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74ACA9" w14:textId="77777777" w:rsidR="00E70B29" w:rsidRDefault="004B7DFD">
      <w:pPr>
        <w:tabs>
          <w:tab w:val="center" w:pos="4536"/>
          <w:tab w:val="right" w:pos="8280"/>
          <w:tab w:val="right" w:pos="9639"/>
        </w:tabs>
        <w:snapToGrid w:val="0"/>
        <w:spacing w:line="288" w:lineRule="auto"/>
        <w:ind w:right="2"/>
        <w:rPr>
          <w:rFonts w:ascii="Arial" w:hAnsi="Arial" w:cs="Arial"/>
          <w:b/>
          <w:bCs/>
          <w:lang w:val="en-GB"/>
        </w:rPr>
      </w:pPr>
      <w:r>
        <w:rPr>
          <w:rFonts w:ascii="Arial" w:hAnsi="Arial" w:cs="Arial"/>
          <w:b/>
          <w:bCs/>
          <w:lang w:val="en-GB"/>
        </w:rPr>
        <w:t>3GPP TSG RAN WG1 #118</w:t>
      </w:r>
      <w:r>
        <w:rPr>
          <w:rFonts w:ascii="Arial" w:hAnsi="Arial" w:cs="Arial"/>
          <w:b/>
          <w:bCs/>
          <w:lang w:val="en-GB"/>
        </w:rPr>
        <w:tab/>
      </w:r>
      <w:r>
        <w:rPr>
          <w:rFonts w:ascii="Arial" w:hAnsi="Arial" w:cs="Arial"/>
          <w:b/>
          <w:bCs/>
          <w:lang w:val="en-GB"/>
        </w:rPr>
        <w:tab/>
      </w:r>
      <w:r>
        <w:rPr>
          <w:rFonts w:ascii="Arial" w:hAnsi="Arial" w:cs="Arial"/>
          <w:b/>
          <w:bCs/>
          <w:lang w:val="en-GB"/>
        </w:rPr>
        <w:tab/>
        <w:t>R1-2406644</w:t>
      </w:r>
    </w:p>
    <w:p w14:paraId="1B10A93C" w14:textId="77777777" w:rsidR="00E70B29" w:rsidRDefault="004B7DFD">
      <w:pPr>
        <w:tabs>
          <w:tab w:val="center" w:pos="4536"/>
          <w:tab w:val="right" w:pos="8280"/>
          <w:tab w:val="right" w:pos="9639"/>
        </w:tabs>
        <w:snapToGrid w:val="0"/>
        <w:spacing w:line="288" w:lineRule="auto"/>
        <w:ind w:right="2"/>
        <w:rPr>
          <w:rFonts w:ascii="Arial" w:hAnsi="Arial" w:cs="Arial"/>
          <w:b/>
          <w:bCs/>
          <w:sz w:val="22"/>
        </w:rPr>
      </w:pPr>
      <w:r>
        <w:rPr>
          <w:rFonts w:ascii="Arial" w:hAnsi="Arial" w:cs="Arial"/>
          <w:b/>
          <w:bCs/>
          <w:lang w:val="en-GB"/>
        </w:rPr>
        <w:t>Maastricht, The Netherlands, August 19</w:t>
      </w:r>
      <w:r>
        <w:rPr>
          <w:rFonts w:ascii="Arial" w:hAnsi="Arial" w:cs="Arial" w:hint="eastAsia"/>
          <w:b/>
          <w:bCs/>
          <w:vertAlign w:val="superscript"/>
          <w:lang w:val="en-GB"/>
        </w:rPr>
        <w:t>th</w:t>
      </w:r>
      <w:r>
        <w:rPr>
          <w:rFonts w:ascii="Arial" w:hAnsi="Arial" w:cs="Arial"/>
          <w:b/>
          <w:bCs/>
          <w:lang w:val="en-GB"/>
        </w:rPr>
        <w:t xml:space="preserve"> – 23</w:t>
      </w:r>
      <w:r>
        <w:rPr>
          <w:rFonts w:ascii="Arial" w:hAnsi="Arial" w:cs="Arial"/>
          <w:b/>
          <w:bCs/>
          <w:vertAlign w:val="superscript"/>
          <w:lang w:val="en-GB"/>
        </w:rPr>
        <w:t>rd</w:t>
      </w:r>
      <w:r>
        <w:rPr>
          <w:rFonts w:ascii="Arial" w:hAnsi="Arial" w:cs="Arial"/>
          <w:b/>
          <w:bCs/>
          <w:lang w:val="en-GB"/>
        </w:rPr>
        <w:t>, 2024</w:t>
      </w:r>
    </w:p>
    <w:p w14:paraId="69393477" w14:textId="77777777" w:rsidR="00E70B29" w:rsidRDefault="00E70B29">
      <w:pPr>
        <w:tabs>
          <w:tab w:val="left" w:pos="1985"/>
        </w:tabs>
        <w:snapToGrid w:val="0"/>
        <w:spacing w:line="288" w:lineRule="auto"/>
        <w:jc w:val="both"/>
        <w:rPr>
          <w:rFonts w:ascii="Arial" w:hAnsi="Arial" w:cs="Arial"/>
          <w:b/>
        </w:rPr>
      </w:pPr>
    </w:p>
    <w:p w14:paraId="529EB8FB" w14:textId="77777777" w:rsidR="00E70B29" w:rsidRDefault="004B7DFD">
      <w:pPr>
        <w:tabs>
          <w:tab w:val="left" w:pos="1985"/>
        </w:tabs>
        <w:snapToGrid w:val="0"/>
        <w:spacing w:line="288" w:lineRule="auto"/>
        <w:ind w:left="1872" w:hanging="1872"/>
        <w:jc w:val="both"/>
      </w:pPr>
      <w:r>
        <w:rPr>
          <w:rFonts w:ascii="Arial" w:hAnsi="Arial" w:cs="Arial"/>
          <w:b/>
        </w:rPr>
        <w:t>Agenda item:</w:t>
      </w:r>
      <w:r>
        <w:rPr>
          <w:rFonts w:ascii="Arial" w:hAnsi="Arial" w:cs="Arial"/>
        </w:rPr>
        <w:tab/>
      </w:r>
      <w:bookmarkStart w:id="0" w:name="Source"/>
      <w:bookmarkEnd w:id="0"/>
      <w:r>
        <w:rPr>
          <w:rFonts w:ascii="Arial" w:hAnsi="Arial" w:cs="Arial"/>
        </w:rPr>
        <w:t>9.2.2</w:t>
      </w:r>
    </w:p>
    <w:p w14:paraId="2E2B69C6" w14:textId="77777777" w:rsidR="00E70B29" w:rsidRDefault="004B7DFD">
      <w:pPr>
        <w:tabs>
          <w:tab w:val="left" w:pos="1985"/>
        </w:tabs>
        <w:snapToGrid w:val="0"/>
        <w:spacing w:line="288" w:lineRule="auto"/>
        <w:ind w:left="1872" w:hanging="1872"/>
        <w:jc w:val="both"/>
      </w:pPr>
      <w:r>
        <w:rPr>
          <w:rFonts w:ascii="Arial" w:hAnsi="Arial" w:cs="Arial"/>
          <w:b/>
        </w:rPr>
        <w:t xml:space="preserve">Source: </w:t>
      </w:r>
      <w:r>
        <w:rPr>
          <w:rFonts w:ascii="Arial" w:hAnsi="Arial" w:cs="Arial"/>
          <w:b/>
        </w:rPr>
        <w:tab/>
      </w:r>
      <w:r>
        <w:rPr>
          <w:rFonts w:ascii="Arial" w:hAnsi="Arial" w:cs="Arial"/>
        </w:rPr>
        <w:t>Moderator (Samsung)</w:t>
      </w:r>
    </w:p>
    <w:p w14:paraId="52859CAE" w14:textId="77777777" w:rsidR="00E70B29" w:rsidRDefault="004B7DFD">
      <w:pPr>
        <w:tabs>
          <w:tab w:val="left" w:pos="1985"/>
        </w:tabs>
        <w:snapToGrid w:val="0"/>
        <w:spacing w:line="288" w:lineRule="auto"/>
        <w:ind w:left="1872" w:hanging="1872"/>
        <w:jc w:val="both"/>
      </w:pPr>
      <w:r>
        <w:rPr>
          <w:rFonts w:ascii="Arial" w:hAnsi="Arial" w:cs="Arial"/>
          <w:b/>
        </w:rPr>
        <w:t xml:space="preserve">Title: </w:t>
      </w:r>
      <w:r>
        <w:rPr>
          <w:rFonts w:ascii="Arial" w:hAnsi="Arial" w:cs="Arial"/>
          <w:b/>
        </w:rPr>
        <w:tab/>
      </w:r>
      <w:r>
        <w:rPr>
          <w:rFonts w:ascii="Arial" w:hAnsi="Arial" w:cs="Arial"/>
        </w:rPr>
        <w:t>Moderator Summary on Rel-19 CSI enhancements</w:t>
      </w:r>
    </w:p>
    <w:p w14:paraId="6AD8B18D" w14:textId="77777777" w:rsidR="00E70B29" w:rsidRDefault="004B7DFD">
      <w:pPr>
        <w:pBdr>
          <w:bottom w:val="single" w:sz="6" w:space="1" w:color="000000"/>
        </w:pBdr>
        <w:tabs>
          <w:tab w:val="left" w:pos="1985"/>
        </w:tabs>
        <w:snapToGrid w:val="0"/>
        <w:spacing w:line="288" w:lineRule="auto"/>
        <w:ind w:left="1872" w:hanging="1872"/>
        <w:jc w:val="both"/>
      </w:pPr>
      <w:r>
        <w:rPr>
          <w:rFonts w:ascii="Arial" w:hAnsi="Arial" w:cs="Arial"/>
          <w:b/>
        </w:rPr>
        <w:t>Document for:</w:t>
      </w:r>
      <w:r>
        <w:rPr>
          <w:rFonts w:ascii="Arial" w:hAnsi="Arial" w:cs="Arial"/>
        </w:rPr>
        <w:tab/>
      </w:r>
      <w:bookmarkStart w:id="1" w:name="DocumentFor"/>
      <w:bookmarkEnd w:id="1"/>
      <w:r>
        <w:rPr>
          <w:rFonts w:ascii="Arial" w:hAnsi="Arial" w:cs="Arial"/>
        </w:rPr>
        <w:t>Discussion and Decision</w:t>
      </w:r>
    </w:p>
    <w:p w14:paraId="16204F1C" w14:textId="77777777" w:rsidR="00E70B29" w:rsidRDefault="00E70B29">
      <w:pPr>
        <w:snapToGrid w:val="0"/>
        <w:rPr>
          <w:b/>
          <w:sz w:val="16"/>
          <w:szCs w:val="16"/>
        </w:rPr>
      </w:pPr>
    </w:p>
    <w:p w14:paraId="70879366" w14:textId="77777777" w:rsidR="00E70B29" w:rsidRDefault="004B7DFD">
      <w:pPr>
        <w:pStyle w:val="Heading2"/>
        <w:numPr>
          <w:ilvl w:val="0"/>
          <w:numId w:val="10"/>
        </w:numPr>
      </w:pPr>
      <w:r>
        <w:t>Introduction</w:t>
      </w:r>
    </w:p>
    <w:p w14:paraId="1C2EB308" w14:textId="77777777" w:rsidR="00E70B29" w:rsidRDefault="004B7DFD">
      <w:pPr>
        <w:snapToGrid w:val="0"/>
        <w:spacing w:after="60" w:line="288" w:lineRule="auto"/>
        <w:rPr>
          <w:sz w:val="20"/>
          <w:szCs w:val="20"/>
        </w:rPr>
      </w:pPr>
      <w:r>
        <w:rPr>
          <w:sz w:val="20"/>
          <w:szCs w:val="20"/>
        </w:rPr>
        <w:t>The scope given in the Rel-19 NR MIMO Phase 5 WID pertaining to CSI enhancement is as follows:</w:t>
      </w:r>
    </w:p>
    <w:tbl>
      <w:tblPr>
        <w:tblW w:w="9926" w:type="dxa"/>
        <w:tblLayout w:type="fixed"/>
        <w:tblLook w:val="04A0" w:firstRow="1" w:lastRow="0" w:firstColumn="1" w:lastColumn="0" w:noHBand="0" w:noVBand="1"/>
      </w:tblPr>
      <w:tblGrid>
        <w:gridCol w:w="9926"/>
      </w:tblGrid>
      <w:tr w:rsidR="00E70B29" w14:paraId="4EAC227E" w14:textId="77777777">
        <w:tc>
          <w:tcPr>
            <w:tcW w:w="9926" w:type="dxa"/>
            <w:tcBorders>
              <w:top w:val="single" w:sz="4" w:space="0" w:color="000000"/>
              <w:left w:val="single" w:sz="4" w:space="0" w:color="000000"/>
              <w:bottom w:val="single" w:sz="4" w:space="0" w:color="000000"/>
              <w:right w:val="single" w:sz="4" w:space="0" w:color="000000"/>
            </w:tcBorders>
            <w:shd w:val="clear" w:color="auto" w:fill="auto"/>
          </w:tcPr>
          <w:p w14:paraId="469700DD" w14:textId="77777777" w:rsidR="00E70B29" w:rsidRDefault="00E70B29">
            <w:pPr>
              <w:autoSpaceDN w:val="0"/>
              <w:snapToGrid w:val="0"/>
              <w:ind w:left="720"/>
              <w:rPr>
                <w:sz w:val="14"/>
              </w:rPr>
            </w:pPr>
            <w:bookmarkStart w:id="2" w:name="_Hlk146697700"/>
          </w:p>
          <w:p w14:paraId="2A08F8A6" w14:textId="77777777" w:rsidR="00E70B29" w:rsidRDefault="004B7DFD">
            <w:pPr>
              <w:numPr>
                <w:ilvl w:val="0"/>
                <w:numId w:val="11"/>
              </w:numPr>
              <w:autoSpaceDN w:val="0"/>
              <w:snapToGrid w:val="0"/>
              <w:rPr>
                <w:sz w:val="14"/>
              </w:rPr>
            </w:pPr>
            <w:r>
              <w:rPr>
                <w:sz w:val="18"/>
              </w:rPr>
              <w:t>Specify CSI support for up to 128 CSI-RS ports, targeting FR1</w:t>
            </w:r>
          </w:p>
          <w:p w14:paraId="3537D464" w14:textId="77777777" w:rsidR="00E70B29" w:rsidRDefault="004B7DFD">
            <w:pPr>
              <w:numPr>
                <w:ilvl w:val="1"/>
                <w:numId w:val="11"/>
              </w:numPr>
              <w:autoSpaceDN w:val="0"/>
              <w:snapToGrid w:val="0"/>
              <w:rPr>
                <w:sz w:val="18"/>
              </w:rPr>
            </w:pPr>
            <w:r>
              <w:rPr>
                <w:sz w:val="18"/>
              </w:rPr>
              <w:t>Type-I codebook refinement supporting up to a total of 128 CSI-RS ports across all resources, assuming legacy CSI-RS resources (with up to 32 CSI-RS ports per resource), based on extension of legacy codebooks</w:t>
            </w:r>
          </w:p>
          <w:p w14:paraId="39DBE33C" w14:textId="77777777" w:rsidR="00E70B29" w:rsidRDefault="004B7DFD">
            <w:pPr>
              <w:numPr>
                <w:ilvl w:val="1"/>
                <w:numId w:val="11"/>
              </w:numPr>
              <w:autoSpaceDN w:val="0"/>
              <w:snapToGrid w:val="0"/>
              <w:rPr>
                <w:sz w:val="18"/>
              </w:rPr>
            </w:pPr>
            <w:r>
              <w:rPr>
                <w:sz w:val="18"/>
              </w:rPr>
              <w:t xml:space="preserve">Type-II codebook refinement supporting up to a total of 128 CSI-RS ports across all resources, assuming legacy CSI-RS resources (with up to 32 CSI-RS ports </w:t>
            </w:r>
            <w:r>
              <w:rPr>
                <w:sz w:val="18"/>
                <w:szCs w:val="18"/>
              </w:rPr>
              <w:t xml:space="preserve">per resource), based on extension of legacy codebooks, </w:t>
            </w:r>
            <w:r>
              <w:rPr>
                <w:b/>
                <w:color w:val="FF0000"/>
                <w:sz w:val="18"/>
                <w:szCs w:val="18"/>
              </w:rPr>
              <w:t>without modifying any codebook parameter other than</w:t>
            </w:r>
            <w:r>
              <w:rPr>
                <w:sz w:val="18"/>
                <w:szCs w:val="18"/>
              </w:rPr>
              <w:t xml:space="preserve"> introducing</w:t>
            </w:r>
            <w:r>
              <w:rPr>
                <w:sz w:val="18"/>
              </w:rPr>
              <w:t xml:space="preserve"> additional values for the number of ports codebook parameter(s)</w:t>
            </w:r>
          </w:p>
          <w:p w14:paraId="43A945A5" w14:textId="77777777" w:rsidR="00E70B29" w:rsidRDefault="004B7DFD">
            <w:pPr>
              <w:numPr>
                <w:ilvl w:val="1"/>
                <w:numId w:val="11"/>
              </w:numPr>
              <w:autoSpaceDN w:val="0"/>
              <w:snapToGrid w:val="0"/>
              <w:rPr>
                <w:sz w:val="18"/>
              </w:rPr>
            </w:pPr>
            <w:r>
              <w:rPr>
                <w:sz w:val="18"/>
              </w:rPr>
              <w:t>Extension of CRI(s)-based CSI reporting (CQI/PMI/RI calculated per CRI for ≥1 CRIs) for hybrid beamforming supporting up to a total of 128 CSI-RS ports across all resources, with up to 32 CSI-RS ports per resource, without new codebook design</w:t>
            </w:r>
            <w:bookmarkEnd w:id="2"/>
          </w:p>
          <w:p w14:paraId="4FE1A468" w14:textId="77777777" w:rsidR="00E70B29" w:rsidRDefault="004B7DFD">
            <w:pPr>
              <w:numPr>
                <w:ilvl w:val="0"/>
                <w:numId w:val="11"/>
              </w:numPr>
              <w:autoSpaceDN w:val="0"/>
              <w:snapToGrid w:val="0"/>
              <w:rPr>
                <w:sz w:val="14"/>
              </w:rPr>
            </w:pPr>
            <w:r>
              <w:rPr>
                <w:sz w:val="18"/>
              </w:rPr>
              <w:t xml:space="preserve">Specify UE reporting enhancement for CJT deployments under non-ideal synchronization and backhaul, targeting FR1, both FDD and TDD </w:t>
            </w:r>
          </w:p>
          <w:p w14:paraId="1E6CFEFA" w14:textId="77777777" w:rsidR="00E70B29" w:rsidRDefault="004B7DFD">
            <w:pPr>
              <w:numPr>
                <w:ilvl w:val="0"/>
                <w:numId w:val="12"/>
              </w:numPr>
              <w:autoSpaceDN w:val="0"/>
              <w:snapToGrid w:val="0"/>
              <w:rPr>
                <w:sz w:val="18"/>
              </w:rPr>
            </w:pPr>
            <w:r>
              <w:rPr>
                <w:sz w:val="18"/>
              </w:rPr>
              <w:t>Inter-TRP time misalignment and frequency/phase offset measurement and reporting, assuming legacy CSI-RS design, with stand-alone aperiodic reporting on PUSCH</w:t>
            </w:r>
          </w:p>
          <w:p w14:paraId="567E8473" w14:textId="77777777" w:rsidR="00E70B29" w:rsidRDefault="00E70B29">
            <w:pPr>
              <w:widowControl w:val="0"/>
              <w:snapToGrid w:val="0"/>
              <w:ind w:left="840"/>
              <w:jc w:val="both"/>
              <w:textAlignment w:val="baseline"/>
              <w:rPr>
                <w:sz w:val="18"/>
                <w:szCs w:val="20"/>
              </w:rPr>
            </w:pPr>
          </w:p>
        </w:tc>
      </w:tr>
    </w:tbl>
    <w:p w14:paraId="3CB41922" w14:textId="77777777" w:rsidR="00E70B29" w:rsidRDefault="00E70B29">
      <w:pPr>
        <w:snapToGrid w:val="0"/>
        <w:spacing w:after="120" w:line="288" w:lineRule="auto"/>
        <w:jc w:val="both"/>
        <w:rPr>
          <w:sz w:val="20"/>
          <w:szCs w:val="20"/>
        </w:rPr>
      </w:pPr>
    </w:p>
    <w:p w14:paraId="643513A0" w14:textId="77777777" w:rsidR="00E70B29" w:rsidRDefault="004B7DFD">
      <w:pPr>
        <w:pStyle w:val="Heading2"/>
        <w:numPr>
          <w:ilvl w:val="0"/>
          <w:numId w:val="13"/>
        </w:numPr>
      </w:pPr>
      <w:r>
        <w:t xml:space="preserve">Summary of companies’ proposals and views </w:t>
      </w:r>
    </w:p>
    <w:p w14:paraId="633EDF01" w14:textId="644A0857" w:rsidR="00E70B29" w:rsidRDefault="00E70B29">
      <w:pPr>
        <w:snapToGrid w:val="0"/>
        <w:rPr>
          <w:sz w:val="20"/>
          <w:lang w:val="en-GB"/>
        </w:rPr>
      </w:pPr>
    </w:p>
    <w:tbl>
      <w:tblPr>
        <w:tblW w:w="9985" w:type="dxa"/>
        <w:tblLayout w:type="fixed"/>
        <w:tblLook w:val="04A0" w:firstRow="1" w:lastRow="0" w:firstColumn="1" w:lastColumn="0" w:noHBand="0" w:noVBand="1"/>
      </w:tblPr>
      <w:tblGrid>
        <w:gridCol w:w="531"/>
        <w:gridCol w:w="6934"/>
        <w:gridCol w:w="2520"/>
      </w:tblGrid>
      <w:tr w:rsidR="00FF7575" w14:paraId="352D8B65"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1763F5B" w14:textId="77777777" w:rsidR="00FF7575" w:rsidRDefault="00FF7575" w:rsidP="008B5941">
            <w:pPr>
              <w:widowControl w:val="0"/>
              <w:snapToGrid w:val="0"/>
              <w:rPr>
                <w:sz w:val="18"/>
                <w:szCs w:val="18"/>
              </w:rPr>
            </w:pPr>
            <w:r>
              <w:rPr>
                <w:sz w:val="18"/>
                <w:szCs w:val="18"/>
              </w:rPr>
              <w:t>3.2</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4E65AE73" w14:textId="77777777" w:rsidR="00FF7575" w:rsidRDefault="00FF7575" w:rsidP="008B5941">
            <w:pPr>
              <w:snapToGrid w:val="0"/>
              <w:rPr>
                <w:rFonts w:eastAsia="Malgun Gothic"/>
                <w:sz w:val="20"/>
                <w:szCs w:val="22"/>
                <w:lang w:eastAsia="ko-KR"/>
              </w:rPr>
            </w:pPr>
            <w:r>
              <w:rPr>
                <w:rFonts w:eastAsia="Malgun Gothic"/>
                <w:b/>
                <w:sz w:val="20"/>
                <w:szCs w:val="22"/>
                <w:u w:val="single"/>
                <w:lang w:eastAsia="ko-KR"/>
              </w:rPr>
              <w:t>Conclusion 3.B.1</w:t>
            </w:r>
            <w:r>
              <w:rPr>
                <w:rFonts w:eastAsia="Malgun Gothic"/>
                <w:sz w:val="20"/>
                <w:szCs w:val="22"/>
                <w:lang w:eastAsia="ko-KR"/>
              </w:rPr>
              <w:t xml:space="preserve">: </w:t>
            </w:r>
            <w:r>
              <w:rPr>
                <w:rFonts w:eastAsia="Malgun Gothic"/>
                <w:sz w:val="20"/>
                <w:szCs w:val="22"/>
                <w:lang w:val="en-GB"/>
              </w:rPr>
              <w:t xml:space="preserve">For the Rel-19 aperiodic standalone CJT calibration reporting, when </w:t>
            </w:r>
            <w:proofErr w:type="spellStart"/>
            <w:r>
              <w:rPr>
                <w:rFonts w:eastAsia="Malgun Gothic"/>
                <w:sz w:val="20"/>
                <w:szCs w:val="22"/>
                <w:lang w:val="en-GB"/>
              </w:rPr>
              <w:t>ReportQuantity</w:t>
            </w:r>
            <w:proofErr w:type="spellEnd"/>
            <w:r>
              <w:rPr>
                <w:rFonts w:eastAsia="Malgun Gothic"/>
                <w:sz w:val="20"/>
                <w:szCs w:val="22"/>
                <w:lang w:val="en-GB"/>
              </w:rPr>
              <w:t xml:space="preserve"> is ‘</w:t>
            </w:r>
            <w:proofErr w:type="spellStart"/>
            <w:r>
              <w:rPr>
                <w:rFonts w:eastAsia="Malgun Gothic"/>
                <w:sz w:val="20"/>
                <w:szCs w:val="22"/>
                <w:lang w:val="en-GB"/>
              </w:rPr>
              <w:t>cjtc</w:t>
            </w:r>
            <w:proofErr w:type="spellEnd"/>
            <w:r>
              <w:rPr>
                <w:rFonts w:eastAsia="Malgun Gothic"/>
                <w:sz w:val="20"/>
                <w:szCs w:val="22"/>
                <w:lang w:val="en-GB"/>
              </w:rPr>
              <w:t xml:space="preserve">-P’ (DL/UL phase offset), </w:t>
            </w:r>
            <w:r>
              <w:rPr>
                <w:rFonts w:eastAsia="Malgun Gothic"/>
                <w:sz w:val="20"/>
                <w:szCs w:val="22"/>
                <w:lang w:val="en-GB" w:eastAsia="zh-CN"/>
              </w:rPr>
              <w:t xml:space="preserve">regarding the number of configured associated SRS resource(s) (=Q) for antenna switching </w:t>
            </w:r>
            <w:proofErr w:type="spellStart"/>
            <w:r>
              <w:rPr>
                <w:rFonts w:eastAsia="Malgun Gothic"/>
                <w:sz w:val="20"/>
                <w:szCs w:val="22"/>
                <w:lang w:val="en-GB" w:eastAsia="zh-CN"/>
              </w:rPr>
              <w:t>xTyR</w:t>
            </w:r>
            <w:proofErr w:type="spellEnd"/>
            <w:r>
              <w:rPr>
                <w:rFonts w:eastAsia="Malgun Gothic"/>
                <w:sz w:val="20"/>
                <w:szCs w:val="22"/>
                <w:lang w:val="en-GB" w:eastAsia="zh-CN"/>
              </w:rPr>
              <w:t xml:space="preserve"> and the number of </w:t>
            </w:r>
            <w:r>
              <w:rPr>
                <w:rFonts w:eastAsia="Malgun Gothic"/>
                <w:sz w:val="20"/>
                <w:szCs w:val="22"/>
                <w:lang w:val="en-GB"/>
              </w:rPr>
              <w:t>SRS ports (=P</w:t>
            </w:r>
            <w:r>
              <w:rPr>
                <w:rFonts w:eastAsia="Malgun Gothic"/>
                <w:sz w:val="20"/>
                <w:szCs w:val="22"/>
                <w:vertAlign w:val="subscript"/>
                <w:lang w:val="en-GB"/>
              </w:rPr>
              <w:t>SRS</w:t>
            </w:r>
            <w:r>
              <w:rPr>
                <w:rFonts w:eastAsia="Malgun Gothic"/>
                <w:sz w:val="20"/>
                <w:szCs w:val="22"/>
                <w:lang w:val="en-GB"/>
              </w:rPr>
              <w:t>) corresponding to the ‘reference UE antenna port’</w:t>
            </w:r>
            <w:r>
              <w:rPr>
                <w:rFonts w:eastAsia="Malgun Gothic"/>
                <w:sz w:val="20"/>
                <w:szCs w:val="22"/>
                <w:lang w:val="en-GB" w:eastAsia="zh-CN"/>
              </w:rPr>
              <w:t>, there is no consensus to support</w:t>
            </w:r>
            <w:r>
              <w:rPr>
                <w:rFonts w:eastAsia="Malgun Gothic"/>
                <w:sz w:val="20"/>
                <w:szCs w:val="22"/>
                <w:lang w:val="en-GB"/>
              </w:rPr>
              <w:t xml:space="preserve"> the following:</w:t>
            </w:r>
          </w:p>
          <w:p w14:paraId="2DE24147" w14:textId="77777777" w:rsidR="00FF7575" w:rsidRDefault="00FF7575" w:rsidP="008B5941">
            <w:pPr>
              <w:numPr>
                <w:ilvl w:val="0"/>
                <w:numId w:val="41"/>
              </w:numPr>
              <w:snapToGrid w:val="0"/>
              <w:contextualSpacing/>
              <w:rPr>
                <w:rFonts w:eastAsia="Malgun Gothic"/>
                <w:sz w:val="20"/>
                <w:szCs w:val="22"/>
                <w:lang w:val="en-GB"/>
              </w:rPr>
            </w:pPr>
            <w:r>
              <w:rPr>
                <w:rFonts w:eastAsia="Malgun Gothic"/>
                <w:sz w:val="20"/>
                <w:szCs w:val="22"/>
                <w:lang w:val="en-GB"/>
              </w:rPr>
              <w:t xml:space="preserve">Q&gt;1 </w:t>
            </w:r>
          </w:p>
          <w:p w14:paraId="5BEF0FEA" w14:textId="77777777" w:rsidR="00FF7575" w:rsidRDefault="00FF7575" w:rsidP="008B5941">
            <w:pPr>
              <w:numPr>
                <w:ilvl w:val="0"/>
                <w:numId w:val="41"/>
              </w:numPr>
              <w:snapToGrid w:val="0"/>
              <w:contextualSpacing/>
              <w:rPr>
                <w:rFonts w:eastAsia="Malgun Gothic"/>
                <w:sz w:val="20"/>
                <w:szCs w:val="22"/>
                <w:lang w:val="en-GB"/>
              </w:rPr>
            </w:pPr>
            <w:r>
              <w:rPr>
                <w:rFonts w:eastAsia="Malgun Gothic"/>
                <w:sz w:val="20"/>
                <w:szCs w:val="22"/>
                <w:lang w:val="en-GB"/>
              </w:rPr>
              <w:t>P</w:t>
            </w:r>
            <w:r>
              <w:rPr>
                <w:rFonts w:eastAsia="Malgun Gothic"/>
                <w:sz w:val="20"/>
                <w:szCs w:val="22"/>
                <w:vertAlign w:val="subscript"/>
                <w:lang w:val="en-GB"/>
              </w:rPr>
              <w:t>SRS</w:t>
            </w:r>
            <w:r>
              <w:rPr>
                <w:rFonts w:eastAsia="Malgun Gothic"/>
                <w:sz w:val="20"/>
                <w:szCs w:val="22"/>
                <w:lang w:val="en-GB"/>
              </w:rPr>
              <w:t xml:space="preserve"> &gt;1</w:t>
            </w:r>
          </w:p>
          <w:p w14:paraId="7D427D03" w14:textId="77777777" w:rsidR="00FF7575" w:rsidRDefault="00FF7575" w:rsidP="008B5941">
            <w:pPr>
              <w:snapToGrid w:val="0"/>
              <w:rPr>
                <w:sz w:val="20"/>
              </w:rPr>
            </w:pPr>
            <w:r>
              <w:rPr>
                <w:sz w:val="20"/>
              </w:rPr>
              <w:t xml:space="preserve">Note: This implies no support for configuring &gt;1 SRS resource sets for associated SRS when </w:t>
            </w:r>
            <w:proofErr w:type="spellStart"/>
            <w:r>
              <w:rPr>
                <w:rFonts w:eastAsia="Malgun Gothic"/>
                <w:sz w:val="20"/>
                <w:lang w:val="en-GB"/>
              </w:rPr>
              <w:t>ReportQuantity</w:t>
            </w:r>
            <w:proofErr w:type="spellEnd"/>
            <w:r>
              <w:rPr>
                <w:rFonts w:eastAsia="Malgun Gothic"/>
                <w:sz w:val="20"/>
                <w:lang w:val="en-GB"/>
              </w:rPr>
              <w:t xml:space="preserve"> is ‘</w:t>
            </w:r>
            <w:proofErr w:type="spellStart"/>
            <w:r>
              <w:rPr>
                <w:rFonts w:eastAsia="Malgun Gothic"/>
                <w:sz w:val="20"/>
                <w:lang w:val="en-GB"/>
              </w:rPr>
              <w:t>cjtc</w:t>
            </w:r>
            <w:proofErr w:type="spellEnd"/>
            <w:r>
              <w:rPr>
                <w:rFonts w:eastAsia="Malgun Gothic"/>
                <w:sz w:val="20"/>
                <w:lang w:val="en-GB"/>
              </w:rPr>
              <w:t xml:space="preserve">-P’ (DL/UL phase offset) </w:t>
            </w:r>
          </w:p>
          <w:p w14:paraId="7AC2E9B3" w14:textId="77777777" w:rsidR="00FF7575" w:rsidRDefault="00FF7575" w:rsidP="008B5941">
            <w:pPr>
              <w:snapToGrid w:val="0"/>
              <w:spacing w:line="259" w:lineRule="auto"/>
              <w:rPr>
                <w:rFonts w:ascii="Calibri" w:eastAsia="Malgun Gothic" w:hAnsi="Calibri"/>
                <w:sz w:val="20"/>
                <w:szCs w:val="22"/>
                <w:lang w:eastAsia="ko-KR"/>
              </w:rPr>
            </w:pPr>
          </w:p>
          <w:p w14:paraId="228C83EC" w14:textId="77777777" w:rsidR="00FF7575" w:rsidRDefault="00FF7575" w:rsidP="008B5941">
            <w:pPr>
              <w:snapToGrid w:val="0"/>
              <w:spacing w:line="259" w:lineRule="auto"/>
              <w:rPr>
                <w:rFonts w:ascii="Calibri" w:eastAsia="Malgun Gothic" w:hAnsi="Calibri"/>
                <w:sz w:val="20"/>
                <w:szCs w:val="22"/>
                <w:lang w:eastAsia="ko-KR"/>
              </w:rPr>
            </w:pPr>
          </w:p>
          <w:p w14:paraId="03ADAD02" w14:textId="77777777" w:rsidR="00FF7575" w:rsidRDefault="00FF7575" w:rsidP="008B5941">
            <w:pPr>
              <w:snapToGrid w:val="0"/>
              <w:rPr>
                <w:rFonts w:eastAsia="Malgun Gothic"/>
                <w:sz w:val="20"/>
                <w:lang w:val="en-GB"/>
              </w:rPr>
            </w:pPr>
            <w:r>
              <w:rPr>
                <w:rFonts w:eastAsia="Malgun Gothic"/>
                <w:b/>
                <w:sz w:val="20"/>
                <w:u w:val="single"/>
                <w:lang w:val="en-GB"/>
              </w:rPr>
              <w:t>Proposal 3.B.2</w:t>
            </w:r>
            <w:r>
              <w:rPr>
                <w:rFonts w:eastAsia="Malgun Gothic"/>
                <w:sz w:val="20"/>
                <w:lang w:val="en-GB"/>
              </w:rPr>
              <w:t xml:space="preserve">: For the Rel-19 aperiodic standalone CJT calibration reporting, when </w:t>
            </w:r>
            <w:proofErr w:type="spellStart"/>
            <w:r>
              <w:rPr>
                <w:rFonts w:eastAsia="Malgun Gothic"/>
                <w:sz w:val="20"/>
                <w:lang w:val="en-GB"/>
              </w:rPr>
              <w:t>ReportQuantity</w:t>
            </w:r>
            <w:proofErr w:type="spellEnd"/>
            <w:r>
              <w:rPr>
                <w:rFonts w:eastAsia="Malgun Gothic"/>
                <w:sz w:val="20"/>
                <w:lang w:val="en-GB"/>
              </w:rPr>
              <w:t xml:space="preserve"> is ‘</w:t>
            </w:r>
            <w:proofErr w:type="spellStart"/>
            <w:r>
              <w:rPr>
                <w:rFonts w:eastAsia="Malgun Gothic"/>
                <w:sz w:val="20"/>
                <w:lang w:val="en-GB"/>
              </w:rPr>
              <w:t>cjtc</w:t>
            </w:r>
            <w:proofErr w:type="spellEnd"/>
            <w:r>
              <w:rPr>
                <w:rFonts w:eastAsia="Malgun Gothic"/>
                <w:sz w:val="20"/>
                <w:lang w:val="en-GB"/>
              </w:rPr>
              <w:t xml:space="preserve">-P’ (DL/UL phase offset), </w:t>
            </w:r>
          </w:p>
          <w:p w14:paraId="38D2E903" w14:textId="77777777" w:rsidR="00FF7575" w:rsidRDefault="00FF7575" w:rsidP="008B5941">
            <w:pPr>
              <w:pStyle w:val="ListParagraph"/>
              <w:numPr>
                <w:ilvl w:val="0"/>
                <w:numId w:val="42"/>
              </w:numPr>
              <w:snapToGrid w:val="0"/>
              <w:spacing w:after="0" w:line="240" w:lineRule="auto"/>
              <w:contextualSpacing/>
              <w:rPr>
                <w:rFonts w:ascii="Times" w:eastAsia="Malgun Gothic" w:hAnsi="Times"/>
                <w:sz w:val="20"/>
                <w:lang w:val="en-GB"/>
              </w:rPr>
            </w:pPr>
            <w:r>
              <w:rPr>
                <w:rFonts w:eastAsia="Malgun Gothic"/>
                <w:sz w:val="20"/>
                <w:lang w:val="en-GB"/>
              </w:rPr>
              <w:t>The supported value(s) of</w:t>
            </w:r>
            <w:r>
              <w:rPr>
                <w:rFonts w:ascii="Times" w:eastAsia="Malgun Gothic" w:hAnsi="Times"/>
                <w:sz w:val="20"/>
                <w:lang w:val="en-GB"/>
              </w:rPr>
              <w:t xml:space="preserve"> x follows the supported configuration(s) of SRS resource for antenna switching </w:t>
            </w:r>
            <w:proofErr w:type="spellStart"/>
            <w:r>
              <w:rPr>
                <w:rFonts w:ascii="Times" w:eastAsia="Malgun Gothic" w:hAnsi="Times"/>
                <w:sz w:val="20"/>
                <w:lang w:val="en-GB"/>
              </w:rPr>
              <w:t>xTyR</w:t>
            </w:r>
            <w:proofErr w:type="spellEnd"/>
            <w:r>
              <w:rPr>
                <w:rFonts w:ascii="Times" w:eastAsia="Malgun Gothic" w:hAnsi="Times"/>
                <w:sz w:val="20"/>
                <w:lang w:val="en-GB"/>
              </w:rPr>
              <w:t xml:space="preserve"> used for reciprocity-based DL CSI acquisition</w:t>
            </w:r>
          </w:p>
          <w:p w14:paraId="0E41F647" w14:textId="77777777" w:rsidR="00FF7575" w:rsidRDefault="00FF7575" w:rsidP="008B5941">
            <w:pPr>
              <w:pStyle w:val="ListParagraph"/>
              <w:numPr>
                <w:ilvl w:val="1"/>
                <w:numId w:val="42"/>
              </w:numPr>
              <w:snapToGrid w:val="0"/>
              <w:spacing w:after="0" w:line="240" w:lineRule="auto"/>
              <w:contextualSpacing/>
              <w:rPr>
                <w:rFonts w:ascii="Times" w:eastAsia="Malgun Gothic" w:hAnsi="Times"/>
                <w:sz w:val="20"/>
                <w:lang w:val="en-GB"/>
              </w:rPr>
            </w:pPr>
            <w:r>
              <w:rPr>
                <w:rFonts w:ascii="Times" w:eastAsia="Malgun Gothic" w:hAnsi="Times"/>
                <w:sz w:val="20"/>
                <w:lang w:val="en-GB"/>
              </w:rPr>
              <w:t>Note: This doesn’t have any spec impact (no new RRC parameter is needed)</w:t>
            </w:r>
          </w:p>
          <w:p w14:paraId="1391C1A3" w14:textId="77777777" w:rsidR="00FF7575" w:rsidRDefault="00FF7575" w:rsidP="008B5941">
            <w:pPr>
              <w:pStyle w:val="ListParagraph"/>
              <w:numPr>
                <w:ilvl w:val="0"/>
                <w:numId w:val="42"/>
              </w:numPr>
              <w:snapToGrid w:val="0"/>
              <w:spacing w:after="0" w:line="240" w:lineRule="auto"/>
              <w:contextualSpacing/>
              <w:rPr>
                <w:rFonts w:ascii="Times" w:eastAsia="Malgun Gothic" w:hAnsi="Times"/>
                <w:sz w:val="20"/>
                <w:lang w:val="en-GB"/>
              </w:rPr>
            </w:pPr>
            <w:r>
              <w:rPr>
                <w:rFonts w:ascii="Times" w:eastAsia="Malgun Gothic" w:hAnsi="Times"/>
                <w:sz w:val="20"/>
                <w:lang w:val="en-GB"/>
              </w:rPr>
              <w:t>For the selection of P</w:t>
            </w:r>
            <w:r>
              <w:rPr>
                <w:rFonts w:ascii="Times" w:eastAsia="Malgun Gothic" w:hAnsi="Times"/>
                <w:sz w:val="20"/>
                <w:vertAlign w:val="subscript"/>
                <w:lang w:val="en-GB"/>
              </w:rPr>
              <w:t>SRS</w:t>
            </w:r>
            <w:r>
              <w:rPr>
                <w:rFonts w:ascii="Times" w:eastAsia="Malgun Gothic" w:hAnsi="Times"/>
                <w:sz w:val="20"/>
                <w:lang w:val="en-GB"/>
              </w:rPr>
              <w:t>=1 SRS port corresponding to the ‘reference UE antenna port’ (out of the available port(s)), decide, by RAN1#118, from the following schemes:</w:t>
            </w:r>
          </w:p>
          <w:p w14:paraId="59BE3466" w14:textId="77777777" w:rsidR="00FF7575" w:rsidRDefault="00FF7575" w:rsidP="008B5941">
            <w:pPr>
              <w:pStyle w:val="ListParagraph"/>
              <w:numPr>
                <w:ilvl w:val="1"/>
                <w:numId w:val="42"/>
              </w:numPr>
              <w:snapToGrid w:val="0"/>
              <w:spacing w:after="0" w:line="240" w:lineRule="auto"/>
              <w:contextualSpacing/>
              <w:rPr>
                <w:rFonts w:ascii="Times" w:eastAsia="Malgun Gothic" w:hAnsi="Times"/>
                <w:sz w:val="20"/>
                <w:lang w:val="en-GB"/>
              </w:rPr>
            </w:pPr>
            <w:r>
              <w:rPr>
                <w:rFonts w:ascii="Times" w:eastAsia="Malgun Gothic" w:hAnsi="Times"/>
                <w:sz w:val="20"/>
                <w:lang w:val="en-GB"/>
              </w:rPr>
              <w:t>Scheme1: NW-configured via higher-layer (RRC) signalling</w:t>
            </w:r>
          </w:p>
          <w:p w14:paraId="70ED1102" w14:textId="77777777" w:rsidR="00FF7575" w:rsidRDefault="00FF7575" w:rsidP="008B5941">
            <w:pPr>
              <w:pStyle w:val="ListParagraph"/>
              <w:numPr>
                <w:ilvl w:val="1"/>
                <w:numId w:val="42"/>
              </w:numPr>
              <w:snapToGrid w:val="0"/>
              <w:spacing w:after="0" w:line="240" w:lineRule="auto"/>
              <w:contextualSpacing/>
              <w:rPr>
                <w:rFonts w:ascii="Times" w:eastAsia="Malgun Gothic" w:hAnsi="Times"/>
                <w:sz w:val="20"/>
                <w:lang w:val="en-GB"/>
              </w:rPr>
            </w:pPr>
            <w:r>
              <w:rPr>
                <w:rFonts w:ascii="Times" w:eastAsia="Malgun Gothic" w:hAnsi="Times"/>
                <w:sz w:val="20"/>
                <w:lang w:val="en-GB"/>
              </w:rPr>
              <w:t>Scheme1B: NW dynamic selection via MAC CE or A-CSI triggering (DCI)</w:t>
            </w:r>
          </w:p>
          <w:p w14:paraId="51B25F67" w14:textId="77777777" w:rsidR="00FF7575" w:rsidRDefault="00FF7575" w:rsidP="008B5941">
            <w:pPr>
              <w:pStyle w:val="ListParagraph"/>
              <w:numPr>
                <w:ilvl w:val="1"/>
                <w:numId w:val="42"/>
              </w:numPr>
              <w:snapToGrid w:val="0"/>
              <w:spacing w:after="0" w:line="240" w:lineRule="auto"/>
              <w:contextualSpacing/>
              <w:rPr>
                <w:rFonts w:ascii="Times" w:eastAsia="Malgun Gothic" w:hAnsi="Times"/>
                <w:sz w:val="20"/>
                <w:lang w:val="en-GB"/>
              </w:rPr>
            </w:pPr>
            <w:r>
              <w:rPr>
                <w:rFonts w:ascii="Times" w:eastAsia="Malgun Gothic" w:hAnsi="Times"/>
                <w:sz w:val="20"/>
                <w:lang w:val="en-GB"/>
              </w:rPr>
              <w:lastRenderedPageBreak/>
              <w:t xml:space="preserve">Scheme2: UE-selected, </w:t>
            </w:r>
            <w:r>
              <w:rPr>
                <w:rFonts w:eastAsia="Times New Roman"/>
                <w:color w:val="000000"/>
                <w:sz w:val="20"/>
                <w:lang w:eastAsia="zh-TW"/>
              </w:rPr>
              <w:t>the selection included in the phase offset report</w:t>
            </w:r>
          </w:p>
          <w:p w14:paraId="4302DEFD" w14:textId="77777777" w:rsidR="00FF7575" w:rsidRDefault="00FF7575" w:rsidP="008B5941">
            <w:pPr>
              <w:pStyle w:val="ListParagraph"/>
              <w:numPr>
                <w:ilvl w:val="1"/>
                <w:numId w:val="42"/>
              </w:numPr>
              <w:snapToGrid w:val="0"/>
              <w:spacing w:after="0" w:line="240" w:lineRule="auto"/>
              <w:contextualSpacing/>
              <w:rPr>
                <w:rFonts w:ascii="Times" w:eastAsia="Malgun Gothic" w:hAnsi="Times"/>
                <w:sz w:val="20"/>
                <w:lang w:val="en-GB"/>
              </w:rPr>
            </w:pPr>
            <w:r>
              <w:rPr>
                <w:rFonts w:ascii="Times" w:eastAsia="Malgun Gothic" w:hAnsi="Times"/>
                <w:sz w:val="20"/>
                <w:lang w:val="en-GB"/>
              </w:rPr>
              <w:t>Scheme3: Fixed rule, e.g. the first out of the available port(s)</w:t>
            </w:r>
          </w:p>
          <w:p w14:paraId="60317151" w14:textId="77777777" w:rsidR="00FF7575" w:rsidRDefault="00FF7575" w:rsidP="008B5941">
            <w:pPr>
              <w:snapToGrid w:val="0"/>
              <w:rPr>
                <w:sz w:val="20"/>
                <w:szCs w:val="16"/>
                <w:lang w:val="en-GB"/>
              </w:rPr>
            </w:pPr>
            <w:r>
              <w:rPr>
                <w:sz w:val="20"/>
                <w:szCs w:val="16"/>
                <w:lang w:val="en-GB"/>
              </w:rPr>
              <w:t>FFS:</w:t>
            </w:r>
          </w:p>
          <w:p w14:paraId="63D50F5C" w14:textId="77777777" w:rsidR="00FF7575" w:rsidRDefault="00FF7575" w:rsidP="008B5941">
            <w:pPr>
              <w:pStyle w:val="ListParagraph"/>
              <w:numPr>
                <w:ilvl w:val="0"/>
                <w:numId w:val="36"/>
              </w:numPr>
              <w:snapToGrid w:val="0"/>
              <w:spacing w:after="0" w:line="240" w:lineRule="auto"/>
              <w:contextualSpacing/>
              <w:rPr>
                <w:sz w:val="20"/>
                <w:szCs w:val="16"/>
                <w:lang w:val="en-GB"/>
              </w:rPr>
            </w:pPr>
            <w:r>
              <w:rPr>
                <w:sz w:val="20"/>
                <w:szCs w:val="16"/>
                <w:lang w:val="en-GB"/>
              </w:rPr>
              <w:t>Whether/how to identify the transmission occasion of the Q=1 associated SRS resource to determine the reference UE antenna port in relation to the CSI request and/or SRS triggering</w:t>
            </w:r>
          </w:p>
          <w:p w14:paraId="7FBB1B94" w14:textId="77777777" w:rsidR="00FF7575" w:rsidRDefault="00FF7575" w:rsidP="008B5941">
            <w:pPr>
              <w:pStyle w:val="ListParagraph"/>
              <w:numPr>
                <w:ilvl w:val="0"/>
                <w:numId w:val="36"/>
              </w:numPr>
              <w:snapToGrid w:val="0"/>
              <w:spacing w:after="0" w:line="240" w:lineRule="auto"/>
              <w:contextualSpacing/>
              <w:rPr>
                <w:sz w:val="20"/>
                <w:szCs w:val="16"/>
                <w:lang w:val="en-GB"/>
              </w:rPr>
            </w:pPr>
            <w:r>
              <w:rPr>
                <w:sz w:val="20"/>
                <w:szCs w:val="16"/>
                <w:lang w:val="en-GB"/>
              </w:rPr>
              <w:t>The supported time-domain behaviour(s) for the associated SRS resource (periodic, semi-persistent, aperiodic)</w:t>
            </w:r>
          </w:p>
          <w:p w14:paraId="481DF0D4" w14:textId="77777777" w:rsidR="00FF7575" w:rsidRDefault="00FF7575" w:rsidP="008B5941">
            <w:pPr>
              <w:pStyle w:val="ListParagraph"/>
              <w:numPr>
                <w:ilvl w:val="1"/>
                <w:numId w:val="36"/>
              </w:numPr>
              <w:snapToGrid w:val="0"/>
              <w:spacing w:after="0" w:line="240" w:lineRule="auto"/>
              <w:contextualSpacing/>
              <w:rPr>
                <w:sz w:val="20"/>
                <w:szCs w:val="16"/>
                <w:lang w:val="en-GB"/>
              </w:rPr>
            </w:pPr>
            <w:r>
              <w:rPr>
                <w:sz w:val="20"/>
                <w:szCs w:val="16"/>
                <w:lang w:val="en-GB"/>
              </w:rPr>
              <w:t>In case the NW configures the Q=1 associated SRS resource from an existing SP and/or AP SRS antenna switching resource configuration for DL CSI acquisition (which utilizes dynamic signalling), whether/how to identify the Q=1 associated SRS resource</w:t>
            </w:r>
          </w:p>
          <w:p w14:paraId="3FACDCCB" w14:textId="77777777" w:rsidR="00FF7575" w:rsidRDefault="00FF7575" w:rsidP="008B5941">
            <w:pPr>
              <w:snapToGrid w:val="0"/>
              <w:rPr>
                <w:rFonts w:ascii="Times" w:eastAsia="Batang" w:hAnsi="Times"/>
                <w:color w:val="3333FF"/>
                <w:sz w:val="18"/>
                <w:lang w:val="en-GB"/>
              </w:rPr>
            </w:pPr>
          </w:p>
          <w:p w14:paraId="659F212D" w14:textId="77777777" w:rsidR="00FF7575" w:rsidRDefault="00FF7575" w:rsidP="008B5941">
            <w:pPr>
              <w:snapToGrid w:val="0"/>
              <w:rPr>
                <w:rFonts w:ascii="Times" w:eastAsia="Batang" w:hAnsi="Times"/>
                <w:color w:val="3333FF"/>
                <w:sz w:val="18"/>
                <w:lang w:val="en-GB"/>
              </w:rPr>
            </w:pPr>
          </w:p>
          <w:p w14:paraId="24C8957D" w14:textId="77777777" w:rsidR="00FF7575" w:rsidRDefault="00FF7575" w:rsidP="008B5941">
            <w:pPr>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issue was discussed OFFLINE [2]. Summary re 3.B.1/2:</w:t>
            </w:r>
          </w:p>
          <w:p w14:paraId="3E1BA398" w14:textId="77777777" w:rsidR="00FF7575" w:rsidRDefault="00FF7575" w:rsidP="008B5941">
            <w:pPr>
              <w:snapToGrid w:val="0"/>
              <w:rPr>
                <w:color w:val="3333FF"/>
                <w:sz w:val="18"/>
                <w:szCs w:val="16"/>
                <w:lang w:val="en-GB"/>
              </w:rPr>
            </w:pPr>
            <w:r>
              <w:rPr>
                <w:color w:val="3333FF"/>
                <w:sz w:val="18"/>
                <w:szCs w:val="16"/>
                <w:lang w:val="en-GB"/>
              </w:rPr>
              <w:t>Support Q&gt;1?</w:t>
            </w:r>
          </w:p>
          <w:p w14:paraId="455FC720" w14:textId="77777777" w:rsidR="00FF7575" w:rsidRDefault="00FF7575" w:rsidP="008B5941">
            <w:pPr>
              <w:pStyle w:val="ListParagraph"/>
              <w:numPr>
                <w:ilvl w:val="0"/>
                <w:numId w:val="43"/>
              </w:numPr>
              <w:snapToGrid w:val="0"/>
              <w:spacing w:after="0" w:line="240" w:lineRule="auto"/>
              <w:rPr>
                <w:color w:val="3333FF"/>
                <w:sz w:val="18"/>
                <w:szCs w:val="16"/>
                <w:lang w:val="en-GB"/>
              </w:rPr>
            </w:pPr>
            <w:r>
              <w:rPr>
                <w:color w:val="3333FF"/>
                <w:sz w:val="18"/>
                <w:szCs w:val="16"/>
                <w:lang w:val="en-GB"/>
              </w:rPr>
              <w:t xml:space="preserve">Yes: Qualcomm, </w:t>
            </w:r>
          </w:p>
          <w:p w14:paraId="0666E65A" w14:textId="77777777" w:rsidR="00FF7575" w:rsidRDefault="00FF7575" w:rsidP="008B5941">
            <w:pPr>
              <w:pStyle w:val="ListParagraph"/>
              <w:numPr>
                <w:ilvl w:val="0"/>
                <w:numId w:val="43"/>
              </w:numPr>
              <w:snapToGrid w:val="0"/>
              <w:spacing w:after="0" w:line="240" w:lineRule="auto"/>
              <w:rPr>
                <w:color w:val="3333FF"/>
                <w:sz w:val="18"/>
                <w:szCs w:val="16"/>
                <w:lang w:val="en-GB"/>
              </w:rPr>
            </w:pPr>
            <w:r>
              <w:rPr>
                <w:color w:val="3333FF"/>
                <w:sz w:val="18"/>
                <w:szCs w:val="16"/>
                <w:lang w:val="en-GB"/>
              </w:rPr>
              <w:t>No (can accept no): Samsung, NTT DOCOMO, Ericsson, vivo, OPPO, NEC, Lenovo/</w:t>
            </w:r>
            <w:proofErr w:type="spellStart"/>
            <w:r>
              <w:rPr>
                <w:color w:val="3333FF"/>
                <w:sz w:val="18"/>
                <w:szCs w:val="16"/>
                <w:lang w:val="en-GB"/>
              </w:rPr>
              <w:t>MotM</w:t>
            </w:r>
            <w:proofErr w:type="spellEnd"/>
            <w:r>
              <w:rPr>
                <w:color w:val="3333FF"/>
                <w:sz w:val="18"/>
                <w:szCs w:val="16"/>
                <w:lang w:val="en-GB"/>
              </w:rPr>
              <w:t>, CATT, Intel, ZTE, Apple, Huawei/</w:t>
            </w:r>
            <w:proofErr w:type="spellStart"/>
            <w:r>
              <w:rPr>
                <w:color w:val="3333FF"/>
                <w:sz w:val="18"/>
                <w:szCs w:val="16"/>
                <w:lang w:val="en-GB"/>
              </w:rPr>
              <w:t>HiSi</w:t>
            </w:r>
            <w:proofErr w:type="spellEnd"/>
            <w:r>
              <w:rPr>
                <w:color w:val="3333FF"/>
                <w:sz w:val="18"/>
                <w:szCs w:val="16"/>
                <w:lang w:val="en-GB"/>
              </w:rPr>
              <w:t xml:space="preserve">, TCL, Xiaomi, Sony, Sharp, Google (ok), KDDI, IDC, CMCC, ETRI, New H3C, Nokia/NSB, </w:t>
            </w:r>
          </w:p>
          <w:p w14:paraId="349FC85D" w14:textId="77777777" w:rsidR="00FF7575" w:rsidRDefault="00FF7575" w:rsidP="008B5941">
            <w:pPr>
              <w:pStyle w:val="ListParagraph"/>
              <w:snapToGrid w:val="0"/>
              <w:spacing w:after="0" w:line="240" w:lineRule="auto"/>
              <w:rPr>
                <w:color w:val="3333FF"/>
                <w:sz w:val="18"/>
                <w:szCs w:val="16"/>
                <w:lang w:val="en-GB"/>
              </w:rPr>
            </w:pPr>
          </w:p>
          <w:p w14:paraId="70D65E11" w14:textId="77777777" w:rsidR="00FF7575" w:rsidRDefault="00FF7575" w:rsidP="008B5941">
            <w:pPr>
              <w:snapToGrid w:val="0"/>
              <w:rPr>
                <w:color w:val="3333FF"/>
                <w:sz w:val="18"/>
                <w:szCs w:val="16"/>
                <w:lang w:val="en-GB"/>
              </w:rPr>
            </w:pPr>
            <w:r>
              <w:rPr>
                <w:color w:val="3333FF"/>
                <w:sz w:val="18"/>
                <w:szCs w:val="16"/>
                <w:lang w:val="en-GB"/>
              </w:rPr>
              <w:t>Support PSRS&gt;1?</w:t>
            </w:r>
          </w:p>
          <w:p w14:paraId="6AE39A8C" w14:textId="77777777" w:rsidR="00FF7575" w:rsidRDefault="00FF7575" w:rsidP="008B5941">
            <w:pPr>
              <w:pStyle w:val="ListParagraph"/>
              <w:numPr>
                <w:ilvl w:val="0"/>
                <w:numId w:val="43"/>
              </w:numPr>
              <w:snapToGrid w:val="0"/>
              <w:spacing w:after="0" w:line="240" w:lineRule="auto"/>
              <w:rPr>
                <w:color w:val="3333FF"/>
                <w:sz w:val="18"/>
                <w:szCs w:val="16"/>
                <w:lang w:val="en-GB"/>
              </w:rPr>
            </w:pPr>
            <w:r>
              <w:rPr>
                <w:color w:val="3333FF"/>
                <w:sz w:val="18"/>
                <w:szCs w:val="16"/>
                <w:lang w:val="en-GB"/>
              </w:rPr>
              <w:t xml:space="preserve">Yes: Qualcomm, </w:t>
            </w:r>
          </w:p>
          <w:p w14:paraId="38ACEE1D" w14:textId="77777777" w:rsidR="00FF7575" w:rsidRDefault="00FF7575" w:rsidP="008B5941">
            <w:pPr>
              <w:pStyle w:val="ListParagraph"/>
              <w:numPr>
                <w:ilvl w:val="0"/>
                <w:numId w:val="43"/>
              </w:numPr>
              <w:snapToGrid w:val="0"/>
              <w:spacing w:after="0" w:line="240" w:lineRule="auto"/>
              <w:rPr>
                <w:color w:val="3333FF"/>
                <w:sz w:val="18"/>
                <w:szCs w:val="16"/>
                <w:lang w:val="en-GB"/>
              </w:rPr>
            </w:pPr>
            <w:r>
              <w:rPr>
                <w:color w:val="3333FF"/>
                <w:sz w:val="18"/>
                <w:szCs w:val="16"/>
                <w:lang w:val="en-GB"/>
              </w:rPr>
              <w:t>No (can accept): Samsung, NTT DOCOMO, Ericsson, vivo, OPPO, NEC, Lenovo/</w:t>
            </w:r>
            <w:proofErr w:type="spellStart"/>
            <w:r>
              <w:rPr>
                <w:color w:val="3333FF"/>
                <w:sz w:val="18"/>
                <w:szCs w:val="16"/>
                <w:lang w:val="en-GB"/>
              </w:rPr>
              <w:t>MotM</w:t>
            </w:r>
            <w:proofErr w:type="spellEnd"/>
            <w:r>
              <w:rPr>
                <w:color w:val="3333FF"/>
                <w:sz w:val="18"/>
                <w:szCs w:val="16"/>
                <w:lang w:val="en-GB"/>
              </w:rPr>
              <w:t>, CATT, Intel, ZTE, Apple, Huawei/</w:t>
            </w:r>
            <w:proofErr w:type="spellStart"/>
            <w:r>
              <w:rPr>
                <w:color w:val="3333FF"/>
                <w:sz w:val="18"/>
                <w:szCs w:val="16"/>
                <w:lang w:val="en-GB"/>
              </w:rPr>
              <w:t>HiSi</w:t>
            </w:r>
            <w:proofErr w:type="spellEnd"/>
            <w:r>
              <w:rPr>
                <w:color w:val="3333FF"/>
                <w:sz w:val="18"/>
                <w:szCs w:val="16"/>
                <w:lang w:val="en-GB"/>
              </w:rPr>
              <w:t>, TCL, Xiaomi, Sony, IDC, Sharp, Google (ok), KDDI, IDC, CMCC, ETRI, New H3C, Nokia/NSB,</w:t>
            </w:r>
          </w:p>
          <w:p w14:paraId="5D378EBF" w14:textId="77777777" w:rsidR="00FF7575" w:rsidRDefault="00FF7575" w:rsidP="008B5941">
            <w:pPr>
              <w:snapToGrid w:val="0"/>
              <w:rPr>
                <w:color w:val="3333FF"/>
                <w:sz w:val="18"/>
                <w:szCs w:val="16"/>
                <w:lang w:val="en-GB"/>
              </w:rPr>
            </w:pPr>
          </w:p>
          <w:p w14:paraId="376C28C7" w14:textId="77777777" w:rsidR="00FF7575" w:rsidRDefault="00FF7575" w:rsidP="008B5941">
            <w:pPr>
              <w:snapToGrid w:val="0"/>
              <w:rPr>
                <w:color w:val="3333FF"/>
                <w:sz w:val="18"/>
                <w:szCs w:val="16"/>
                <w:lang w:val="en-GB"/>
              </w:rPr>
            </w:pPr>
            <w:r>
              <w:rPr>
                <w:color w:val="3333FF"/>
                <w:sz w:val="18"/>
                <w:szCs w:val="16"/>
                <w:lang w:val="en-GB"/>
              </w:rPr>
              <w:t xml:space="preserve">x following </w:t>
            </w:r>
            <w:proofErr w:type="spellStart"/>
            <w:r>
              <w:rPr>
                <w:color w:val="3333FF"/>
                <w:sz w:val="18"/>
                <w:szCs w:val="16"/>
                <w:lang w:val="en-GB"/>
              </w:rPr>
              <w:t>xTyR</w:t>
            </w:r>
            <w:proofErr w:type="spellEnd"/>
            <w:r>
              <w:rPr>
                <w:color w:val="3333FF"/>
                <w:sz w:val="18"/>
                <w:szCs w:val="16"/>
                <w:lang w:val="en-GB"/>
              </w:rPr>
              <w:t>?</w:t>
            </w:r>
          </w:p>
          <w:p w14:paraId="4B6529A4" w14:textId="77777777" w:rsidR="00FF7575" w:rsidRDefault="00FF7575" w:rsidP="008B5941">
            <w:pPr>
              <w:pStyle w:val="ListParagraph"/>
              <w:numPr>
                <w:ilvl w:val="0"/>
                <w:numId w:val="43"/>
              </w:numPr>
              <w:snapToGrid w:val="0"/>
              <w:spacing w:after="0" w:line="240" w:lineRule="auto"/>
              <w:rPr>
                <w:color w:val="3333FF"/>
                <w:sz w:val="18"/>
                <w:szCs w:val="16"/>
                <w:lang w:val="en-GB"/>
              </w:rPr>
            </w:pPr>
            <w:r>
              <w:rPr>
                <w:color w:val="3333FF"/>
                <w:sz w:val="18"/>
                <w:szCs w:val="16"/>
                <w:lang w:val="en-GB"/>
              </w:rPr>
              <w:t>Yes: NTT DOCOMO (open), Ericsson, vivo, OPPO, CATT, ZTE, Apple, Qualcomm, Huawei/</w:t>
            </w:r>
            <w:proofErr w:type="spellStart"/>
            <w:r>
              <w:rPr>
                <w:color w:val="3333FF"/>
                <w:sz w:val="18"/>
                <w:szCs w:val="16"/>
                <w:lang w:val="en-GB"/>
              </w:rPr>
              <w:t>HiSi</w:t>
            </w:r>
            <w:proofErr w:type="spellEnd"/>
            <w:r>
              <w:rPr>
                <w:color w:val="3333FF"/>
                <w:sz w:val="18"/>
                <w:szCs w:val="16"/>
                <w:lang w:val="en-GB"/>
              </w:rPr>
              <w:t>, TCL, Google, Xiaomi, Sony, Sharp, Samsung (ok), KDDI, IDC, CMCC, New H3C, NEC, Nokia/NSB,</w:t>
            </w:r>
          </w:p>
          <w:p w14:paraId="02FB6022" w14:textId="77777777" w:rsidR="00FF7575" w:rsidRDefault="00FF7575" w:rsidP="008B5941">
            <w:pPr>
              <w:pStyle w:val="ListParagraph"/>
              <w:numPr>
                <w:ilvl w:val="0"/>
                <w:numId w:val="43"/>
              </w:numPr>
              <w:snapToGrid w:val="0"/>
              <w:spacing w:after="0" w:line="240" w:lineRule="auto"/>
              <w:rPr>
                <w:color w:val="3333FF"/>
                <w:sz w:val="18"/>
                <w:szCs w:val="16"/>
                <w:lang w:val="en-GB"/>
              </w:rPr>
            </w:pPr>
            <w:r>
              <w:rPr>
                <w:color w:val="3333FF"/>
                <w:sz w:val="18"/>
                <w:szCs w:val="16"/>
                <w:lang w:val="en-GB"/>
              </w:rPr>
              <w:t xml:space="preserve">No (only x=1): Intel,  </w:t>
            </w:r>
          </w:p>
          <w:p w14:paraId="00A3ACE1" w14:textId="77777777" w:rsidR="00FF7575" w:rsidRDefault="00FF7575" w:rsidP="008B5941">
            <w:pPr>
              <w:snapToGrid w:val="0"/>
              <w:rPr>
                <w:rFonts w:ascii="Times" w:eastAsia="Batang" w:hAnsi="Times"/>
                <w:color w:val="3333FF"/>
                <w:sz w:val="18"/>
                <w:lang w:val="en-GB"/>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243AB5B2" w14:textId="77777777" w:rsidR="00FF7575" w:rsidRDefault="00FF7575" w:rsidP="008B5941">
            <w:pPr>
              <w:widowControl w:val="0"/>
              <w:snapToGrid w:val="0"/>
              <w:rPr>
                <w:b/>
                <w:color w:val="FF0000"/>
                <w:sz w:val="22"/>
                <w:szCs w:val="18"/>
                <w:lang w:val="en-GB"/>
              </w:rPr>
            </w:pPr>
          </w:p>
          <w:p w14:paraId="7B593285" w14:textId="77777777" w:rsidR="00FF7575" w:rsidRDefault="00FF7575" w:rsidP="008B5941">
            <w:pPr>
              <w:widowControl w:val="0"/>
              <w:snapToGrid w:val="0"/>
              <w:rPr>
                <w:b/>
                <w:color w:val="FF0000"/>
                <w:sz w:val="22"/>
                <w:szCs w:val="18"/>
                <w:lang w:val="en-GB"/>
              </w:rPr>
            </w:pPr>
          </w:p>
          <w:p w14:paraId="27F415C0" w14:textId="77777777" w:rsidR="00FF7575" w:rsidRDefault="00FF7575" w:rsidP="008B5941">
            <w:pPr>
              <w:widowControl w:val="0"/>
              <w:snapToGrid w:val="0"/>
              <w:rPr>
                <w:b/>
                <w:color w:val="FF0000"/>
                <w:sz w:val="22"/>
                <w:szCs w:val="18"/>
                <w:lang w:val="en-GB"/>
              </w:rPr>
            </w:pPr>
            <w:r>
              <w:rPr>
                <w:b/>
                <w:color w:val="FF0000"/>
                <w:sz w:val="22"/>
                <w:szCs w:val="18"/>
                <w:lang w:val="en-GB"/>
              </w:rPr>
              <w:t>Conclusion 3.B.1 is the inevitable logical outcome whether one likes/supports it or not.</w:t>
            </w:r>
          </w:p>
          <w:p w14:paraId="59F31CEC" w14:textId="77777777" w:rsidR="00FF7575" w:rsidRDefault="00FF7575" w:rsidP="008B5941">
            <w:pPr>
              <w:widowControl w:val="0"/>
              <w:snapToGrid w:val="0"/>
              <w:rPr>
                <w:b/>
                <w:color w:val="FF0000"/>
                <w:sz w:val="22"/>
                <w:szCs w:val="18"/>
                <w:lang w:val="en-GB"/>
              </w:rPr>
            </w:pPr>
            <w:r>
              <w:rPr>
                <w:b/>
                <w:color w:val="FF0000"/>
                <w:sz w:val="22"/>
                <w:szCs w:val="18"/>
                <w:lang w:val="en-GB"/>
              </w:rPr>
              <w:t xml:space="preserve">Note that this was already discussed since RAN1#117 </w:t>
            </w:r>
          </w:p>
          <w:p w14:paraId="5EA97016" w14:textId="77777777" w:rsidR="00FF7575" w:rsidRDefault="00FF7575" w:rsidP="008B5941">
            <w:pPr>
              <w:widowControl w:val="0"/>
              <w:snapToGrid w:val="0"/>
              <w:rPr>
                <w:b/>
                <w:sz w:val="18"/>
                <w:szCs w:val="18"/>
                <w:lang w:val="en-GB"/>
              </w:rPr>
            </w:pPr>
          </w:p>
          <w:p w14:paraId="253DDA7B" w14:textId="77777777" w:rsidR="00FF7575" w:rsidRDefault="00FF7575" w:rsidP="008B5941">
            <w:pPr>
              <w:widowControl w:val="0"/>
              <w:snapToGrid w:val="0"/>
              <w:rPr>
                <w:b/>
                <w:sz w:val="18"/>
                <w:szCs w:val="18"/>
                <w:lang w:val="en-GB"/>
              </w:rPr>
            </w:pPr>
          </w:p>
          <w:p w14:paraId="50F35608" w14:textId="77777777" w:rsidR="00FF7575" w:rsidRDefault="00FF7575" w:rsidP="008B5941">
            <w:pPr>
              <w:widowControl w:val="0"/>
              <w:snapToGrid w:val="0"/>
              <w:rPr>
                <w:b/>
                <w:sz w:val="18"/>
                <w:szCs w:val="18"/>
                <w:lang w:val="en-GB"/>
              </w:rPr>
            </w:pPr>
            <w:r>
              <w:rPr>
                <w:b/>
                <w:sz w:val="18"/>
                <w:szCs w:val="18"/>
                <w:lang w:val="en-GB"/>
              </w:rPr>
              <w:t>3.B.2:</w:t>
            </w:r>
          </w:p>
          <w:p w14:paraId="22385756" w14:textId="77777777" w:rsidR="00FF7575" w:rsidRDefault="00FF7575" w:rsidP="008B5941">
            <w:pPr>
              <w:widowControl w:val="0"/>
              <w:snapToGrid w:val="0"/>
              <w:rPr>
                <w:b/>
                <w:sz w:val="18"/>
                <w:szCs w:val="18"/>
                <w:lang w:val="en-GB"/>
              </w:rPr>
            </w:pPr>
            <w:r>
              <w:rPr>
                <w:b/>
                <w:sz w:val="18"/>
                <w:szCs w:val="18"/>
                <w:lang w:val="en-GB"/>
              </w:rPr>
              <w:t>Support/fine:</w:t>
            </w:r>
            <w:r>
              <w:t xml:space="preserve"> </w:t>
            </w:r>
            <w:r>
              <w:rPr>
                <w:sz w:val="18"/>
                <w:szCs w:val="18"/>
                <w:lang w:val="en-GB"/>
              </w:rPr>
              <w:t>NTT DOCOMO, Ericsson, vivo, OPPO, CATT, ZTE, Apple, Huawei/</w:t>
            </w:r>
            <w:proofErr w:type="spellStart"/>
            <w:r>
              <w:rPr>
                <w:sz w:val="18"/>
                <w:szCs w:val="18"/>
                <w:lang w:val="en-GB"/>
              </w:rPr>
              <w:t>HiSi</w:t>
            </w:r>
            <w:proofErr w:type="spellEnd"/>
            <w:r>
              <w:rPr>
                <w:sz w:val="18"/>
                <w:szCs w:val="18"/>
                <w:lang w:val="en-GB"/>
              </w:rPr>
              <w:t>, TCL, Xiaomi, Lenovo/</w:t>
            </w:r>
            <w:proofErr w:type="spellStart"/>
            <w:r>
              <w:rPr>
                <w:sz w:val="18"/>
                <w:szCs w:val="18"/>
                <w:lang w:val="en-GB"/>
              </w:rPr>
              <w:t>MotM</w:t>
            </w:r>
            <w:proofErr w:type="spellEnd"/>
            <w:r>
              <w:rPr>
                <w:sz w:val="18"/>
                <w:szCs w:val="18"/>
                <w:lang w:val="en-GB"/>
              </w:rPr>
              <w:t xml:space="preserve">, Sharp, Google, KDDI, IDC, Samsung, Qualcomm, New H3C, NEC, Nokia/NSB, Intel, Sony, CMCC, </w:t>
            </w:r>
          </w:p>
          <w:p w14:paraId="667B3D54" w14:textId="77777777" w:rsidR="00FF7575" w:rsidRDefault="00FF7575" w:rsidP="008B5941">
            <w:pPr>
              <w:widowControl w:val="0"/>
              <w:snapToGrid w:val="0"/>
              <w:rPr>
                <w:b/>
                <w:sz w:val="18"/>
                <w:szCs w:val="18"/>
                <w:lang w:val="en-GB"/>
              </w:rPr>
            </w:pPr>
          </w:p>
          <w:p w14:paraId="20ECBD79" w14:textId="77777777" w:rsidR="00FF7575" w:rsidRDefault="00FF7575" w:rsidP="008B5941">
            <w:pPr>
              <w:widowControl w:val="0"/>
              <w:snapToGrid w:val="0"/>
              <w:rPr>
                <w:b/>
                <w:sz w:val="18"/>
                <w:szCs w:val="18"/>
                <w:lang w:val="en-GB"/>
              </w:rPr>
            </w:pPr>
            <w:r>
              <w:rPr>
                <w:b/>
                <w:sz w:val="18"/>
                <w:szCs w:val="18"/>
                <w:lang w:val="en-GB"/>
              </w:rPr>
              <w:t>Not support:</w:t>
            </w:r>
          </w:p>
        </w:tc>
      </w:tr>
      <w:tr w:rsidR="00FF7575" w14:paraId="78C7A934"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068BB28" w14:textId="4D3FCD33" w:rsidR="00FF7575" w:rsidRDefault="00FF7575" w:rsidP="00FF7575">
            <w:pPr>
              <w:widowControl w:val="0"/>
              <w:snapToGrid w:val="0"/>
              <w:rPr>
                <w:sz w:val="18"/>
                <w:szCs w:val="18"/>
              </w:rPr>
            </w:pPr>
            <w:r>
              <w:rPr>
                <w:sz w:val="18"/>
                <w:szCs w:val="18"/>
              </w:rPr>
              <w:lastRenderedPageBreak/>
              <w:t>3.3</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23B0096D" w14:textId="77777777" w:rsidR="00FF7575" w:rsidRDefault="00FF7575" w:rsidP="00FF7575">
            <w:pPr>
              <w:snapToGrid w:val="0"/>
              <w:rPr>
                <w:strike/>
                <w:sz w:val="20"/>
              </w:rPr>
            </w:pPr>
            <w:r>
              <w:rPr>
                <w:b/>
                <w:sz w:val="20"/>
                <w:u w:val="single"/>
              </w:rPr>
              <w:t>Proposal 3.C.1</w:t>
            </w:r>
            <w:r>
              <w:rPr>
                <w:sz w:val="20"/>
              </w:rPr>
              <w:t xml:space="preserve">: </w:t>
            </w:r>
            <w:r>
              <w:rPr>
                <w:rFonts w:eastAsia="Calibri"/>
                <w:sz w:val="20"/>
                <w:lang w:val="en-GB"/>
              </w:rPr>
              <w:t xml:space="preserve">For the Rel-19 aperiodic standalone CJT calibration (CJTC) reporting, to facilitate UE-specific </w:t>
            </w:r>
            <w:r>
              <w:rPr>
                <w:sz w:val="20"/>
              </w:rPr>
              <w:t xml:space="preserve">delay offset pre-compensation on PDSCH by the NW, </w:t>
            </w:r>
            <w:r>
              <w:rPr>
                <w:i/>
                <w:sz w:val="20"/>
                <w:u w:val="single"/>
              </w:rPr>
              <w:t>decide</w:t>
            </w:r>
            <w:r>
              <w:rPr>
                <w:sz w:val="20"/>
              </w:rPr>
              <w:t xml:space="preserve">, by RAN1#118, whether to support configuring a UE (via RRC signaling) to perform PMI calculation for the Rel-18 </w:t>
            </w:r>
            <w:proofErr w:type="spellStart"/>
            <w:r>
              <w:rPr>
                <w:sz w:val="20"/>
              </w:rPr>
              <w:t>eType</w:t>
            </w:r>
            <w:proofErr w:type="spellEnd"/>
            <w:r>
              <w:rPr>
                <w:sz w:val="20"/>
              </w:rPr>
              <w:t xml:space="preserve">-II CJT CSI report assuming pre-compensation using the UE-reported delay offset (when </w:t>
            </w:r>
            <w:proofErr w:type="spellStart"/>
            <w:r>
              <w:rPr>
                <w:sz w:val="20"/>
              </w:rPr>
              <w:t>ReportQuantity</w:t>
            </w:r>
            <w:proofErr w:type="spellEnd"/>
            <w:r>
              <w:rPr>
                <w:sz w:val="20"/>
              </w:rPr>
              <w:t xml:space="preserve"> is ‘</w:t>
            </w:r>
            <w:proofErr w:type="spellStart"/>
            <w:r>
              <w:rPr>
                <w:sz w:val="20"/>
              </w:rPr>
              <w:t>cjtc</w:t>
            </w:r>
            <w:proofErr w:type="spellEnd"/>
            <w:r>
              <w:rPr>
                <w:sz w:val="20"/>
              </w:rPr>
              <w:t xml:space="preserve">-Dd’). And if supported, whether any of the following is additionally supported or not: </w:t>
            </w:r>
          </w:p>
          <w:p w14:paraId="336663A7" w14:textId="77777777" w:rsidR="00FF7575" w:rsidRDefault="00FF7575" w:rsidP="00FF7575">
            <w:pPr>
              <w:pStyle w:val="ListParagraph"/>
              <w:numPr>
                <w:ilvl w:val="0"/>
                <w:numId w:val="44"/>
              </w:numPr>
              <w:snapToGrid w:val="0"/>
              <w:spacing w:after="0" w:line="240" w:lineRule="auto"/>
              <w:rPr>
                <w:sz w:val="20"/>
              </w:rPr>
            </w:pPr>
            <w:r>
              <w:rPr>
                <w:sz w:val="20"/>
              </w:rPr>
              <w:t xml:space="preserve">NW indicates the delay offset value to be compensated for the Rel-18 </w:t>
            </w:r>
            <w:proofErr w:type="spellStart"/>
            <w:r>
              <w:rPr>
                <w:sz w:val="20"/>
              </w:rPr>
              <w:t>eType</w:t>
            </w:r>
            <w:proofErr w:type="spellEnd"/>
            <w:r>
              <w:rPr>
                <w:sz w:val="20"/>
              </w:rPr>
              <w:t>-II CJT CSI report, and/or</w:t>
            </w:r>
          </w:p>
          <w:p w14:paraId="7A09DB53" w14:textId="77777777" w:rsidR="00FF7575" w:rsidRDefault="00FF7575" w:rsidP="00FF7575">
            <w:pPr>
              <w:pStyle w:val="ListParagraph"/>
              <w:numPr>
                <w:ilvl w:val="0"/>
                <w:numId w:val="44"/>
              </w:numPr>
              <w:snapToGrid w:val="0"/>
              <w:spacing w:after="0" w:line="240" w:lineRule="auto"/>
              <w:rPr>
                <w:sz w:val="20"/>
              </w:rPr>
            </w:pPr>
            <w:r>
              <w:rPr>
                <w:sz w:val="20"/>
              </w:rPr>
              <w:t xml:space="preserve">The two separately configured reports (i.e. Rel-18 </w:t>
            </w:r>
            <w:proofErr w:type="spellStart"/>
            <w:r>
              <w:rPr>
                <w:sz w:val="20"/>
              </w:rPr>
              <w:t>eType</w:t>
            </w:r>
            <w:proofErr w:type="spellEnd"/>
            <w:r>
              <w:rPr>
                <w:sz w:val="20"/>
              </w:rPr>
              <w:t>-II CJT CSI report and the CJTC delay offset report) are always jointly triggered and carried on a same PUSCH (hence on a same slot)</w:t>
            </w:r>
          </w:p>
          <w:p w14:paraId="6730014D" w14:textId="77777777" w:rsidR="00FF7575" w:rsidRDefault="00FF7575" w:rsidP="00FF7575">
            <w:pPr>
              <w:pStyle w:val="ListParagraph"/>
              <w:numPr>
                <w:ilvl w:val="0"/>
                <w:numId w:val="44"/>
              </w:numPr>
              <w:snapToGrid w:val="0"/>
              <w:spacing w:after="0" w:line="240" w:lineRule="auto"/>
              <w:rPr>
                <w:sz w:val="20"/>
              </w:rPr>
            </w:pPr>
            <w:r>
              <w:rPr>
                <w:bCs/>
                <w:sz w:val="20"/>
                <w:lang w:val="en-GB"/>
              </w:rPr>
              <w:t>The delay offset value to be compensated is the latest reported DO before the DCI triggering the CJT CSI reporting</w:t>
            </w:r>
          </w:p>
          <w:p w14:paraId="37AED472" w14:textId="77777777" w:rsidR="00FF7575" w:rsidRDefault="00FF7575" w:rsidP="00FF7575">
            <w:pPr>
              <w:snapToGrid w:val="0"/>
              <w:rPr>
                <w:sz w:val="20"/>
              </w:rPr>
            </w:pPr>
            <w:r>
              <w:rPr>
                <w:sz w:val="20"/>
              </w:rPr>
              <w:t xml:space="preserve">Only AP-CSI-RS can be configured for the Rel-18 </w:t>
            </w:r>
            <w:proofErr w:type="spellStart"/>
            <w:r>
              <w:rPr>
                <w:sz w:val="20"/>
              </w:rPr>
              <w:t>eType</w:t>
            </w:r>
            <w:proofErr w:type="spellEnd"/>
            <w:r>
              <w:rPr>
                <w:sz w:val="20"/>
              </w:rPr>
              <w:t>-II CJT report</w:t>
            </w:r>
          </w:p>
          <w:p w14:paraId="4918DB5A" w14:textId="77777777" w:rsidR="00FF7575" w:rsidRDefault="00FF7575" w:rsidP="00FF7575">
            <w:pPr>
              <w:snapToGrid w:val="0"/>
              <w:rPr>
                <w:rFonts w:ascii="Times" w:eastAsia="Batang" w:hAnsi="Times"/>
                <w:sz w:val="20"/>
              </w:rPr>
            </w:pPr>
            <w:r>
              <w:rPr>
                <w:rFonts w:ascii="Times" w:eastAsia="Batang" w:hAnsi="Times"/>
                <w:sz w:val="20"/>
              </w:rPr>
              <w:t>The above only applies when the CMRs do not share common QCL source for average delay indication</w:t>
            </w:r>
          </w:p>
          <w:p w14:paraId="59A3DF8A" w14:textId="77777777" w:rsidR="00FF7575" w:rsidRDefault="00FF7575" w:rsidP="00FF7575">
            <w:pPr>
              <w:snapToGrid w:val="0"/>
              <w:rPr>
                <w:rFonts w:ascii="Times" w:eastAsia="Batang" w:hAnsi="Times"/>
                <w:sz w:val="20"/>
              </w:rPr>
            </w:pPr>
          </w:p>
          <w:p w14:paraId="7EC394C9" w14:textId="77777777" w:rsidR="00FF7575" w:rsidRDefault="00FF7575" w:rsidP="00FF7575">
            <w:pPr>
              <w:snapToGrid w:val="0"/>
              <w:rPr>
                <w:rFonts w:ascii="Times" w:eastAsia="Batang" w:hAnsi="Times"/>
                <w:sz w:val="18"/>
              </w:rPr>
            </w:pPr>
          </w:p>
          <w:p w14:paraId="302FD330" w14:textId="77777777" w:rsidR="00FF7575" w:rsidRDefault="00FF7575" w:rsidP="00FF7575">
            <w:pPr>
              <w:snapToGrid w:val="0"/>
              <w:rPr>
                <w:strike/>
                <w:sz w:val="20"/>
              </w:rPr>
            </w:pPr>
            <w:r>
              <w:rPr>
                <w:b/>
                <w:sz w:val="20"/>
                <w:szCs w:val="20"/>
                <w:u w:val="single"/>
              </w:rPr>
              <w:t>Proposal 3.C.2</w:t>
            </w:r>
            <w:r>
              <w:rPr>
                <w:sz w:val="20"/>
                <w:szCs w:val="20"/>
              </w:rPr>
              <w:t xml:space="preserve">: </w:t>
            </w:r>
            <w:r>
              <w:rPr>
                <w:rFonts w:eastAsia="Calibri"/>
                <w:sz w:val="20"/>
                <w:lang w:val="en-GB"/>
              </w:rPr>
              <w:t xml:space="preserve">For the Rel-19 aperiodic standalone CJT calibration (CJTC) reporting, to facilitate UE-specific </w:t>
            </w:r>
            <w:r>
              <w:rPr>
                <w:sz w:val="20"/>
              </w:rPr>
              <w:t xml:space="preserve">frequency offset pre-compensation on PDSCH by the NW, </w:t>
            </w:r>
            <w:r>
              <w:rPr>
                <w:i/>
                <w:sz w:val="20"/>
                <w:u w:val="single"/>
              </w:rPr>
              <w:t>decide</w:t>
            </w:r>
            <w:r>
              <w:rPr>
                <w:sz w:val="20"/>
              </w:rPr>
              <w:t xml:space="preserve">, by RAN1#118, whether to support configuring a UE (via RRC signaling) to perform PMI calculation for the Rel-18 </w:t>
            </w:r>
            <w:proofErr w:type="spellStart"/>
            <w:r>
              <w:rPr>
                <w:sz w:val="20"/>
              </w:rPr>
              <w:t>eType</w:t>
            </w:r>
            <w:proofErr w:type="spellEnd"/>
            <w:r>
              <w:rPr>
                <w:sz w:val="20"/>
              </w:rPr>
              <w:t>-II CJT CSI report as</w:t>
            </w:r>
            <w:r>
              <w:rPr>
                <w:sz w:val="20"/>
              </w:rPr>
              <w:lastRenderedPageBreak/>
              <w:t xml:space="preserve">suming pre-compensation using the UE-reported frequency offset (when </w:t>
            </w:r>
            <w:proofErr w:type="spellStart"/>
            <w:r>
              <w:rPr>
                <w:sz w:val="20"/>
              </w:rPr>
              <w:t>ReportQuantity</w:t>
            </w:r>
            <w:proofErr w:type="spellEnd"/>
            <w:r>
              <w:rPr>
                <w:sz w:val="20"/>
              </w:rPr>
              <w:t xml:space="preserve"> is ‘</w:t>
            </w:r>
            <w:proofErr w:type="spellStart"/>
            <w:r>
              <w:rPr>
                <w:sz w:val="20"/>
              </w:rPr>
              <w:t>cjtc</w:t>
            </w:r>
            <w:proofErr w:type="spellEnd"/>
            <w:r>
              <w:rPr>
                <w:sz w:val="20"/>
              </w:rPr>
              <w:t xml:space="preserve">-F’). And if supported, whether any of the following is additionally supported or not: </w:t>
            </w:r>
          </w:p>
          <w:p w14:paraId="35C5AF21" w14:textId="77777777" w:rsidR="00FF7575" w:rsidRDefault="00FF7575" w:rsidP="00FF7575">
            <w:pPr>
              <w:pStyle w:val="ListParagraph"/>
              <w:numPr>
                <w:ilvl w:val="0"/>
                <w:numId w:val="44"/>
              </w:numPr>
              <w:snapToGrid w:val="0"/>
              <w:spacing w:after="0" w:line="240" w:lineRule="auto"/>
              <w:rPr>
                <w:sz w:val="20"/>
              </w:rPr>
            </w:pPr>
            <w:r>
              <w:rPr>
                <w:sz w:val="20"/>
              </w:rPr>
              <w:t xml:space="preserve">NW indicates the frequency offset value to be compensated for the Rel-18 </w:t>
            </w:r>
            <w:proofErr w:type="spellStart"/>
            <w:r>
              <w:rPr>
                <w:sz w:val="20"/>
              </w:rPr>
              <w:t>eType</w:t>
            </w:r>
            <w:proofErr w:type="spellEnd"/>
            <w:r>
              <w:rPr>
                <w:sz w:val="20"/>
              </w:rPr>
              <w:t>-II CJT CSI report, and/or</w:t>
            </w:r>
          </w:p>
          <w:p w14:paraId="7BDC64E5" w14:textId="77777777" w:rsidR="00FF7575" w:rsidRDefault="00FF7575" w:rsidP="00FF7575">
            <w:pPr>
              <w:pStyle w:val="ListParagraph"/>
              <w:numPr>
                <w:ilvl w:val="0"/>
                <w:numId w:val="44"/>
              </w:numPr>
              <w:snapToGrid w:val="0"/>
              <w:spacing w:after="0" w:line="240" w:lineRule="auto"/>
              <w:rPr>
                <w:sz w:val="20"/>
              </w:rPr>
            </w:pPr>
            <w:r>
              <w:rPr>
                <w:sz w:val="20"/>
              </w:rPr>
              <w:t xml:space="preserve">The two separately configured reports (i.e. Rel-18 </w:t>
            </w:r>
            <w:proofErr w:type="spellStart"/>
            <w:r>
              <w:rPr>
                <w:sz w:val="20"/>
              </w:rPr>
              <w:t>eType</w:t>
            </w:r>
            <w:proofErr w:type="spellEnd"/>
            <w:r>
              <w:rPr>
                <w:sz w:val="20"/>
              </w:rPr>
              <w:t>-II CJT CSI report and the CJTC frequency offset report) are always jointly triggered and carried on a same PUSCH (hence on a same slot)</w:t>
            </w:r>
          </w:p>
          <w:p w14:paraId="51179236" w14:textId="77777777" w:rsidR="00FF7575" w:rsidRDefault="00FF7575" w:rsidP="00FF7575">
            <w:pPr>
              <w:snapToGrid w:val="0"/>
              <w:rPr>
                <w:sz w:val="20"/>
              </w:rPr>
            </w:pPr>
            <w:r>
              <w:rPr>
                <w:sz w:val="20"/>
              </w:rPr>
              <w:t xml:space="preserve">Only AP-CSI-RS can be configured for the Rel-18 </w:t>
            </w:r>
            <w:proofErr w:type="spellStart"/>
            <w:r>
              <w:rPr>
                <w:sz w:val="20"/>
              </w:rPr>
              <w:t>eType</w:t>
            </w:r>
            <w:proofErr w:type="spellEnd"/>
            <w:r>
              <w:rPr>
                <w:sz w:val="20"/>
              </w:rPr>
              <w:t>-II CJT report</w:t>
            </w:r>
          </w:p>
          <w:p w14:paraId="1051068D" w14:textId="77777777" w:rsidR="00FF7575" w:rsidRDefault="00FF7575" w:rsidP="00FF7575">
            <w:pPr>
              <w:snapToGrid w:val="0"/>
              <w:rPr>
                <w:rFonts w:ascii="Times" w:eastAsia="Batang" w:hAnsi="Times"/>
                <w:sz w:val="20"/>
              </w:rPr>
            </w:pPr>
            <w:r>
              <w:rPr>
                <w:rFonts w:ascii="Times" w:eastAsia="Batang" w:hAnsi="Times"/>
                <w:sz w:val="20"/>
              </w:rPr>
              <w:t>The above only applies when the CMRs do not share common QCL source for average delay indication</w:t>
            </w:r>
          </w:p>
          <w:p w14:paraId="0CE0BC96" w14:textId="77777777" w:rsidR="00FF7575" w:rsidRPr="003D720A" w:rsidRDefault="00FF7575" w:rsidP="003D720A">
            <w:pPr>
              <w:widowControl w:val="0"/>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7B1C00BA" w14:textId="77777777" w:rsidR="00FF7575" w:rsidRDefault="00FF7575" w:rsidP="00FF7575">
            <w:pPr>
              <w:widowControl w:val="0"/>
              <w:snapToGrid w:val="0"/>
              <w:rPr>
                <w:b/>
                <w:sz w:val="18"/>
                <w:szCs w:val="18"/>
                <w:lang w:val="en-GB"/>
              </w:rPr>
            </w:pPr>
            <w:r>
              <w:rPr>
                <w:b/>
                <w:sz w:val="18"/>
                <w:szCs w:val="18"/>
                <w:lang w:val="en-GB"/>
              </w:rPr>
              <w:lastRenderedPageBreak/>
              <w:t xml:space="preserve">3.C.1: proposal for discussion, not support </w:t>
            </w:r>
          </w:p>
          <w:p w14:paraId="7C54CF23" w14:textId="77777777" w:rsidR="00FF7575" w:rsidRDefault="00FF7575" w:rsidP="00FF7575">
            <w:pPr>
              <w:pStyle w:val="ListParagraph"/>
              <w:widowControl w:val="0"/>
              <w:numPr>
                <w:ilvl w:val="0"/>
                <w:numId w:val="45"/>
              </w:numPr>
              <w:snapToGrid w:val="0"/>
              <w:spacing w:after="0" w:line="240" w:lineRule="auto"/>
              <w:rPr>
                <w:b/>
                <w:sz w:val="18"/>
                <w:szCs w:val="18"/>
                <w:lang w:val="en-GB"/>
              </w:rPr>
            </w:pPr>
            <w:r>
              <w:rPr>
                <w:b/>
                <w:sz w:val="18"/>
                <w:szCs w:val="18"/>
                <w:lang w:val="en-GB"/>
              </w:rPr>
              <w:t xml:space="preserve">Support/fine: </w:t>
            </w:r>
            <w:r>
              <w:rPr>
                <w:sz w:val="18"/>
                <w:szCs w:val="18"/>
                <w:lang w:val="en-GB"/>
              </w:rPr>
              <w:t>vivo, ZTE, Qualcomm, Ericsson, CATT, Nokia/NSB, IDC, Huawei/</w:t>
            </w:r>
            <w:proofErr w:type="spellStart"/>
            <w:r>
              <w:rPr>
                <w:sz w:val="18"/>
                <w:szCs w:val="18"/>
                <w:lang w:val="en-GB"/>
              </w:rPr>
              <w:t>HiSi</w:t>
            </w:r>
            <w:proofErr w:type="spellEnd"/>
            <w:r>
              <w:rPr>
                <w:sz w:val="18"/>
                <w:szCs w:val="18"/>
                <w:lang w:val="en-GB"/>
              </w:rPr>
              <w:t>, MediaTek, Samsung, OPPO, Intel, Apple, Xiaomi, Sony, Fujitsu, Google, Sharp, Lenovo/</w:t>
            </w:r>
            <w:proofErr w:type="spellStart"/>
            <w:r>
              <w:rPr>
                <w:sz w:val="18"/>
                <w:szCs w:val="18"/>
                <w:lang w:val="en-GB"/>
              </w:rPr>
              <w:t>MotM</w:t>
            </w:r>
            <w:proofErr w:type="spellEnd"/>
            <w:r>
              <w:rPr>
                <w:sz w:val="18"/>
                <w:szCs w:val="18"/>
                <w:lang w:val="en-GB"/>
              </w:rPr>
              <w:t xml:space="preserve">, CMCC, TCL,   </w:t>
            </w:r>
          </w:p>
          <w:p w14:paraId="5C9B5D63" w14:textId="77777777" w:rsidR="00FF7575" w:rsidRDefault="00FF7575" w:rsidP="00FF7575">
            <w:pPr>
              <w:pStyle w:val="ListParagraph"/>
              <w:widowControl w:val="0"/>
              <w:numPr>
                <w:ilvl w:val="0"/>
                <w:numId w:val="45"/>
              </w:numPr>
              <w:snapToGrid w:val="0"/>
              <w:spacing w:after="0" w:line="240" w:lineRule="auto"/>
              <w:rPr>
                <w:b/>
                <w:sz w:val="18"/>
                <w:szCs w:val="18"/>
                <w:lang w:val="en-GB"/>
              </w:rPr>
            </w:pPr>
            <w:r>
              <w:rPr>
                <w:b/>
                <w:sz w:val="18"/>
                <w:szCs w:val="18"/>
                <w:lang w:val="en-GB"/>
              </w:rPr>
              <w:t xml:space="preserve">Not support: </w:t>
            </w:r>
          </w:p>
          <w:p w14:paraId="4F5A798D" w14:textId="77777777" w:rsidR="00FF7575" w:rsidRDefault="00FF7575" w:rsidP="00FF7575">
            <w:pPr>
              <w:widowControl w:val="0"/>
              <w:snapToGrid w:val="0"/>
              <w:rPr>
                <w:b/>
                <w:sz w:val="18"/>
                <w:szCs w:val="18"/>
                <w:lang w:val="en-GB"/>
              </w:rPr>
            </w:pPr>
          </w:p>
          <w:p w14:paraId="5CF60737" w14:textId="77777777" w:rsidR="00FF7575" w:rsidRDefault="00FF7575" w:rsidP="00FF7575">
            <w:pPr>
              <w:widowControl w:val="0"/>
              <w:snapToGrid w:val="0"/>
              <w:rPr>
                <w:b/>
                <w:sz w:val="18"/>
                <w:szCs w:val="18"/>
                <w:lang w:val="en-GB"/>
              </w:rPr>
            </w:pPr>
          </w:p>
          <w:p w14:paraId="657F9F85" w14:textId="77777777" w:rsidR="00FF7575" w:rsidRDefault="00FF7575" w:rsidP="00FF7575">
            <w:pPr>
              <w:widowControl w:val="0"/>
              <w:snapToGrid w:val="0"/>
              <w:rPr>
                <w:b/>
                <w:sz w:val="18"/>
                <w:szCs w:val="18"/>
                <w:lang w:val="en-GB"/>
              </w:rPr>
            </w:pPr>
            <w:r>
              <w:rPr>
                <w:b/>
                <w:sz w:val="18"/>
                <w:szCs w:val="18"/>
                <w:lang w:val="en-GB"/>
              </w:rPr>
              <w:t>3.C.2: proposal for discussion, not support</w:t>
            </w:r>
          </w:p>
          <w:p w14:paraId="6C17A9A6" w14:textId="77777777" w:rsidR="00FF7575" w:rsidRDefault="00FF7575" w:rsidP="00FF7575">
            <w:pPr>
              <w:pStyle w:val="ListParagraph"/>
              <w:widowControl w:val="0"/>
              <w:numPr>
                <w:ilvl w:val="0"/>
                <w:numId w:val="46"/>
              </w:numPr>
              <w:snapToGrid w:val="0"/>
              <w:spacing w:after="0" w:line="240" w:lineRule="auto"/>
              <w:rPr>
                <w:b/>
                <w:sz w:val="18"/>
                <w:szCs w:val="18"/>
                <w:lang w:val="en-GB"/>
              </w:rPr>
            </w:pPr>
            <w:r>
              <w:rPr>
                <w:b/>
                <w:sz w:val="18"/>
                <w:szCs w:val="18"/>
                <w:lang w:val="en-GB"/>
              </w:rPr>
              <w:t>Support/fine:</w:t>
            </w:r>
            <w:r>
              <w:rPr>
                <w:sz w:val="18"/>
                <w:szCs w:val="18"/>
                <w:lang w:val="en-GB"/>
              </w:rPr>
              <w:t xml:space="preserve"> vivo, ZTE, Qualcomm, Ericsson, MediaTek, Samsung, CATT, IDC, OPPO, Nokia/NSB, Intel, Apple, Xiaomi, Sony, Huawei/</w:t>
            </w:r>
            <w:proofErr w:type="spellStart"/>
            <w:r>
              <w:rPr>
                <w:sz w:val="18"/>
                <w:szCs w:val="18"/>
                <w:lang w:val="en-GB"/>
              </w:rPr>
              <w:t>HiSi</w:t>
            </w:r>
            <w:proofErr w:type="spellEnd"/>
            <w:r>
              <w:rPr>
                <w:sz w:val="18"/>
                <w:szCs w:val="18"/>
                <w:lang w:val="en-GB"/>
              </w:rPr>
              <w:t>, Fujitsu, Google, Sharp, Lenovo/</w:t>
            </w:r>
            <w:proofErr w:type="spellStart"/>
            <w:r>
              <w:rPr>
                <w:sz w:val="18"/>
                <w:szCs w:val="18"/>
                <w:lang w:val="en-GB"/>
              </w:rPr>
              <w:t>MotM</w:t>
            </w:r>
            <w:proofErr w:type="spellEnd"/>
            <w:r>
              <w:rPr>
                <w:sz w:val="18"/>
                <w:szCs w:val="18"/>
                <w:lang w:val="en-GB"/>
              </w:rPr>
              <w:t xml:space="preserve">, TCL, </w:t>
            </w:r>
          </w:p>
          <w:p w14:paraId="24AF6BCF" w14:textId="62D43A91" w:rsidR="00FF7575" w:rsidRDefault="00FF7575" w:rsidP="00FF7575">
            <w:pPr>
              <w:widowControl w:val="0"/>
              <w:snapToGrid w:val="0"/>
              <w:rPr>
                <w:b/>
                <w:color w:val="FF0000"/>
                <w:sz w:val="22"/>
                <w:szCs w:val="18"/>
                <w:lang w:val="en-GB"/>
              </w:rPr>
            </w:pPr>
            <w:r>
              <w:rPr>
                <w:b/>
                <w:sz w:val="18"/>
                <w:szCs w:val="18"/>
                <w:lang w:val="en-GB"/>
              </w:rPr>
              <w:t>Not support:</w:t>
            </w:r>
            <w:r>
              <w:rPr>
                <w:sz w:val="18"/>
                <w:szCs w:val="18"/>
                <w:lang w:val="en-GB"/>
              </w:rPr>
              <w:t xml:space="preserve"> </w:t>
            </w:r>
          </w:p>
        </w:tc>
      </w:tr>
      <w:tr w:rsidR="00FF7575" w14:paraId="01F211AF"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C729A49" w14:textId="19A2748B" w:rsidR="00FF7575" w:rsidRDefault="00FF7575" w:rsidP="00FF7575">
            <w:pPr>
              <w:widowControl w:val="0"/>
              <w:snapToGrid w:val="0"/>
              <w:rPr>
                <w:sz w:val="18"/>
                <w:szCs w:val="18"/>
              </w:rPr>
            </w:pPr>
            <w:r>
              <w:rPr>
                <w:sz w:val="18"/>
                <w:szCs w:val="18"/>
              </w:rPr>
              <w:t>3.4</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57BDB60B" w14:textId="77777777" w:rsidR="00FF7575" w:rsidRDefault="00FF7575" w:rsidP="00FF7575">
            <w:pPr>
              <w:snapToGrid w:val="0"/>
              <w:rPr>
                <w:rFonts w:eastAsia="Malgun Gothic"/>
                <w:sz w:val="20"/>
                <w:szCs w:val="22"/>
                <w:lang w:val="en-GB"/>
              </w:rPr>
            </w:pPr>
            <w:r>
              <w:rPr>
                <w:rFonts w:eastAsia="DengXian"/>
                <w:b/>
                <w:bCs/>
                <w:sz w:val="20"/>
                <w:szCs w:val="22"/>
                <w:u w:val="single"/>
                <w:lang w:val="en-GB" w:eastAsia="zh-CN"/>
              </w:rPr>
              <w:t>Conclusion 3.D.1</w:t>
            </w:r>
            <w:r>
              <w:rPr>
                <w:rFonts w:eastAsia="DengXian"/>
                <w:b/>
                <w:bCs/>
                <w:sz w:val="20"/>
                <w:szCs w:val="22"/>
                <w:lang w:val="en-GB" w:eastAsia="zh-CN"/>
              </w:rPr>
              <w:t xml:space="preserve">: </w:t>
            </w:r>
            <w:r>
              <w:rPr>
                <w:rFonts w:eastAsia="Malgun Gothic"/>
                <w:sz w:val="20"/>
                <w:szCs w:val="22"/>
                <w:lang w:val="en-GB"/>
              </w:rPr>
              <w:t>For the Rel-19 aperiodic standalone CJT calibration reporting, there is no consensus to support the following reporting formats:</w:t>
            </w:r>
          </w:p>
          <w:p w14:paraId="52F633EA" w14:textId="77777777" w:rsidR="00FF7575" w:rsidRDefault="00FF7575" w:rsidP="00FF7575">
            <w:pPr>
              <w:numPr>
                <w:ilvl w:val="0"/>
                <w:numId w:val="47"/>
              </w:numPr>
              <w:snapToGrid w:val="0"/>
              <w:contextualSpacing/>
              <w:rPr>
                <w:rFonts w:eastAsia="Malgun Gothic"/>
                <w:sz w:val="20"/>
                <w:szCs w:val="22"/>
                <w:lang w:val="en-GB"/>
              </w:rPr>
            </w:pPr>
            <w:r>
              <w:rPr>
                <w:rFonts w:eastAsia="Malgun Gothic"/>
                <w:sz w:val="20"/>
                <w:szCs w:val="22"/>
                <w:lang w:val="en-GB"/>
              </w:rPr>
              <w:t>Joint FO + wideband PO reporting</w:t>
            </w:r>
          </w:p>
          <w:p w14:paraId="4A327A3D" w14:textId="77777777" w:rsidR="00FF7575" w:rsidRDefault="00FF7575" w:rsidP="00FF7575">
            <w:pPr>
              <w:numPr>
                <w:ilvl w:val="0"/>
                <w:numId w:val="47"/>
              </w:numPr>
              <w:snapToGrid w:val="0"/>
              <w:contextualSpacing/>
              <w:rPr>
                <w:rFonts w:eastAsia="Malgun Gothic"/>
                <w:sz w:val="20"/>
                <w:szCs w:val="22"/>
                <w:lang w:val="en-GB"/>
              </w:rPr>
            </w:pPr>
            <w:r>
              <w:rPr>
                <w:rFonts w:eastAsia="Malgun Gothic"/>
                <w:sz w:val="20"/>
                <w:szCs w:val="22"/>
                <w:lang w:val="en-GB"/>
              </w:rPr>
              <w:t>Joint Dd + FO + wideband PO reporting</w:t>
            </w:r>
          </w:p>
          <w:p w14:paraId="42327902" w14:textId="77777777" w:rsidR="00FF7575" w:rsidRDefault="00FF7575" w:rsidP="00FF7575">
            <w:pPr>
              <w:snapToGrid w:val="0"/>
              <w:rPr>
                <w:rFonts w:eastAsia="Batang"/>
                <w:b/>
                <w:color w:val="3333FF"/>
                <w:sz w:val="18"/>
                <w:szCs w:val="20"/>
                <w:u w:val="single"/>
                <w:lang w:val="en-GB"/>
              </w:rPr>
            </w:pPr>
          </w:p>
          <w:p w14:paraId="2559138D" w14:textId="77777777" w:rsidR="00FF7575" w:rsidRDefault="00FF7575" w:rsidP="00FF7575">
            <w:pPr>
              <w:widowControl w:val="0"/>
              <w:snapToGrid w:val="0"/>
              <w:rPr>
                <w:b/>
                <w:color w:val="FF0000"/>
                <w:sz w:val="22"/>
                <w:szCs w:val="18"/>
                <w:lang w:val="en-GB"/>
              </w:rPr>
            </w:pPr>
            <w:r>
              <w:rPr>
                <w:b/>
                <w:color w:val="FF0000"/>
                <w:sz w:val="22"/>
                <w:szCs w:val="18"/>
                <w:lang w:val="en-GB"/>
              </w:rPr>
              <w:t>Conclusion 3.D.1 is the inevitable logical outcome whether one likes/supports it or not.</w:t>
            </w:r>
          </w:p>
          <w:p w14:paraId="654FC92F" w14:textId="77777777" w:rsidR="00FF7575" w:rsidRDefault="00FF7575" w:rsidP="00FF7575">
            <w:pPr>
              <w:jc w:val="both"/>
              <w:rPr>
                <w:rFonts w:eastAsia="DengXian"/>
                <w:b/>
                <w:bCs/>
                <w:sz w:val="22"/>
                <w:szCs w:val="20"/>
                <w:lang w:val="en-GB" w:eastAsia="zh-CN"/>
              </w:rPr>
            </w:pPr>
            <w:r>
              <w:rPr>
                <w:b/>
                <w:color w:val="FF0000"/>
                <w:sz w:val="22"/>
                <w:szCs w:val="18"/>
                <w:lang w:val="en-GB"/>
              </w:rPr>
              <w:t>Note that this was already discussed since RAN1#117 and the situation doesn’t change much (in fact the support is even weaker now)</w:t>
            </w:r>
          </w:p>
          <w:p w14:paraId="40E5FC6C" w14:textId="77777777" w:rsidR="00FF7575" w:rsidRDefault="00FF7575" w:rsidP="00FF7575">
            <w:pPr>
              <w:snapToGrid w:val="0"/>
              <w:rPr>
                <w:rFonts w:eastAsia="Batang"/>
                <w:b/>
                <w:color w:val="3333FF"/>
                <w:sz w:val="18"/>
                <w:szCs w:val="20"/>
                <w:u w:val="single"/>
                <w:lang w:val="en-GB"/>
              </w:rPr>
            </w:pPr>
          </w:p>
          <w:p w14:paraId="521187BC" w14:textId="77777777" w:rsidR="00FF7575" w:rsidRDefault="00FF7575" w:rsidP="00FF7575">
            <w:pPr>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issue was discussed OFFLINE [2] and since RAN1#117. The situation hasn’t changed (even more opposing companies)</w:t>
            </w:r>
          </w:p>
          <w:p w14:paraId="05912299" w14:textId="77777777" w:rsidR="00FF7575" w:rsidRDefault="00FF7575" w:rsidP="00FF7575">
            <w:pPr>
              <w:snapToGrid w:val="0"/>
              <w:rPr>
                <w:rFonts w:eastAsia="Batang"/>
                <w:color w:val="3333FF"/>
                <w:sz w:val="18"/>
                <w:szCs w:val="20"/>
                <w:lang w:val="en-GB"/>
              </w:rPr>
            </w:pPr>
            <w:r>
              <w:rPr>
                <w:rFonts w:eastAsia="Batang"/>
                <w:color w:val="3333FF"/>
                <w:sz w:val="18"/>
                <w:szCs w:val="20"/>
                <w:lang w:val="en-GB"/>
              </w:rPr>
              <w:t>Summary:</w:t>
            </w:r>
          </w:p>
          <w:p w14:paraId="0FEC6640" w14:textId="77777777" w:rsidR="00FF7575" w:rsidRDefault="00FF7575" w:rsidP="00FF7575">
            <w:pPr>
              <w:snapToGrid w:val="0"/>
              <w:contextualSpacing/>
              <w:rPr>
                <w:rFonts w:eastAsia="Malgun Gothic"/>
                <w:color w:val="3333FF"/>
                <w:sz w:val="18"/>
                <w:szCs w:val="18"/>
                <w:lang w:val="en-GB"/>
              </w:rPr>
            </w:pPr>
            <w:r>
              <w:rPr>
                <w:rFonts w:eastAsia="Malgun Gothic"/>
                <w:color w:val="3333FF"/>
                <w:sz w:val="18"/>
                <w:szCs w:val="18"/>
                <w:lang w:val="en-GB"/>
              </w:rPr>
              <w:t>Joint FO + wideband PO reporting:</w:t>
            </w:r>
          </w:p>
          <w:p w14:paraId="7B1B6B9B" w14:textId="77777777" w:rsidR="00FF7575" w:rsidRDefault="00FF7575" w:rsidP="00FF7575">
            <w:pPr>
              <w:numPr>
                <w:ilvl w:val="0"/>
                <w:numId w:val="47"/>
              </w:numPr>
              <w:snapToGrid w:val="0"/>
              <w:contextualSpacing/>
              <w:rPr>
                <w:rFonts w:eastAsia="Malgun Gothic"/>
                <w:color w:val="3333FF"/>
                <w:sz w:val="18"/>
                <w:szCs w:val="18"/>
                <w:lang w:val="en-GB"/>
              </w:rPr>
            </w:pPr>
            <w:r>
              <w:rPr>
                <w:rFonts w:eastAsia="Malgun Gothic"/>
                <w:color w:val="3333FF"/>
                <w:sz w:val="18"/>
                <w:szCs w:val="18"/>
                <w:lang w:val="en-GB"/>
              </w:rPr>
              <w:t xml:space="preserve">Support/fine: </w:t>
            </w:r>
          </w:p>
          <w:p w14:paraId="65FC08A6" w14:textId="77777777" w:rsidR="00FF7575" w:rsidRDefault="00FF7575" w:rsidP="00FF7575">
            <w:pPr>
              <w:numPr>
                <w:ilvl w:val="0"/>
                <w:numId w:val="47"/>
              </w:numPr>
              <w:snapToGrid w:val="0"/>
              <w:contextualSpacing/>
              <w:rPr>
                <w:rFonts w:eastAsia="Malgun Gothic"/>
                <w:color w:val="3333FF"/>
                <w:sz w:val="18"/>
                <w:szCs w:val="18"/>
                <w:lang w:val="en-GB"/>
              </w:rPr>
            </w:pPr>
            <w:r>
              <w:rPr>
                <w:rFonts w:eastAsia="Malgun Gothic"/>
                <w:color w:val="3333FF"/>
                <w:sz w:val="18"/>
                <w:szCs w:val="18"/>
                <w:lang w:val="en-GB"/>
              </w:rPr>
              <w:t>Not support: Samsung, OPPO, Huawei/</w:t>
            </w:r>
            <w:proofErr w:type="spellStart"/>
            <w:r>
              <w:rPr>
                <w:rFonts w:eastAsia="Malgun Gothic"/>
                <w:color w:val="3333FF"/>
                <w:sz w:val="18"/>
                <w:szCs w:val="18"/>
                <w:lang w:val="en-GB"/>
              </w:rPr>
              <w:t>HiSi</w:t>
            </w:r>
            <w:proofErr w:type="spellEnd"/>
            <w:r>
              <w:rPr>
                <w:rFonts w:eastAsia="Malgun Gothic"/>
                <w:color w:val="3333FF"/>
                <w:sz w:val="18"/>
                <w:szCs w:val="18"/>
                <w:lang w:val="en-GB"/>
              </w:rPr>
              <w:t>, vivo, Lenovo/</w:t>
            </w:r>
            <w:proofErr w:type="spellStart"/>
            <w:r>
              <w:rPr>
                <w:rFonts w:eastAsia="Malgun Gothic"/>
                <w:color w:val="3333FF"/>
                <w:sz w:val="18"/>
                <w:szCs w:val="18"/>
                <w:lang w:val="en-GB"/>
              </w:rPr>
              <w:t>MotM</w:t>
            </w:r>
            <w:proofErr w:type="spellEnd"/>
            <w:r>
              <w:rPr>
                <w:rFonts w:eastAsia="Malgun Gothic"/>
                <w:color w:val="3333FF"/>
                <w:sz w:val="18"/>
                <w:szCs w:val="18"/>
                <w:lang w:val="en-GB"/>
              </w:rPr>
              <w:t xml:space="preserve">, Sony, MediaTek, NTT DOCOMO, Ericsson, NEC, Intel, Apple, Fujitsu, TCL, Xiaomi, IDC, Sharp, KDDI, CMCC, ETRI, </w:t>
            </w:r>
          </w:p>
          <w:p w14:paraId="10E4C583" w14:textId="77777777" w:rsidR="00FF7575" w:rsidRDefault="00FF7575" w:rsidP="00FF7575">
            <w:pPr>
              <w:snapToGrid w:val="0"/>
              <w:contextualSpacing/>
              <w:rPr>
                <w:rFonts w:eastAsia="Malgun Gothic"/>
                <w:color w:val="3333FF"/>
                <w:sz w:val="18"/>
                <w:szCs w:val="18"/>
                <w:lang w:val="en-GB"/>
              </w:rPr>
            </w:pPr>
            <w:r>
              <w:rPr>
                <w:rFonts w:eastAsia="Malgun Gothic"/>
                <w:color w:val="3333FF"/>
                <w:sz w:val="18"/>
                <w:szCs w:val="18"/>
                <w:lang w:val="en-GB"/>
              </w:rPr>
              <w:t>Joint Dd + FO + wideband PO reporting:</w:t>
            </w:r>
          </w:p>
          <w:p w14:paraId="3379FA13" w14:textId="77777777" w:rsidR="00FF7575" w:rsidRDefault="00FF7575" w:rsidP="00FF7575">
            <w:pPr>
              <w:numPr>
                <w:ilvl w:val="0"/>
                <w:numId w:val="47"/>
              </w:numPr>
              <w:snapToGrid w:val="0"/>
              <w:contextualSpacing/>
              <w:rPr>
                <w:rFonts w:eastAsia="Malgun Gothic"/>
                <w:color w:val="3333FF"/>
                <w:sz w:val="18"/>
                <w:szCs w:val="18"/>
                <w:lang w:val="en-GB"/>
              </w:rPr>
            </w:pPr>
            <w:r>
              <w:rPr>
                <w:rFonts w:eastAsia="Malgun Gothic"/>
                <w:color w:val="3333FF"/>
                <w:sz w:val="18"/>
                <w:szCs w:val="18"/>
                <w:lang w:val="en-GB"/>
              </w:rPr>
              <w:t xml:space="preserve">Support/fine: </w:t>
            </w:r>
          </w:p>
          <w:p w14:paraId="697B6951" w14:textId="77777777" w:rsidR="00FF7575" w:rsidRDefault="00FF7575" w:rsidP="00FF7575">
            <w:pPr>
              <w:numPr>
                <w:ilvl w:val="0"/>
                <w:numId w:val="47"/>
              </w:numPr>
              <w:snapToGrid w:val="0"/>
              <w:contextualSpacing/>
              <w:rPr>
                <w:rFonts w:eastAsia="Malgun Gothic"/>
                <w:color w:val="3333FF"/>
                <w:sz w:val="18"/>
                <w:szCs w:val="18"/>
                <w:lang w:val="en-GB"/>
              </w:rPr>
            </w:pPr>
            <w:r>
              <w:rPr>
                <w:rFonts w:eastAsia="Malgun Gothic"/>
                <w:color w:val="3333FF"/>
                <w:sz w:val="18"/>
                <w:szCs w:val="18"/>
                <w:lang w:val="en-GB"/>
              </w:rPr>
              <w:t>Not support: Samsung, OPPO, Huawei/</w:t>
            </w:r>
            <w:proofErr w:type="spellStart"/>
            <w:r>
              <w:rPr>
                <w:rFonts w:eastAsia="Malgun Gothic"/>
                <w:color w:val="3333FF"/>
                <w:sz w:val="18"/>
                <w:szCs w:val="18"/>
                <w:lang w:val="en-GB"/>
              </w:rPr>
              <w:t>HiSi</w:t>
            </w:r>
            <w:proofErr w:type="spellEnd"/>
            <w:r>
              <w:rPr>
                <w:rFonts w:eastAsia="Malgun Gothic"/>
                <w:color w:val="3333FF"/>
                <w:sz w:val="18"/>
                <w:szCs w:val="18"/>
                <w:lang w:val="en-GB"/>
              </w:rPr>
              <w:t>, vivo, Lenovo/</w:t>
            </w:r>
            <w:proofErr w:type="spellStart"/>
            <w:r>
              <w:rPr>
                <w:rFonts w:eastAsia="Malgun Gothic"/>
                <w:color w:val="3333FF"/>
                <w:sz w:val="18"/>
                <w:szCs w:val="18"/>
                <w:lang w:val="en-GB"/>
              </w:rPr>
              <w:t>MotM</w:t>
            </w:r>
            <w:proofErr w:type="spellEnd"/>
            <w:r>
              <w:rPr>
                <w:rFonts w:eastAsia="Malgun Gothic"/>
                <w:color w:val="3333FF"/>
                <w:sz w:val="18"/>
                <w:szCs w:val="18"/>
                <w:lang w:val="en-GB"/>
              </w:rPr>
              <w:t xml:space="preserve">, Sony, MediaTek, NTT DOCOMO, Ericsson, NEC, Intel, Apple, Fujitsu, TCL, Xiaomi, IDC, Sharp, KDDI, CMCC, ETRI, </w:t>
            </w:r>
          </w:p>
          <w:p w14:paraId="4C660C48" w14:textId="77777777" w:rsidR="00FF7575" w:rsidRDefault="00FF7575" w:rsidP="00FF7575">
            <w:pPr>
              <w:widowControl w:val="0"/>
              <w:snapToGrid w:val="0"/>
              <w:rPr>
                <w:b/>
                <w:color w:val="FF0000"/>
                <w:sz w:val="22"/>
                <w:szCs w:val="18"/>
                <w:lang w:val="en-GB"/>
              </w:rPr>
            </w:pPr>
          </w:p>
        </w:tc>
      </w:tr>
      <w:tr w:rsidR="00FF7575" w14:paraId="092C623E"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BFEEA44" w14:textId="70602566" w:rsidR="00FF7575" w:rsidRDefault="00FF7575" w:rsidP="00FF7575">
            <w:pPr>
              <w:widowControl w:val="0"/>
              <w:snapToGrid w:val="0"/>
              <w:rPr>
                <w:sz w:val="18"/>
                <w:szCs w:val="18"/>
              </w:rPr>
            </w:pPr>
            <w:r>
              <w:rPr>
                <w:sz w:val="18"/>
                <w:szCs w:val="18"/>
              </w:rPr>
              <w:t>3.5.1</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1CF7C055" w14:textId="77777777" w:rsidR="00FF7575" w:rsidRDefault="00FF7575" w:rsidP="00FF7575">
            <w:pPr>
              <w:snapToGrid w:val="0"/>
              <w:rPr>
                <w:rFonts w:eastAsia="Calibri"/>
                <w:sz w:val="20"/>
                <w:szCs w:val="20"/>
                <w:lang w:val="en-GB"/>
              </w:rPr>
            </w:pPr>
            <w:r>
              <w:rPr>
                <w:b/>
                <w:sz w:val="20"/>
                <w:szCs w:val="20"/>
                <w:u w:val="single"/>
              </w:rPr>
              <w:t>Proposal 3.E.1</w:t>
            </w:r>
            <w:r>
              <w:rPr>
                <w:sz w:val="20"/>
                <w:szCs w:val="20"/>
              </w:rPr>
              <w:t xml:space="preserve">: </w:t>
            </w:r>
            <w:r>
              <w:rPr>
                <w:rFonts w:eastAsia="Calibri"/>
                <w:sz w:val="20"/>
                <w:szCs w:val="20"/>
                <w:lang w:val="en-GB"/>
              </w:rPr>
              <w:t xml:space="preserve">For the Rel-19 aperiodic standalone CJT calibration reporting, regarding the resolution </w:t>
            </w:r>
            <w:r>
              <w:rPr>
                <w:rFonts w:ascii="Times" w:eastAsia="Calibri" w:hAnsi="Times"/>
                <w:sz w:val="20"/>
                <w:szCs w:val="20"/>
                <w:lang w:val="en-GB" w:eastAsia="zh-CN"/>
              </w:rPr>
              <w:t xml:space="preserve">for frequency offset reporting </w:t>
            </w:r>
            <w:proofErr w:type="spellStart"/>
            <w:r>
              <w:rPr>
                <w:rFonts w:ascii="Times" w:eastAsia="Calibri" w:hAnsi="Times"/>
                <w:sz w:val="20"/>
                <w:szCs w:val="20"/>
                <w:lang w:val="en-GB"/>
              </w:rPr>
              <w:t>FO</w:t>
            </w:r>
            <w:r>
              <w:rPr>
                <w:rFonts w:ascii="Times" w:eastAsia="Calibri" w:hAnsi="Times"/>
                <w:sz w:val="20"/>
                <w:szCs w:val="20"/>
                <w:vertAlign w:val="subscript"/>
                <w:lang w:val="en-GB"/>
              </w:rPr>
              <w:t>n</w:t>
            </w:r>
            <w:proofErr w:type="spellEnd"/>
            <w:r>
              <w:rPr>
                <w:rFonts w:eastAsia="Calibri"/>
                <w:sz w:val="20"/>
                <w:szCs w:val="20"/>
                <w:lang w:val="en-GB"/>
              </w:rPr>
              <w:t xml:space="preserve">, additionally support </w:t>
            </w:r>
            <w:r>
              <w:rPr>
                <w:rFonts w:ascii="Times" w:eastAsia="Calibri" w:hAnsi="Times"/>
                <w:sz w:val="20"/>
                <w:szCs w:val="20"/>
                <w:lang w:val="en-GB" w:eastAsia="zh-CN"/>
              </w:rPr>
              <w:t>M</w:t>
            </w:r>
            <w:r>
              <w:rPr>
                <w:rFonts w:ascii="Times" w:eastAsia="Calibri" w:hAnsi="Times"/>
                <w:sz w:val="20"/>
                <w:szCs w:val="20"/>
                <w:vertAlign w:val="subscript"/>
                <w:lang w:val="en-GB" w:eastAsia="zh-CN"/>
              </w:rPr>
              <w:t>FO</w:t>
            </w:r>
            <w:r>
              <w:rPr>
                <w:rFonts w:ascii="Times" w:eastAsia="Calibri" w:hAnsi="Times"/>
                <w:sz w:val="20"/>
                <w:szCs w:val="20"/>
                <w:lang w:val="en-GB" w:eastAsia="zh-CN"/>
              </w:rPr>
              <w:t xml:space="preserve"> = 256</w:t>
            </w:r>
          </w:p>
          <w:p w14:paraId="679A2B8F" w14:textId="77777777" w:rsidR="00FF7575" w:rsidRDefault="00FF7575" w:rsidP="00FF7575">
            <w:pPr>
              <w:snapToGrid w:val="0"/>
              <w:rPr>
                <w:b/>
                <w:sz w:val="20"/>
                <w:szCs w:val="18"/>
                <w:u w:val="single"/>
              </w:rPr>
            </w:pPr>
          </w:p>
          <w:p w14:paraId="2085ED02" w14:textId="77777777" w:rsidR="00FF7575" w:rsidRDefault="00FF7575" w:rsidP="00FF7575">
            <w:pPr>
              <w:snapToGrid w:val="0"/>
              <w:rPr>
                <w:b/>
                <w:sz w:val="20"/>
                <w:szCs w:val="18"/>
                <w:u w:val="single"/>
              </w:rPr>
            </w:pPr>
          </w:p>
          <w:p w14:paraId="1D6DE296" w14:textId="6F42A73F" w:rsidR="00FF7575" w:rsidRPr="00FF7575" w:rsidRDefault="00FF7575" w:rsidP="00FF7575">
            <w:pPr>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xml:space="preserve">: The above proposal is motivated by additional results showing that the agreed 5 bits isn’t sufficient in some important deployment scenarios </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1DE43867" w14:textId="77777777" w:rsidR="00FF7575" w:rsidRDefault="00FF7575" w:rsidP="00FF7575">
            <w:pPr>
              <w:widowControl w:val="0"/>
              <w:snapToGrid w:val="0"/>
              <w:rPr>
                <w:b/>
                <w:sz w:val="18"/>
                <w:szCs w:val="18"/>
                <w:lang w:val="en-GB"/>
              </w:rPr>
            </w:pPr>
            <w:r>
              <w:rPr>
                <w:b/>
                <w:sz w:val="18"/>
                <w:szCs w:val="18"/>
                <w:lang w:val="en-GB"/>
              </w:rPr>
              <w:t xml:space="preserve">Support/fine: </w:t>
            </w:r>
            <w:r>
              <w:rPr>
                <w:sz w:val="18"/>
                <w:szCs w:val="18"/>
                <w:lang w:val="en-GB"/>
              </w:rPr>
              <w:t>vivo,</w:t>
            </w:r>
            <w:r>
              <w:rPr>
                <w:b/>
                <w:sz w:val="18"/>
                <w:szCs w:val="18"/>
                <w:lang w:val="en-GB"/>
              </w:rPr>
              <w:t xml:space="preserve"> </w:t>
            </w:r>
            <w:r>
              <w:rPr>
                <w:sz w:val="18"/>
                <w:szCs w:val="18"/>
                <w:lang w:val="en-GB"/>
              </w:rPr>
              <w:t>Ericsson, Samsung, NTT DOCOMO, Qualcomm (UE cap), Nokia/NSB, Intel, Apple, Sony, Huawei/</w:t>
            </w:r>
            <w:proofErr w:type="spellStart"/>
            <w:r>
              <w:rPr>
                <w:sz w:val="18"/>
                <w:szCs w:val="18"/>
                <w:lang w:val="en-GB"/>
              </w:rPr>
              <w:t>HiSi</w:t>
            </w:r>
            <w:proofErr w:type="spellEnd"/>
            <w:r>
              <w:rPr>
                <w:sz w:val="18"/>
                <w:szCs w:val="18"/>
                <w:lang w:val="en-GB"/>
              </w:rPr>
              <w:t>, CATT, ZTE, Google, Sharp, Lenovo/</w:t>
            </w:r>
            <w:proofErr w:type="spellStart"/>
            <w:r>
              <w:rPr>
                <w:sz w:val="18"/>
                <w:szCs w:val="18"/>
                <w:lang w:val="en-GB"/>
              </w:rPr>
              <w:t>MotM</w:t>
            </w:r>
            <w:proofErr w:type="spellEnd"/>
            <w:r>
              <w:rPr>
                <w:sz w:val="18"/>
                <w:szCs w:val="18"/>
                <w:lang w:val="en-GB"/>
              </w:rPr>
              <w:t xml:space="preserve">, CMCC, KDDI, TCL, </w:t>
            </w:r>
          </w:p>
          <w:p w14:paraId="57548E60" w14:textId="77777777" w:rsidR="00FF7575" w:rsidRDefault="00FF7575" w:rsidP="00FF7575">
            <w:pPr>
              <w:widowControl w:val="0"/>
              <w:snapToGrid w:val="0"/>
              <w:rPr>
                <w:b/>
                <w:sz w:val="18"/>
                <w:szCs w:val="18"/>
                <w:lang w:val="en-GB"/>
              </w:rPr>
            </w:pPr>
          </w:p>
          <w:p w14:paraId="1B9A4A98" w14:textId="6B16FECA" w:rsidR="00FF7575" w:rsidRPr="00FF7575" w:rsidRDefault="00FF7575" w:rsidP="00FF7575">
            <w:pPr>
              <w:snapToGrid w:val="0"/>
              <w:rPr>
                <w:b/>
                <w:sz w:val="18"/>
                <w:szCs w:val="18"/>
                <w:lang w:val="en-GB"/>
              </w:rPr>
            </w:pPr>
            <w:r>
              <w:rPr>
                <w:b/>
                <w:sz w:val="18"/>
                <w:szCs w:val="18"/>
                <w:lang w:val="en-GB"/>
              </w:rPr>
              <w:t xml:space="preserve">Not support: </w:t>
            </w:r>
          </w:p>
        </w:tc>
      </w:tr>
      <w:tr w:rsidR="00FF7575" w14:paraId="73A4FDF6"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A003D39" w14:textId="2C62E1D7" w:rsidR="00FF7575" w:rsidRDefault="00FF7575" w:rsidP="008B5941">
            <w:pPr>
              <w:widowControl w:val="0"/>
              <w:snapToGrid w:val="0"/>
              <w:rPr>
                <w:sz w:val="18"/>
                <w:szCs w:val="18"/>
              </w:rPr>
            </w:pPr>
            <w:r>
              <w:rPr>
                <w:sz w:val="18"/>
                <w:szCs w:val="18"/>
              </w:rPr>
              <w:t>3.5.2</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5032FE38" w14:textId="77777777" w:rsidR="00FF7575" w:rsidRDefault="00FF7575" w:rsidP="00FF7575">
            <w:pPr>
              <w:jc w:val="both"/>
              <w:rPr>
                <w:rFonts w:eastAsia="DengXian"/>
                <w:bCs/>
                <w:sz w:val="22"/>
                <w:szCs w:val="20"/>
                <w:lang w:val="en-GB" w:eastAsia="zh-CN"/>
              </w:rPr>
            </w:pPr>
            <w:r>
              <w:rPr>
                <w:rFonts w:eastAsia="DengXian"/>
                <w:b/>
                <w:bCs/>
                <w:sz w:val="20"/>
                <w:szCs w:val="20"/>
                <w:u w:val="single"/>
                <w:lang w:eastAsia="zh-CN"/>
              </w:rPr>
              <w:t>Conclusion 3.E.2</w:t>
            </w:r>
            <w:r>
              <w:rPr>
                <w:rFonts w:eastAsia="DengXian"/>
                <w:bCs/>
                <w:sz w:val="20"/>
                <w:szCs w:val="20"/>
                <w:lang w:eastAsia="zh-CN"/>
              </w:rPr>
              <w:t>: F</w:t>
            </w:r>
            <w:r>
              <w:rPr>
                <w:rFonts w:eastAsia="DengXian"/>
                <w:bCs/>
                <w:sz w:val="20"/>
                <w:szCs w:val="20"/>
                <w:lang w:val="en-GB" w:eastAsia="zh-CN"/>
              </w:rPr>
              <w:t xml:space="preserve">or the Rel-19 aperiodic standalone CJT calibration reporting, regarding the dynamic range for </w:t>
            </w:r>
            <w:r>
              <w:rPr>
                <w:rFonts w:eastAsia="Calibri"/>
                <w:sz w:val="20"/>
                <w:szCs w:val="20"/>
                <w:lang w:val="en-GB" w:eastAsia="zh-CN"/>
              </w:rPr>
              <w:t xml:space="preserve">delay offset reporting </w:t>
            </w:r>
            <w:proofErr w:type="spellStart"/>
            <w:proofErr w:type="gramStart"/>
            <w:r>
              <w:rPr>
                <w:rFonts w:eastAsia="Calibri"/>
                <w:sz w:val="20"/>
                <w:szCs w:val="20"/>
                <w:lang w:val="en-GB"/>
              </w:rPr>
              <w:t>D</w:t>
            </w:r>
            <w:r>
              <w:rPr>
                <w:rFonts w:eastAsia="Calibri"/>
                <w:sz w:val="20"/>
                <w:szCs w:val="20"/>
                <w:vertAlign w:val="subscript"/>
                <w:lang w:val="en-GB"/>
              </w:rPr>
              <w:t>n,offset</w:t>
            </w:r>
            <w:proofErr w:type="spellEnd"/>
            <w:proofErr w:type="gramEnd"/>
            <w:r>
              <w:rPr>
                <w:rFonts w:eastAsia="DengXian"/>
                <w:bCs/>
                <w:sz w:val="20"/>
                <w:szCs w:val="20"/>
                <w:lang w:val="en-GB" w:eastAsia="zh-CN"/>
              </w:rPr>
              <w:t xml:space="preserve"> and frequency offset reporting </w:t>
            </w:r>
            <w:proofErr w:type="spellStart"/>
            <w:r>
              <w:rPr>
                <w:rFonts w:eastAsia="DengXian"/>
                <w:bCs/>
                <w:sz w:val="20"/>
                <w:szCs w:val="20"/>
                <w:lang w:val="en-GB" w:eastAsia="zh-CN"/>
              </w:rPr>
              <w:t>FO</w:t>
            </w:r>
            <w:r>
              <w:rPr>
                <w:rFonts w:eastAsia="DengXian"/>
                <w:bCs/>
                <w:sz w:val="20"/>
                <w:szCs w:val="20"/>
                <w:vertAlign w:val="subscript"/>
                <w:lang w:val="en-GB" w:eastAsia="zh-CN"/>
              </w:rPr>
              <w:t>n</w:t>
            </w:r>
            <w:proofErr w:type="spellEnd"/>
            <w:r>
              <w:rPr>
                <w:rFonts w:eastAsia="DengXian"/>
                <w:bCs/>
                <w:sz w:val="20"/>
                <w:szCs w:val="20"/>
                <w:lang w:val="en-GB" w:eastAsia="zh-CN"/>
              </w:rPr>
              <w:t xml:space="preserve">, there is no consensus on supporting additional values of dynamic range </w:t>
            </w:r>
          </w:p>
          <w:p w14:paraId="4F4F7A5E" w14:textId="64D267BE" w:rsidR="00FF7575" w:rsidRDefault="00FF7575" w:rsidP="008B5941">
            <w:pPr>
              <w:snapToGrid w:val="0"/>
              <w:rPr>
                <w:rFonts w:eastAsia="Malgun Gothic"/>
                <w:b/>
                <w:sz w:val="20"/>
                <w:szCs w:val="22"/>
                <w:u w:val="single"/>
                <w:lang w:val="en-GB" w:eastAsia="ko-KR"/>
              </w:rPr>
            </w:pPr>
          </w:p>
          <w:p w14:paraId="76E2D78F" w14:textId="77777777" w:rsidR="005D6818" w:rsidRDefault="005D6818" w:rsidP="008B5941">
            <w:pPr>
              <w:snapToGrid w:val="0"/>
              <w:rPr>
                <w:rFonts w:eastAsia="Malgun Gothic"/>
                <w:b/>
                <w:sz w:val="20"/>
                <w:szCs w:val="22"/>
                <w:u w:val="single"/>
                <w:lang w:val="en-GB" w:eastAsia="ko-KR"/>
              </w:rPr>
            </w:pPr>
          </w:p>
          <w:p w14:paraId="2C059287" w14:textId="58A59F05" w:rsidR="003D720A" w:rsidRDefault="003D720A" w:rsidP="008B5941">
            <w:pPr>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w:t>
            </w:r>
            <w:r>
              <w:rPr>
                <w:rFonts w:eastAsia="Batang"/>
                <w:color w:val="3333FF"/>
                <w:sz w:val="18"/>
                <w:szCs w:val="20"/>
                <w:lang w:val="en-GB"/>
              </w:rPr>
              <w:t>is issue has been discussed since RAN1#11</w:t>
            </w:r>
            <w:r w:rsidR="005D6818">
              <w:rPr>
                <w:rFonts w:eastAsia="Batang"/>
                <w:color w:val="3333FF"/>
                <w:sz w:val="18"/>
                <w:szCs w:val="20"/>
                <w:lang w:val="en-GB"/>
              </w:rPr>
              <w:t>6bis</w:t>
            </w:r>
          </w:p>
          <w:p w14:paraId="7D96455A" w14:textId="77777777" w:rsidR="003D720A" w:rsidRDefault="003D720A" w:rsidP="008B5941">
            <w:pPr>
              <w:snapToGrid w:val="0"/>
              <w:rPr>
                <w:rFonts w:eastAsia="Malgun Gothic"/>
                <w:b/>
                <w:sz w:val="20"/>
                <w:szCs w:val="22"/>
                <w:u w:val="single"/>
                <w:lang w:val="en-GB" w:eastAsia="ko-KR"/>
              </w:rPr>
            </w:pPr>
          </w:p>
          <w:tbl>
            <w:tblPr>
              <w:tblStyle w:val="TableGrid"/>
              <w:tblW w:w="0" w:type="auto"/>
              <w:tblLayout w:type="fixed"/>
              <w:tblLook w:val="04A0" w:firstRow="1" w:lastRow="0" w:firstColumn="1" w:lastColumn="0" w:noHBand="0" w:noVBand="1"/>
            </w:tblPr>
            <w:tblGrid>
              <w:gridCol w:w="525"/>
              <w:gridCol w:w="922"/>
              <w:gridCol w:w="5198"/>
            </w:tblGrid>
            <w:tr w:rsidR="00FF7575" w14:paraId="7F7FECCD" w14:textId="77777777" w:rsidTr="008B5941">
              <w:tc>
                <w:tcPr>
                  <w:tcW w:w="525" w:type="dxa"/>
                  <w:shd w:val="clear" w:color="auto" w:fill="D9D9D9" w:themeFill="background1" w:themeFillShade="D9"/>
                </w:tcPr>
                <w:p w14:paraId="371641B0" w14:textId="77777777" w:rsidR="00FF7575" w:rsidRDefault="00FF7575" w:rsidP="00FF7575">
                  <w:pPr>
                    <w:snapToGrid w:val="0"/>
                    <w:rPr>
                      <w:b/>
                      <w:color w:val="3333FF"/>
                      <w:sz w:val="16"/>
                      <w:szCs w:val="16"/>
                      <w:lang w:val="en-GB"/>
                    </w:rPr>
                  </w:pPr>
                  <w:r>
                    <w:rPr>
                      <w:b/>
                      <w:color w:val="3333FF"/>
                      <w:sz w:val="16"/>
                      <w:szCs w:val="16"/>
                      <w:lang w:val="en-GB"/>
                    </w:rPr>
                    <w:t>Parameter</w:t>
                  </w:r>
                </w:p>
              </w:tc>
              <w:tc>
                <w:tcPr>
                  <w:tcW w:w="922" w:type="dxa"/>
                  <w:shd w:val="clear" w:color="auto" w:fill="D9D9D9" w:themeFill="background1" w:themeFillShade="D9"/>
                </w:tcPr>
                <w:p w14:paraId="6BE2D919" w14:textId="77777777" w:rsidR="00FF7575" w:rsidRDefault="00FF7575" w:rsidP="00FF7575">
                  <w:pPr>
                    <w:snapToGrid w:val="0"/>
                    <w:rPr>
                      <w:b/>
                      <w:color w:val="3333FF"/>
                      <w:sz w:val="16"/>
                      <w:szCs w:val="16"/>
                      <w:lang w:val="en-GB"/>
                    </w:rPr>
                  </w:pPr>
                  <w:r>
                    <w:rPr>
                      <w:b/>
                      <w:color w:val="3333FF"/>
                      <w:sz w:val="16"/>
                      <w:szCs w:val="16"/>
                      <w:lang w:val="en-GB"/>
                    </w:rPr>
                    <w:t>Value</w:t>
                  </w:r>
                </w:p>
              </w:tc>
              <w:tc>
                <w:tcPr>
                  <w:tcW w:w="5198" w:type="dxa"/>
                  <w:shd w:val="clear" w:color="auto" w:fill="D9D9D9" w:themeFill="background1" w:themeFillShade="D9"/>
                </w:tcPr>
                <w:p w14:paraId="78AF7DF4" w14:textId="77777777" w:rsidR="00FF7575" w:rsidRDefault="00FF7575" w:rsidP="00FF7575">
                  <w:pPr>
                    <w:snapToGrid w:val="0"/>
                    <w:rPr>
                      <w:b/>
                      <w:color w:val="3333FF"/>
                      <w:sz w:val="16"/>
                      <w:szCs w:val="16"/>
                      <w:lang w:val="en-GB"/>
                    </w:rPr>
                  </w:pPr>
                  <w:r>
                    <w:rPr>
                      <w:b/>
                      <w:color w:val="3333FF"/>
                      <w:sz w:val="16"/>
                      <w:szCs w:val="16"/>
                      <w:lang w:val="en-GB"/>
                    </w:rPr>
                    <w:t>Company view</w:t>
                  </w:r>
                </w:p>
              </w:tc>
            </w:tr>
            <w:tr w:rsidR="00FF7575" w14:paraId="2E766DBE" w14:textId="77777777" w:rsidTr="008B5941">
              <w:trPr>
                <w:trHeight w:val="458"/>
              </w:trPr>
              <w:tc>
                <w:tcPr>
                  <w:tcW w:w="525" w:type="dxa"/>
                  <w:vMerge w:val="restart"/>
                </w:tcPr>
                <w:p w14:paraId="69AC7BB7" w14:textId="77777777" w:rsidR="00FF7575" w:rsidRDefault="00FF7575" w:rsidP="00FF7575">
                  <w:pPr>
                    <w:snapToGrid w:val="0"/>
                    <w:rPr>
                      <w:color w:val="3333FF"/>
                      <w:sz w:val="16"/>
                      <w:szCs w:val="16"/>
                      <w:lang w:val="en-GB"/>
                    </w:rPr>
                  </w:pPr>
                  <w:r>
                    <w:rPr>
                      <w:color w:val="3333FF"/>
                      <w:sz w:val="16"/>
                      <w:szCs w:val="16"/>
                      <w:lang w:val="en-GB"/>
                    </w:rPr>
                    <w:t>A</w:t>
                  </w:r>
                  <w:r>
                    <w:rPr>
                      <w:color w:val="3333FF"/>
                      <w:sz w:val="16"/>
                      <w:szCs w:val="16"/>
                      <w:vertAlign w:val="subscript"/>
                      <w:lang w:val="en-GB"/>
                    </w:rPr>
                    <w:t>D</w:t>
                  </w:r>
                </w:p>
              </w:tc>
              <w:tc>
                <w:tcPr>
                  <w:tcW w:w="922" w:type="dxa"/>
                </w:tcPr>
                <w:p w14:paraId="19131671" w14:textId="77777777" w:rsidR="00FF7575" w:rsidRDefault="00FF7575" w:rsidP="00FF7575">
                  <w:pPr>
                    <w:snapToGrid w:val="0"/>
                    <w:rPr>
                      <w:color w:val="3333FF"/>
                      <w:sz w:val="16"/>
                      <w:szCs w:val="16"/>
                      <w:lang w:val="en-GB"/>
                    </w:rPr>
                  </w:pPr>
                  <w:r>
                    <w:rPr>
                      <w:color w:val="3333FF"/>
                      <w:sz w:val="16"/>
                      <w:szCs w:val="16"/>
                      <w:lang w:val="en-GB"/>
                    </w:rPr>
                    <w:t>0.75CP</w:t>
                  </w:r>
                </w:p>
              </w:tc>
              <w:tc>
                <w:tcPr>
                  <w:tcW w:w="5198" w:type="dxa"/>
                </w:tcPr>
                <w:p w14:paraId="0C50A34D" w14:textId="77777777" w:rsidR="00FF7575" w:rsidRDefault="00FF7575" w:rsidP="00FF7575">
                  <w:pPr>
                    <w:snapToGrid w:val="0"/>
                    <w:rPr>
                      <w:color w:val="3333FF"/>
                      <w:sz w:val="16"/>
                      <w:szCs w:val="16"/>
                      <w:lang w:val="en-GB"/>
                    </w:rPr>
                  </w:pPr>
                  <w:r>
                    <w:rPr>
                      <w:color w:val="3333FF"/>
                      <w:sz w:val="16"/>
                      <w:szCs w:val="16"/>
                      <w:lang w:val="en-GB"/>
                    </w:rPr>
                    <w:t>Support/fine: Intel, Ericsson, NTT DOCOMO, Xiaomi, Google, NEC, Sharp, KDDI, IDC, OPPO</w:t>
                  </w:r>
                </w:p>
                <w:p w14:paraId="0C9587EF" w14:textId="77777777" w:rsidR="00FF7575" w:rsidRDefault="00FF7575" w:rsidP="00FF7575">
                  <w:pPr>
                    <w:snapToGrid w:val="0"/>
                    <w:rPr>
                      <w:color w:val="3333FF"/>
                      <w:sz w:val="16"/>
                      <w:szCs w:val="16"/>
                      <w:lang w:val="en-GB"/>
                    </w:rPr>
                  </w:pPr>
                </w:p>
                <w:p w14:paraId="5F8C8FD3" w14:textId="77777777" w:rsidR="00FF7575" w:rsidRDefault="00FF7575" w:rsidP="00FF7575">
                  <w:pPr>
                    <w:snapToGrid w:val="0"/>
                    <w:rPr>
                      <w:color w:val="3333FF"/>
                      <w:sz w:val="16"/>
                      <w:szCs w:val="16"/>
                      <w:lang w:val="en-GB"/>
                    </w:rPr>
                  </w:pPr>
                  <w:r>
                    <w:rPr>
                      <w:color w:val="3333FF"/>
                      <w:sz w:val="16"/>
                      <w:szCs w:val="16"/>
                      <w:lang w:val="en-GB"/>
                    </w:rPr>
                    <w:t>Not support: ZTE, Nokia/NSB, Samsung</w:t>
                  </w:r>
                </w:p>
              </w:tc>
            </w:tr>
            <w:tr w:rsidR="00FF7575" w14:paraId="199E6C30" w14:textId="77777777" w:rsidTr="008B5941">
              <w:tc>
                <w:tcPr>
                  <w:tcW w:w="525" w:type="dxa"/>
                  <w:vMerge/>
                </w:tcPr>
                <w:p w14:paraId="105CCE92" w14:textId="77777777" w:rsidR="00FF7575" w:rsidRDefault="00FF7575" w:rsidP="00FF7575">
                  <w:pPr>
                    <w:snapToGrid w:val="0"/>
                    <w:rPr>
                      <w:color w:val="3333FF"/>
                      <w:sz w:val="16"/>
                      <w:szCs w:val="16"/>
                      <w:lang w:val="en-GB"/>
                    </w:rPr>
                  </w:pPr>
                </w:p>
              </w:tc>
              <w:tc>
                <w:tcPr>
                  <w:tcW w:w="922" w:type="dxa"/>
                </w:tcPr>
                <w:p w14:paraId="536D6186" w14:textId="77777777" w:rsidR="00FF7575" w:rsidRDefault="00FF7575" w:rsidP="00FF7575">
                  <w:pPr>
                    <w:snapToGrid w:val="0"/>
                    <w:rPr>
                      <w:color w:val="3333FF"/>
                      <w:sz w:val="16"/>
                      <w:szCs w:val="16"/>
                      <w:lang w:val="en-GB"/>
                    </w:rPr>
                  </w:pPr>
                  <w:r>
                    <w:rPr>
                      <w:color w:val="3333FF"/>
                      <w:sz w:val="16"/>
                      <w:szCs w:val="16"/>
                      <w:lang w:val="en-GB"/>
                    </w:rPr>
                    <w:t>1.5CP</w:t>
                  </w:r>
                </w:p>
              </w:tc>
              <w:tc>
                <w:tcPr>
                  <w:tcW w:w="5198" w:type="dxa"/>
                </w:tcPr>
                <w:p w14:paraId="26432B25" w14:textId="77777777" w:rsidR="00FF7575" w:rsidRDefault="00FF7575" w:rsidP="00FF7575">
                  <w:pPr>
                    <w:snapToGrid w:val="0"/>
                    <w:rPr>
                      <w:color w:val="3333FF"/>
                      <w:sz w:val="16"/>
                      <w:szCs w:val="16"/>
                      <w:lang w:val="en-GB"/>
                    </w:rPr>
                  </w:pPr>
                  <w:r>
                    <w:rPr>
                      <w:color w:val="3333FF"/>
                      <w:sz w:val="16"/>
                      <w:szCs w:val="16"/>
                      <w:lang w:val="en-GB"/>
                    </w:rPr>
                    <w:t>Support/fine: Samsung, Ericsson, NTT DOCOMO, Fujitsu, NEC, KDDI, Intel, Qualcomm (optional), Sony</w:t>
                  </w:r>
                </w:p>
                <w:p w14:paraId="79DAFFA2" w14:textId="77777777" w:rsidR="00FF7575" w:rsidRDefault="00FF7575" w:rsidP="00FF7575">
                  <w:pPr>
                    <w:snapToGrid w:val="0"/>
                    <w:rPr>
                      <w:color w:val="3333FF"/>
                      <w:sz w:val="16"/>
                      <w:szCs w:val="16"/>
                      <w:lang w:val="en-GB"/>
                    </w:rPr>
                  </w:pPr>
                </w:p>
                <w:p w14:paraId="618DD7D8" w14:textId="77777777" w:rsidR="00FF7575" w:rsidRDefault="00FF7575" w:rsidP="00FF7575">
                  <w:pPr>
                    <w:snapToGrid w:val="0"/>
                    <w:rPr>
                      <w:color w:val="3333FF"/>
                      <w:sz w:val="16"/>
                      <w:szCs w:val="16"/>
                      <w:lang w:val="en-GB"/>
                    </w:rPr>
                  </w:pPr>
                  <w:r>
                    <w:rPr>
                      <w:color w:val="3333FF"/>
                      <w:sz w:val="16"/>
                      <w:szCs w:val="16"/>
                      <w:lang w:val="en-GB"/>
                    </w:rPr>
                    <w:t xml:space="preserve">Not support: ZTE, Nokia/NSB, Xiaomi, Google, Sharp, IDC, OPPO, </w:t>
                  </w:r>
                </w:p>
              </w:tc>
            </w:tr>
            <w:tr w:rsidR="00FF7575" w14:paraId="2E39DE72" w14:textId="77777777" w:rsidTr="008B5941">
              <w:tc>
                <w:tcPr>
                  <w:tcW w:w="525" w:type="dxa"/>
                  <w:vMerge/>
                </w:tcPr>
                <w:p w14:paraId="6DA9246F" w14:textId="77777777" w:rsidR="00FF7575" w:rsidRDefault="00FF7575" w:rsidP="00FF7575">
                  <w:pPr>
                    <w:snapToGrid w:val="0"/>
                    <w:rPr>
                      <w:color w:val="3333FF"/>
                      <w:sz w:val="16"/>
                      <w:szCs w:val="16"/>
                      <w:lang w:val="en-GB"/>
                    </w:rPr>
                  </w:pPr>
                </w:p>
              </w:tc>
              <w:tc>
                <w:tcPr>
                  <w:tcW w:w="922" w:type="dxa"/>
                </w:tcPr>
                <w:p w14:paraId="0CE79C9B" w14:textId="77777777" w:rsidR="00FF7575" w:rsidRDefault="00FF7575" w:rsidP="00FF7575">
                  <w:pPr>
                    <w:snapToGrid w:val="0"/>
                    <w:rPr>
                      <w:color w:val="3333FF"/>
                      <w:sz w:val="16"/>
                      <w:szCs w:val="16"/>
                      <w:lang w:val="en-GB"/>
                    </w:rPr>
                  </w:pPr>
                  <m:oMathPara>
                    <m:oMath>
                      <m:f>
                        <m:fPr>
                          <m:ctrlPr>
                            <w:rPr>
                              <w:rFonts w:ascii="Cambria Math" w:hAnsi="Cambria Math"/>
                              <w:i/>
                              <w:color w:val="3333FF"/>
                              <w:sz w:val="16"/>
                              <w:szCs w:val="20"/>
                            </w:rPr>
                          </m:ctrlPr>
                        </m:fPr>
                        <m:num>
                          <m:r>
                            <w:rPr>
                              <w:rFonts w:ascii="Cambria Math" w:hAnsi="Cambria Math"/>
                              <w:color w:val="3333FF"/>
                              <w:sz w:val="16"/>
                              <w:szCs w:val="20"/>
                            </w:rPr>
                            <m:t>1</m:t>
                          </m:r>
                        </m:num>
                        <m:den>
                          <m:r>
                            <w:rPr>
                              <w:rFonts w:ascii="Cambria Math" w:hAnsi="Cambria Math"/>
                              <w:color w:val="3333FF"/>
                              <w:sz w:val="16"/>
                              <w:szCs w:val="20"/>
                            </w:rPr>
                            <m:t>4∆f</m:t>
                          </m:r>
                        </m:den>
                      </m:f>
                    </m:oMath>
                  </m:oMathPara>
                </w:p>
              </w:tc>
              <w:tc>
                <w:tcPr>
                  <w:tcW w:w="5198" w:type="dxa"/>
                </w:tcPr>
                <w:p w14:paraId="2C6F978A" w14:textId="77777777" w:rsidR="00FF7575" w:rsidRDefault="00FF7575" w:rsidP="00FF7575">
                  <w:pPr>
                    <w:snapToGrid w:val="0"/>
                    <w:rPr>
                      <w:color w:val="3333FF"/>
                      <w:sz w:val="16"/>
                      <w:szCs w:val="16"/>
                      <w:lang w:val="en-GB"/>
                    </w:rPr>
                  </w:pPr>
                  <w:r>
                    <w:rPr>
                      <w:color w:val="3333FF"/>
                      <w:sz w:val="16"/>
                      <w:szCs w:val="16"/>
                      <w:lang w:val="en-GB"/>
                    </w:rPr>
                    <w:t>Support/fine: Huawei/</w:t>
                  </w:r>
                  <w:proofErr w:type="spellStart"/>
                  <w:r>
                    <w:rPr>
                      <w:color w:val="3333FF"/>
                      <w:sz w:val="16"/>
                      <w:szCs w:val="16"/>
                      <w:lang w:val="en-GB"/>
                    </w:rPr>
                    <w:t>HiSi</w:t>
                  </w:r>
                  <w:proofErr w:type="spellEnd"/>
                  <w:r>
                    <w:rPr>
                      <w:color w:val="3333FF"/>
                      <w:sz w:val="16"/>
                      <w:szCs w:val="16"/>
                      <w:lang w:val="en-GB"/>
                    </w:rPr>
                    <w:t xml:space="preserve">, </w:t>
                  </w:r>
                  <w:r>
                    <w:rPr>
                      <w:b/>
                      <w:color w:val="3333FF"/>
                      <w:sz w:val="16"/>
                      <w:szCs w:val="16"/>
                      <w:lang w:val="en-GB"/>
                    </w:rPr>
                    <w:t>Nokia/NSB</w:t>
                  </w:r>
                  <w:r>
                    <w:rPr>
                      <w:color w:val="3333FF"/>
                      <w:sz w:val="16"/>
                      <w:szCs w:val="16"/>
                      <w:lang w:val="en-GB"/>
                    </w:rPr>
                    <w:t>, CATT</w:t>
                  </w:r>
                </w:p>
                <w:p w14:paraId="50154992" w14:textId="77777777" w:rsidR="00FF7575" w:rsidRDefault="00FF7575" w:rsidP="00FF7575">
                  <w:pPr>
                    <w:snapToGrid w:val="0"/>
                    <w:rPr>
                      <w:color w:val="3333FF"/>
                      <w:sz w:val="16"/>
                      <w:szCs w:val="16"/>
                      <w:lang w:val="en-GB"/>
                    </w:rPr>
                  </w:pPr>
                </w:p>
                <w:p w14:paraId="5BB447F8" w14:textId="77777777" w:rsidR="00FF7575" w:rsidRDefault="00FF7575" w:rsidP="00FF7575">
                  <w:pPr>
                    <w:snapToGrid w:val="0"/>
                    <w:rPr>
                      <w:color w:val="3333FF"/>
                      <w:sz w:val="16"/>
                      <w:szCs w:val="16"/>
                      <w:lang w:val="en-GB"/>
                    </w:rPr>
                  </w:pPr>
                  <w:r>
                    <w:rPr>
                      <w:color w:val="3333FF"/>
                      <w:sz w:val="16"/>
                      <w:szCs w:val="16"/>
                      <w:lang w:val="en-GB"/>
                    </w:rPr>
                    <w:lastRenderedPageBreak/>
                    <w:t xml:space="preserve">Not support: Samsung, OPPO, Apple, Intel, Xiaomi, Google, Fujitsu, NEC, Sharp, KDDI, IDC, Kyocera, </w:t>
                  </w:r>
                </w:p>
              </w:tc>
            </w:tr>
            <w:tr w:rsidR="00FF7575" w14:paraId="238CCD8F" w14:textId="77777777" w:rsidTr="008B5941">
              <w:tc>
                <w:tcPr>
                  <w:tcW w:w="525" w:type="dxa"/>
                  <w:vMerge/>
                </w:tcPr>
                <w:p w14:paraId="7D177DB9" w14:textId="77777777" w:rsidR="00FF7575" w:rsidRDefault="00FF7575" w:rsidP="00FF7575">
                  <w:pPr>
                    <w:snapToGrid w:val="0"/>
                    <w:rPr>
                      <w:color w:val="3333FF"/>
                      <w:sz w:val="16"/>
                      <w:szCs w:val="16"/>
                      <w:lang w:val="en-GB"/>
                    </w:rPr>
                  </w:pPr>
                </w:p>
              </w:tc>
              <w:tc>
                <w:tcPr>
                  <w:tcW w:w="922" w:type="dxa"/>
                </w:tcPr>
                <w:p w14:paraId="093F18E6" w14:textId="77777777" w:rsidR="00FF7575" w:rsidRDefault="00FF7575" w:rsidP="00FF7575">
                  <w:pPr>
                    <w:snapToGrid w:val="0"/>
                    <w:rPr>
                      <w:color w:val="3333FF"/>
                      <w:sz w:val="16"/>
                      <w:szCs w:val="16"/>
                      <w:lang w:val="en-GB"/>
                    </w:rPr>
                  </w:pPr>
                  <m:oMathPara>
                    <m:oMath>
                      <m:f>
                        <m:fPr>
                          <m:ctrlPr>
                            <w:rPr>
                              <w:rFonts w:ascii="Cambria Math" w:hAnsi="Cambria Math"/>
                              <w:i/>
                              <w:color w:val="3333FF"/>
                              <w:sz w:val="16"/>
                              <w:szCs w:val="20"/>
                            </w:rPr>
                          </m:ctrlPr>
                        </m:fPr>
                        <m:num>
                          <m:r>
                            <w:rPr>
                              <w:rFonts w:ascii="Cambria Math" w:hAnsi="Cambria Math"/>
                              <w:color w:val="3333FF"/>
                              <w:sz w:val="16"/>
                              <w:szCs w:val="20"/>
                            </w:rPr>
                            <m:t>1</m:t>
                          </m:r>
                        </m:num>
                        <m:den>
                          <m:r>
                            <w:rPr>
                              <w:rFonts w:ascii="Cambria Math" w:hAnsi="Cambria Math"/>
                              <w:color w:val="3333FF"/>
                              <w:sz w:val="16"/>
                              <w:szCs w:val="20"/>
                            </w:rPr>
                            <m:t>12∆f</m:t>
                          </m:r>
                        </m:den>
                      </m:f>
                    </m:oMath>
                  </m:oMathPara>
                </w:p>
              </w:tc>
              <w:tc>
                <w:tcPr>
                  <w:tcW w:w="5198" w:type="dxa"/>
                </w:tcPr>
                <w:p w14:paraId="54AAD83D" w14:textId="77777777" w:rsidR="00FF7575" w:rsidRDefault="00FF7575" w:rsidP="00FF7575">
                  <w:pPr>
                    <w:snapToGrid w:val="0"/>
                    <w:rPr>
                      <w:color w:val="3333FF"/>
                      <w:sz w:val="16"/>
                      <w:szCs w:val="16"/>
                      <w:lang w:val="en-GB"/>
                    </w:rPr>
                  </w:pPr>
                  <w:r>
                    <w:rPr>
                      <w:color w:val="3333FF"/>
                      <w:sz w:val="16"/>
                      <w:szCs w:val="16"/>
                      <w:lang w:val="en-GB"/>
                    </w:rPr>
                    <w:t xml:space="preserve">Support/fine: </w:t>
                  </w:r>
                  <w:r>
                    <w:rPr>
                      <w:b/>
                      <w:color w:val="3333FF"/>
                      <w:sz w:val="16"/>
                      <w:szCs w:val="16"/>
                      <w:lang w:val="en-GB"/>
                    </w:rPr>
                    <w:t>ZTE</w:t>
                  </w:r>
                  <w:r>
                    <w:rPr>
                      <w:color w:val="3333FF"/>
                      <w:sz w:val="16"/>
                      <w:szCs w:val="16"/>
                      <w:lang w:val="en-GB"/>
                    </w:rPr>
                    <w:t>, Huawei/</w:t>
                  </w:r>
                  <w:proofErr w:type="spellStart"/>
                  <w:r>
                    <w:rPr>
                      <w:color w:val="3333FF"/>
                      <w:sz w:val="16"/>
                      <w:szCs w:val="16"/>
                      <w:lang w:val="en-GB"/>
                    </w:rPr>
                    <w:t>HiSi</w:t>
                  </w:r>
                  <w:proofErr w:type="spellEnd"/>
                  <w:r>
                    <w:rPr>
                      <w:color w:val="3333FF"/>
                      <w:sz w:val="16"/>
                      <w:szCs w:val="16"/>
                      <w:lang w:val="en-GB"/>
                    </w:rPr>
                    <w:t xml:space="preserve">, </w:t>
                  </w:r>
                  <w:r>
                    <w:rPr>
                      <w:b/>
                      <w:color w:val="3333FF"/>
                      <w:sz w:val="16"/>
                      <w:szCs w:val="16"/>
                      <w:lang w:val="en-GB"/>
                    </w:rPr>
                    <w:t>Nokia/NSB</w:t>
                  </w:r>
                  <w:r>
                    <w:rPr>
                      <w:color w:val="3333FF"/>
                      <w:sz w:val="16"/>
                      <w:szCs w:val="16"/>
                      <w:lang w:val="en-GB"/>
                    </w:rPr>
                    <w:t>, CATT</w:t>
                  </w:r>
                </w:p>
                <w:p w14:paraId="39368E34" w14:textId="77777777" w:rsidR="00FF7575" w:rsidRDefault="00FF7575" w:rsidP="00FF7575">
                  <w:pPr>
                    <w:snapToGrid w:val="0"/>
                    <w:rPr>
                      <w:color w:val="3333FF"/>
                      <w:sz w:val="16"/>
                      <w:szCs w:val="16"/>
                      <w:lang w:val="en-GB"/>
                    </w:rPr>
                  </w:pPr>
                </w:p>
                <w:p w14:paraId="7CFA25E5" w14:textId="77777777" w:rsidR="00FF7575" w:rsidRDefault="00FF7575" w:rsidP="00FF7575">
                  <w:pPr>
                    <w:snapToGrid w:val="0"/>
                    <w:rPr>
                      <w:color w:val="3333FF"/>
                      <w:sz w:val="16"/>
                      <w:szCs w:val="16"/>
                      <w:lang w:val="en-GB"/>
                    </w:rPr>
                  </w:pPr>
                  <w:r>
                    <w:rPr>
                      <w:color w:val="3333FF"/>
                      <w:sz w:val="16"/>
                      <w:szCs w:val="16"/>
                      <w:lang w:val="en-GB"/>
                    </w:rPr>
                    <w:t>Not support: Samsung, OPPO, Apple, Intel, Xiaomi, Google, Fujitsu, NEC, Sharp, KDDI, IDC, Kyocera,</w:t>
                  </w:r>
                </w:p>
              </w:tc>
            </w:tr>
            <w:tr w:rsidR="00FF7575" w14:paraId="26A98B88" w14:textId="77777777" w:rsidTr="008B5941">
              <w:tc>
                <w:tcPr>
                  <w:tcW w:w="525" w:type="dxa"/>
                  <w:vMerge/>
                </w:tcPr>
                <w:p w14:paraId="6BB6BB17" w14:textId="77777777" w:rsidR="00FF7575" w:rsidRDefault="00FF7575" w:rsidP="00FF7575">
                  <w:pPr>
                    <w:snapToGrid w:val="0"/>
                    <w:rPr>
                      <w:color w:val="3333FF"/>
                      <w:sz w:val="16"/>
                      <w:szCs w:val="16"/>
                      <w:lang w:val="en-GB"/>
                    </w:rPr>
                  </w:pPr>
                </w:p>
              </w:tc>
              <w:tc>
                <w:tcPr>
                  <w:tcW w:w="922" w:type="dxa"/>
                </w:tcPr>
                <w:p w14:paraId="5C3460E2" w14:textId="77777777" w:rsidR="00FF7575" w:rsidRDefault="00FF7575" w:rsidP="00FF7575">
                  <w:pPr>
                    <w:snapToGrid w:val="0"/>
                    <w:rPr>
                      <w:color w:val="3333FF"/>
                      <w:sz w:val="16"/>
                      <w:szCs w:val="16"/>
                      <w:lang w:val="en-GB"/>
                    </w:rPr>
                  </w:pPr>
                  <m:oMathPara>
                    <m:oMath>
                      <m:f>
                        <m:fPr>
                          <m:ctrlPr>
                            <w:rPr>
                              <w:rFonts w:ascii="Cambria Math" w:hAnsi="Cambria Math"/>
                              <w:i/>
                              <w:color w:val="3333FF"/>
                              <w:sz w:val="16"/>
                              <w:szCs w:val="20"/>
                            </w:rPr>
                          </m:ctrlPr>
                        </m:fPr>
                        <m:num>
                          <m:r>
                            <w:rPr>
                              <w:rFonts w:ascii="Cambria Math" w:hAnsi="Cambria Math"/>
                              <w:color w:val="3333FF"/>
                              <w:sz w:val="16"/>
                              <w:szCs w:val="20"/>
                            </w:rPr>
                            <m:t>1</m:t>
                          </m:r>
                        </m:num>
                        <m:den>
                          <m:r>
                            <w:rPr>
                              <w:rFonts w:ascii="Cambria Math" w:hAnsi="Cambria Math"/>
                              <w:color w:val="3333FF"/>
                              <w:sz w:val="16"/>
                              <w:szCs w:val="20"/>
                            </w:rPr>
                            <m:t>24∆f</m:t>
                          </m:r>
                        </m:den>
                      </m:f>
                    </m:oMath>
                  </m:oMathPara>
                </w:p>
              </w:tc>
              <w:tc>
                <w:tcPr>
                  <w:tcW w:w="5198" w:type="dxa"/>
                </w:tcPr>
                <w:p w14:paraId="60759DEF" w14:textId="77777777" w:rsidR="00FF7575" w:rsidRDefault="00FF7575" w:rsidP="00FF7575">
                  <w:pPr>
                    <w:snapToGrid w:val="0"/>
                    <w:rPr>
                      <w:color w:val="3333FF"/>
                      <w:sz w:val="16"/>
                      <w:szCs w:val="16"/>
                      <w:lang w:val="en-GB"/>
                    </w:rPr>
                  </w:pPr>
                  <w:r>
                    <w:rPr>
                      <w:color w:val="3333FF"/>
                      <w:sz w:val="16"/>
                      <w:szCs w:val="16"/>
                      <w:lang w:val="en-GB"/>
                    </w:rPr>
                    <w:t xml:space="preserve">Support/fine: </w:t>
                  </w:r>
                  <w:r>
                    <w:rPr>
                      <w:b/>
                      <w:color w:val="3333FF"/>
                      <w:sz w:val="16"/>
                      <w:szCs w:val="16"/>
                      <w:lang w:val="en-GB"/>
                    </w:rPr>
                    <w:t>ZTE</w:t>
                  </w:r>
                  <w:r>
                    <w:rPr>
                      <w:color w:val="3333FF"/>
                      <w:sz w:val="16"/>
                      <w:szCs w:val="16"/>
                      <w:lang w:val="en-GB"/>
                    </w:rPr>
                    <w:t>, Huawei/</w:t>
                  </w:r>
                  <w:proofErr w:type="spellStart"/>
                  <w:r>
                    <w:rPr>
                      <w:color w:val="3333FF"/>
                      <w:sz w:val="16"/>
                      <w:szCs w:val="16"/>
                      <w:lang w:val="en-GB"/>
                    </w:rPr>
                    <w:t>HiSi</w:t>
                  </w:r>
                  <w:proofErr w:type="spellEnd"/>
                  <w:r>
                    <w:rPr>
                      <w:color w:val="3333FF"/>
                      <w:sz w:val="16"/>
                      <w:szCs w:val="16"/>
                      <w:lang w:val="en-GB"/>
                    </w:rPr>
                    <w:t>, Qualcomm, vivo, CATT</w:t>
                  </w:r>
                </w:p>
                <w:p w14:paraId="1B38BFE1" w14:textId="77777777" w:rsidR="00FF7575" w:rsidRDefault="00FF7575" w:rsidP="00FF7575">
                  <w:pPr>
                    <w:snapToGrid w:val="0"/>
                    <w:rPr>
                      <w:color w:val="3333FF"/>
                      <w:sz w:val="16"/>
                      <w:szCs w:val="16"/>
                      <w:lang w:val="en-GB"/>
                    </w:rPr>
                  </w:pPr>
                </w:p>
                <w:p w14:paraId="6B25DD59" w14:textId="77777777" w:rsidR="00FF7575" w:rsidRDefault="00FF7575" w:rsidP="00FF7575">
                  <w:pPr>
                    <w:snapToGrid w:val="0"/>
                    <w:rPr>
                      <w:color w:val="3333FF"/>
                      <w:sz w:val="16"/>
                      <w:szCs w:val="16"/>
                      <w:lang w:val="en-GB"/>
                    </w:rPr>
                  </w:pPr>
                  <w:r>
                    <w:rPr>
                      <w:color w:val="3333FF"/>
                      <w:sz w:val="16"/>
                      <w:szCs w:val="16"/>
                      <w:lang w:val="en-GB"/>
                    </w:rPr>
                    <w:t>Not support: Samsung, OPPO, Apple, Intel, Xiaomi, Google, Fujitsu, NEC, Sharp, KDDI, IDC, Kyocera,</w:t>
                  </w:r>
                </w:p>
              </w:tc>
            </w:tr>
            <w:tr w:rsidR="00FF7575" w14:paraId="738B8362" w14:textId="77777777" w:rsidTr="008B5941">
              <w:tc>
                <w:tcPr>
                  <w:tcW w:w="525" w:type="dxa"/>
                  <w:vMerge w:val="restart"/>
                </w:tcPr>
                <w:p w14:paraId="515A9EF8" w14:textId="77777777" w:rsidR="00FF7575" w:rsidRDefault="00FF7575" w:rsidP="00FF7575">
                  <w:pPr>
                    <w:snapToGrid w:val="0"/>
                    <w:rPr>
                      <w:color w:val="3333FF"/>
                      <w:sz w:val="16"/>
                      <w:szCs w:val="16"/>
                      <w:lang w:val="en-GB"/>
                    </w:rPr>
                  </w:pPr>
                  <w:r>
                    <w:rPr>
                      <w:color w:val="3333FF"/>
                      <w:sz w:val="16"/>
                      <w:szCs w:val="16"/>
                      <w:lang w:val="en-GB"/>
                    </w:rPr>
                    <w:t>A</w:t>
                  </w:r>
                  <w:r>
                    <w:rPr>
                      <w:color w:val="3333FF"/>
                      <w:sz w:val="16"/>
                      <w:szCs w:val="16"/>
                      <w:vertAlign w:val="subscript"/>
                      <w:lang w:val="en-GB"/>
                    </w:rPr>
                    <w:t>FO</w:t>
                  </w:r>
                </w:p>
              </w:tc>
              <w:tc>
                <w:tcPr>
                  <w:tcW w:w="922" w:type="dxa"/>
                </w:tcPr>
                <w:p w14:paraId="1C9183A3" w14:textId="77777777" w:rsidR="00FF7575" w:rsidRDefault="00FF7575" w:rsidP="00FF7575">
                  <w:pPr>
                    <w:snapToGrid w:val="0"/>
                    <w:rPr>
                      <w:color w:val="3333FF"/>
                      <w:sz w:val="16"/>
                      <w:szCs w:val="16"/>
                      <w:lang w:val="en-GB"/>
                    </w:rPr>
                  </w:pPr>
                  <w:r>
                    <w:rPr>
                      <w:color w:val="3333FF"/>
                      <w:sz w:val="16"/>
                      <w:szCs w:val="16"/>
                      <w:lang w:val="en-GB"/>
                    </w:rPr>
                    <w:t>0.025ppm</w:t>
                  </w:r>
                </w:p>
              </w:tc>
              <w:tc>
                <w:tcPr>
                  <w:tcW w:w="5198" w:type="dxa"/>
                </w:tcPr>
                <w:p w14:paraId="1573BB24" w14:textId="77777777" w:rsidR="00FF7575" w:rsidRDefault="00FF7575" w:rsidP="00FF7575">
                  <w:pPr>
                    <w:snapToGrid w:val="0"/>
                    <w:rPr>
                      <w:color w:val="3333FF"/>
                      <w:sz w:val="16"/>
                      <w:szCs w:val="16"/>
                      <w:lang w:val="en-GB"/>
                    </w:rPr>
                  </w:pPr>
                  <w:r>
                    <w:rPr>
                      <w:color w:val="3333FF"/>
                      <w:sz w:val="16"/>
                      <w:szCs w:val="16"/>
                      <w:lang w:val="en-GB"/>
                    </w:rPr>
                    <w:t xml:space="preserve">Support/fine: Qualcomm, Sony  </w:t>
                  </w:r>
                </w:p>
                <w:p w14:paraId="13DF0D07" w14:textId="77777777" w:rsidR="00FF7575" w:rsidRDefault="00FF7575" w:rsidP="00FF7575">
                  <w:pPr>
                    <w:snapToGrid w:val="0"/>
                    <w:rPr>
                      <w:color w:val="3333FF"/>
                      <w:sz w:val="16"/>
                      <w:szCs w:val="16"/>
                      <w:lang w:val="en-GB"/>
                    </w:rPr>
                  </w:pPr>
                </w:p>
                <w:p w14:paraId="6F037AD0" w14:textId="77777777" w:rsidR="00FF7575" w:rsidRDefault="00FF7575" w:rsidP="00FF7575">
                  <w:pPr>
                    <w:snapToGrid w:val="0"/>
                    <w:rPr>
                      <w:color w:val="3333FF"/>
                      <w:sz w:val="16"/>
                      <w:szCs w:val="16"/>
                      <w:lang w:val="en-GB"/>
                    </w:rPr>
                  </w:pPr>
                  <w:r>
                    <w:rPr>
                      <w:color w:val="3333FF"/>
                      <w:sz w:val="16"/>
                      <w:szCs w:val="16"/>
                      <w:lang w:val="en-GB"/>
                    </w:rPr>
                    <w:t xml:space="preserve">Not support: Samsung, OPPO, </w:t>
                  </w:r>
                </w:p>
              </w:tc>
            </w:tr>
            <w:tr w:rsidR="00FF7575" w14:paraId="7B69B185" w14:textId="77777777" w:rsidTr="008B5941">
              <w:trPr>
                <w:trHeight w:val="341"/>
              </w:trPr>
              <w:tc>
                <w:tcPr>
                  <w:tcW w:w="525" w:type="dxa"/>
                  <w:vMerge/>
                </w:tcPr>
                <w:p w14:paraId="4A3C3053" w14:textId="77777777" w:rsidR="00FF7575" w:rsidRDefault="00FF7575" w:rsidP="00FF7575">
                  <w:pPr>
                    <w:snapToGrid w:val="0"/>
                    <w:rPr>
                      <w:color w:val="3333FF"/>
                      <w:sz w:val="16"/>
                      <w:szCs w:val="16"/>
                      <w:lang w:val="en-GB"/>
                    </w:rPr>
                  </w:pPr>
                </w:p>
              </w:tc>
              <w:tc>
                <w:tcPr>
                  <w:tcW w:w="922" w:type="dxa"/>
                </w:tcPr>
                <w:p w14:paraId="0216C562" w14:textId="77777777" w:rsidR="00FF7575" w:rsidRDefault="00FF7575" w:rsidP="00FF7575">
                  <w:pPr>
                    <w:snapToGrid w:val="0"/>
                    <w:rPr>
                      <w:color w:val="3333FF"/>
                      <w:sz w:val="16"/>
                      <w:szCs w:val="16"/>
                      <w:lang w:val="en-GB"/>
                    </w:rPr>
                  </w:pPr>
                  <w:r>
                    <w:rPr>
                      <w:color w:val="3333FF"/>
                      <w:sz w:val="16"/>
                      <w:szCs w:val="16"/>
                      <w:lang w:val="en-GB"/>
                    </w:rPr>
                    <w:t>0.05ppm</w:t>
                  </w:r>
                </w:p>
              </w:tc>
              <w:tc>
                <w:tcPr>
                  <w:tcW w:w="5198" w:type="dxa"/>
                </w:tcPr>
                <w:p w14:paraId="3E9F034A" w14:textId="77777777" w:rsidR="00FF7575" w:rsidRDefault="00FF7575" w:rsidP="00FF7575">
                  <w:pPr>
                    <w:snapToGrid w:val="0"/>
                    <w:rPr>
                      <w:color w:val="3333FF"/>
                      <w:sz w:val="16"/>
                      <w:szCs w:val="16"/>
                      <w:lang w:val="en-GB"/>
                    </w:rPr>
                  </w:pPr>
                  <w:r>
                    <w:rPr>
                      <w:color w:val="3333FF"/>
                      <w:sz w:val="16"/>
                      <w:szCs w:val="16"/>
                      <w:lang w:val="en-GB"/>
                    </w:rPr>
                    <w:t xml:space="preserve">Support/fine: Qualcomm, Sony  </w:t>
                  </w:r>
                </w:p>
                <w:p w14:paraId="754DFAAF" w14:textId="77777777" w:rsidR="00FF7575" w:rsidRDefault="00FF7575" w:rsidP="00FF7575">
                  <w:pPr>
                    <w:snapToGrid w:val="0"/>
                    <w:rPr>
                      <w:color w:val="3333FF"/>
                      <w:sz w:val="16"/>
                      <w:szCs w:val="16"/>
                      <w:lang w:val="en-GB"/>
                    </w:rPr>
                  </w:pPr>
                </w:p>
                <w:p w14:paraId="4B970362" w14:textId="77777777" w:rsidR="00FF7575" w:rsidRDefault="00FF7575" w:rsidP="00FF7575">
                  <w:pPr>
                    <w:snapToGrid w:val="0"/>
                    <w:rPr>
                      <w:color w:val="3333FF"/>
                      <w:sz w:val="16"/>
                      <w:szCs w:val="16"/>
                      <w:lang w:val="en-GB"/>
                    </w:rPr>
                  </w:pPr>
                  <w:r>
                    <w:rPr>
                      <w:color w:val="3333FF"/>
                      <w:sz w:val="16"/>
                      <w:szCs w:val="16"/>
                      <w:lang w:val="en-GB"/>
                    </w:rPr>
                    <w:t xml:space="preserve">Not support: Samsung, OPPO, </w:t>
                  </w:r>
                </w:p>
              </w:tc>
            </w:tr>
            <w:tr w:rsidR="00FF7575" w14:paraId="1DF1553D" w14:textId="77777777" w:rsidTr="008B5941">
              <w:tc>
                <w:tcPr>
                  <w:tcW w:w="525" w:type="dxa"/>
                  <w:vMerge/>
                </w:tcPr>
                <w:p w14:paraId="20CC433D" w14:textId="77777777" w:rsidR="00FF7575" w:rsidRDefault="00FF7575" w:rsidP="00FF7575">
                  <w:pPr>
                    <w:snapToGrid w:val="0"/>
                    <w:rPr>
                      <w:color w:val="3333FF"/>
                      <w:sz w:val="16"/>
                      <w:szCs w:val="16"/>
                      <w:lang w:val="en-GB"/>
                    </w:rPr>
                  </w:pPr>
                </w:p>
              </w:tc>
              <w:tc>
                <w:tcPr>
                  <w:tcW w:w="922" w:type="dxa"/>
                </w:tcPr>
                <w:p w14:paraId="573C41D1" w14:textId="77777777" w:rsidR="00FF7575" w:rsidRDefault="00FF7575" w:rsidP="00FF7575">
                  <w:pPr>
                    <w:snapToGrid w:val="0"/>
                    <w:rPr>
                      <w:color w:val="3333FF"/>
                      <w:sz w:val="16"/>
                      <w:szCs w:val="16"/>
                      <w:lang w:val="en-GB"/>
                    </w:rPr>
                  </w:pPr>
                  <w:r>
                    <w:rPr>
                      <w:rFonts w:ascii="Times" w:eastAsia="Calibri" w:hAnsi="Times"/>
                      <w:color w:val="3333FF"/>
                      <w:sz w:val="16"/>
                      <w:szCs w:val="20"/>
                      <w:lang w:val="en-GB" w:eastAsia="zh-CN"/>
                    </w:rPr>
                    <w:t>1/(8</w:t>
                  </w:r>
                  <w:r>
                    <w:rPr>
                      <w:rFonts w:ascii="Symbol" w:eastAsia="Calibri" w:hAnsi="Symbol"/>
                      <w:color w:val="3333FF"/>
                      <w:sz w:val="16"/>
                      <w:szCs w:val="20"/>
                      <w:lang w:val="en-GB" w:eastAsia="zh-CN"/>
                    </w:rPr>
                    <w:t></w:t>
                  </w:r>
                  <w:r>
                    <w:rPr>
                      <w:rFonts w:ascii="Times" w:eastAsia="Calibri" w:hAnsi="Times"/>
                      <w:color w:val="3333FF"/>
                      <w:sz w:val="16"/>
                      <w:szCs w:val="20"/>
                      <w:lang w:val="en-GB" w:eastAsia="zh-CN"/>
                    </w:rPr>
                    <w:t>t)</w:t>
                  </w:r>
                </w:p>
              </w:tc>
              <w:tc>
                <w:tcPr>
                  <w:tcW w:w="5198" w:type="dxa"/>
                </w:tcPr>
                <w:p w14:paraId="3DB5D3C8" w14:textId="77777777" w:rsidR="00FF7575" w:rsidRDefault="00FF7575" w:rsidP="00FF7575">
                  <w:pPr>
                    <w:snapToGrid w:val="0"/>
                    <w:rPr>
                      <w:color w:val="3333FF"/>
                      <w:sz w:val="16"/>
                      <w:szCs w:val="16"/>
                      <w:lang w:val="en-GB"/>
                    </w:rPr>
                  </w:pPr>
                  <w:r>
                    <w:rPr>
                      <w:color w:val="3333FF"/>
                      <w:sz w:val="16"/>
                      <w:szCs w:val="16"/>
                      <w:lang w:val="en-GB"/>
                    </w:rPr>
                    <w:t xml:space="preserve">Support/fine: </w:t>
                  </w:r>
                  <w:r>
                    <w:rPr>
                      <w:b/>
                      <w:color w:val="3333FF"/>
                      <w:sz w:val="16"/>
                      <w:szCs w:val="16"/>
                      <w:lang w:val="en-GB"/>
                    </w:rPr>
                    <w:t>ZTE</w:t>
                  </w:r>
                  <w:r>
                    <w:rPr>
                      <w:color w:val="3333FF"/>
                      <w:sz w:val="16"/>
                      <w:szCs w:val="16"/>
                      <w:lang w:val="en-GB"/>
                    </w:rPr>
                    <w:t>, Huawei/</w:t>
                  </w:r>
                  <w:proofErr w:type="spellStart"/>
                  <w:r>
                    <w:rPr>
                      <w:color w:val="3333FF"/>
                      <w:sz w:val="16"/>
                      <w:szCs w:val="16"/>
                      <w:lang w:val="en-GB"/>
                    </w:rPr>
                    <w:t>HiSi</w:t>
                  </w:r>
                  <w:proofErr w:type="spellEnd"/>
                  <w:r>
                    <w:rPr>
                      <w:color w:val="3333FF"/>
                      <w:sz w:val="16"/>
                      <w:szCs w:val="16"/>
                      <w:lang w:val="en-GB"/>
                    </w:rPr>
                    <w:t>, CATT</w:t>
                  </w:r>
                </w:p>
                <w:p w14:paraId="038A65DE" w14:textId="77777777" w:rsidR="00FF7575" w:rsidRDefault="00FF7575" w:rsidP="00FF7575">
                  <w:pPr>
                    <w:snapToGrid w:val="0"/>
                    <w:rPr>
                      <w:color w:val="3333FF"/>
                      <w:sz w:val="16"/>
                      <w:szCs w:val="16"/>
                      <w:lang w:val="en-GB"/>
                    </w:rPr>
                  </w:pPr>
                </w:p>
                <w:p w14:paraId="6F72B0B0" w14:textId="77777777" w:rsidR="00FF7575" w:rsidRDefault="00FF7575" w:rsidP="00FF7575">
                  <w:pPr>
                    <w:snapToGrid w:val="0"/>
                    <w:rPr>
                      <w:color w:val="3333FF"/>
                      <w:sz w:val="16"/>
                      <w:szCs w:val="16"/>
                      <w:lang w:val="en-GB"/>
                    </w:rPr>
                  </w:pPr>
                  <w:r>
                    <w:rPr>
                      <w:color w:val="3333FF"/>
                      <w:sz w:val="16"/>
                      <w:szCs w:val="16"/>
                      <w:lang w:val="en-GB"/>
                    </w:rPr>
                    <w:t>Not support: Samsung, Apple, Intel, Ericsson, Xiaomi, Fujitsu, NEC, IDC, Kyocera,</w:t>
                  </w:r>
                </w:p>
              </w:tc>
            </w:tr>
            <w:tr w:rsidR="00FF7575" w14:paraId="761E692B" w14:textId="77777777" w:rsidTr="008B5941">
              <w:tc>
                <w:tcPr>
                  <w:tcW w:w="525" w:type="dxa"/>
                  <w:vMerge/>
                </w:tcPr>
                <w:p w14:paraId="4E5FBE08" w14:textId="77777777" w:rsidR="00FF7575" w:rsidRDefault="00FF7575" w:rsidP="00FF7575">
                  <w:pPr>
                    <w:snapToGrid w:val="0"/>
                    <w:rPr>
                      <w:color w:val="3333FF"/>
                      <w:sz w:val="16"/>
                      <w:szCs w:val="16"/>
                      <w:lang w:val="en-GB"/>
                    </w:rPr>
                  </w:pPr>
                </w:p>
              </w:tc>
              <w:tc>
                <w:tcPr>
                  <w:tcW w:w="922" w:type="dxa"/>
                </w:tcPr>
                <w:p w14:paraId="4A0A0D93" w14:textId="77777777" w:rsidR="00FF7575" w:rsidRDefault="00FF7575" w:rsidP="00FF7575">
                  <w:pPr>
                    <w:snapToGrid w:val="0"/>
                    <w:rPr>
                      <w:color w:val="3333FF"/>
                      <w:sz w:val="16"/>
                      <w:szCs w:val="16"/>
                      <w:lang w:val="en-GB"/>
                    </w:rPr>
                  </w:pPr>
                  <w:r>
                    <w:rPr>
                      <w:rFonts w:ascii="Times" w:eastAsia="Calibri" w:hAnsi="Times"/>
                      <w:color w:val="3333FF"/>
                      <w:sz w:val="16"/>
                      <w:szCs w:val="20"/>
                      <w:lang w:val="en-GB" w:eastAsia="zh-CN"/>
                    </w:rPr>
                    <w:t>1/(16</w:t>
                  </w:r>
                  <w:r>
                    <w:rPr>
                      <w:rFonts w:ascii="Symbol" w:eastAsia="Calibri" w:hAnsi="Symbol"/>
                      <w:color w:val="3333FF"/>
                      <w:sz w:val="16"/>
                      <w:szCs w:val="20"/>
                      <w:lang w:val="en-GB" w:eastAsia="zh-CN"/>
                    </w:rPr>
                    <w:t></w:t>
                  </w:r>
                  <w:r>
                    <w:rPr>
                      <w:rFonts w:ascii="Times" w:eastAsia="Calibri" w:hAnsi="Times"/>
                      <w:color w:val="3333FF"/>
                      <w:sz w:val="16"/>
                      <w:szCs w:val="20"/>
                      <w:lang w:val="en-GB" w:eastAsia="zh-CN"/>
                    </w:rPr>
                    <w:t>t)</w:t>
                  </w:r>
                </w:p>
              </w:tc>
              <w:tc>
                <w:tcPr>
                  <w:tcW w:w="5198" w:type="dxa"/>
                </w:tcPr>
                <w:p w14:paraId="7EB7A3FB" w14:textId="77777777" w:rsidR="00FF7575" w:rsidRDefault="00FF7575" w:rsidP="00FF7575">
                  <w:pPr>
                    <w:snapToGrid w:val="0"/>
                    <w:rPr>
                      <w:color w:val="3333FF"/>
                      <w:sz w:val="16"/>
                      <w:szCs w:val="16"/>
                      <w:lang w:val="en-GB"/>
                    </w:rPr>
                  </w:pPr>
                  <w:r>
                    <w:rPr>
                      <w:color w:val="3333FF"/>
                      <w:sz w:val="16"/>
                      <w:szCs w:val="16"/>
                      <w:lang w:val="en-GB"/>
                    </w:rPr>
                    <w:t xml:space="preserve">Support/fine: </w:t>
                  </w:r>
                  <w:r>
                    <w:rPr>
                      <w:b/>
                      <w:color w:val="3333FF"/>
                      <w:sz w:val="16"/>
                      <w:szCs w:val="16"/>
                      <w:lang w:val="en-GB"/>
                    </w:rPr>
                    <w:t>ZTE</w:t>
                  </w:r>
                  <w:r>
                    <w:rPr>
                      <w:color w:val="3333FF"/>
                      <w:sz w:val="16"/>
                      <w:szCs w:val="16"/>
                      <w:lang w:val="en-GB"/>
                    </w:rPr>
                    <w:t>, Huawei/</w:t>
                  </w:r>
                  <w:proofErr w:type="spellStart"/>
                  <w:r>
                    <w:rPr>
                      <w:color w:val="3333FF"/>
                      <w:sz w:val="16"/>
                      <w:szCs w:val="16"/>
                      <w:lang w:val="en-GB"/>
                    </w:rPr>
                    <w:t>HiSi</w:t>
                  </w:r>
                  <w:proofErr w:type="spellEnd"/>
                  <w:r>
                    <w:rPr>
                      <w:color w:val="3333FF"/>
                      <w:sz w:val="16"/>
                      <w:szCs w:val="16"/>
                      <w:lang w:val="en-GB"/>
                    </w:rPr>
                    <w:t xml:space="preserve">, </w:t>
                  </w:r>
                  <w:r>
                    <w:rPr>
                      <w:b/>
                      <w:color w:val="3333FF"/>
                      <w:sz w:val="16"/>
                      <w:szCs w:val="16"/>
                      <w:lang w:val="en-GB"/>
                    </w:rPr>
                    <w:t>Nokia/NSB</w:t>
                  </w:r>
                  <w:r>
                    <w:rPr>
                      <w:color w:val="3333FF"/>
                      <w:sz w:val="16"/>
                      <w:szCs w:val="16"/>
                      <w:lang w:val="en-GB"/>
                    </w:rPr>
                    <w:t>, CATT</w:t>
                  </w:r>
                </w:p>
                <w:p w14:paraId="661ABD62" w14:textId="77777777" w:rsidR="00FF7575" w:rsidRDefault="00FF7575" w:rsidP="00FF7575">
                  <w:pPr>
                    <w:snapToGrid w:val="0"/>
                    <w:rPr>
                      <w:color w:val="3333FF"/>
                      <w:sz w:val="16"/>
                      <w:szCs w:val="16"/>
                      <w:lang w:val="en-GB"/>
                    </w:rPr>
                  </w:pPr>
                </w:p>
                <w:p w14:paraId="2AE03357" w14:textId="77777777" w:rsidR="00FF7575" w:rsidRDefault="00FF7575" w:rsidP="00FF7575">
                  <w:pPr>
                    <w:snapToGrid w:val="0"/>
                    <w:rPr>
                      <w:color w:val="3333FF"/>
                      <w:sz w:val="16"/>
                      <w:szCs w:val="16"/>
                      <w:lang w:val="en-GB"/>
                    </w:rPr>
                  </w:pPr>
                  <w:r>
                    <w:rPr>
                      <w:color w:val="3333FF"/>
                      <w:sz w:val="16"/>
                      <w:szCs w:val="16"/>
                      <w:lang w:val="en-GB"/>
                    </w:rPr>
                    <w:t>Not support: Samsung, Apple, Intel, Ericsson, Xiaomi, Fujitsu, IDC, NEC, Kyocera,</w:t>
                  </w:r>
                </w:p>
              </w:tc>
            </w:tr>
            <w:tr w:rsidR="00FF7575" w14:paraId="6AC2221F" w14:textId="77777777" w:rsidTr="008B5941">
              <w:trPr>
                <w:trHeight w:val="586"/>
              </w:trPr>
              <w:tc>
                <w:tcPr>
                  <w:tcW w:w="525" w:type="dxa"/>
                  <w:vMerge/>
                </w:tcPr>
                <w:p w14:paraId="07B58B4A" w14:textId="77777777" w:rsidR="00FF7575" w:rsidRDefault="00FF7575" w:rsidP="00FF7575">
                  <w:pPr>
                    <w:snapToGrid w:val="0"/>
                    <w:rPr>
                      <w:color w:val="3333FF"/>
                      <w:sz w:val="16"/>
                      <w:szCs w:val="16"/>
                      <w:lang w:val="en-GB"/>
                    </w:rPr>
                  </w:pPr>
                </w:p>
              </w:tc>
              <w:tc>
                <w:tcPr>
                  <w:tcW w:w="922" w:type="dxa"/>
                </w:tcPr>
                <w:p w14:paraId="5AAD4250" w14:textId="77777777" w:rsidR="00FF7575" w:rsidRDefault="00FF7575" w:rsidP="00FF7575">
                  <w:pPr>
                    <w:snapToGrid w:val="0"/>
                    <w:rPr>
                      <w:color w:val="3333FF"/>
                      <w:sz w:val="16"/>
                      <w:szCs w:val="16"/>
                      <w:lang w:val="en-GB"/>
                    </w:rPr>
                  </w:pPr>
                  <w:r>
                    <w:rPr>
                      <w:rFonts w:ascii="Times" w:eastAsia="Calibri" w:hAnsi="Times"/>
                      <w:color w:val="3333FF"/>
                      <w:sz w:val="16"/>
                      <w:szCs w:val="20"/>
                      <w:lang w:val="en-GB" w:eastAsia="zh-CN"/>
                    </w:rPr>
                    <w:t>1/(32</w:t>
                  </w:r>
                  <w:r>
                    <w:rPr>
                      <w:rFonts w:ascii="Symbol" w:eastAsia="Calibri" w:hAnsi="Symbol"/>
                      <w:color w:val="3333FF"/>
                      <w:sz w:val="16"/>
                      <w:szCs w:val="20"/>
                      <w:lang w:val="en-GB" w:eastAsia="zh-CN"/>
                    </w:rPr>
                    <w:t></w:t>
                  </w:r>
                  <w:r>
                    <w:rPr>
                      <w:rFonts w:ascii="Times" w:eastAsia="Calibri" w:hAnsi="Times"/>
                      <w:color w:val="3333FF"/>
                      <w:sz w:val="16"/>
                      <w:szCs w:val="20"/>
                      <w:lang w:val="en-GB" w:eastAsia="zh-CN"/>
                    </w:rPr>
                    <w:t>t)</w:t>
                  </w:r>
                </w:p>
              </w:tc>
              <w:tc>
                <w:tcPr>
                  <w:tcW w:w="5198" w:type="dxa"/>
                </w:tcPr>
                <w:p w14:paraId="43D5EC40" w14:textId="77777777" w:rsidR="00FF7575" w:rsidRDefault="00FF7575" w:rsidP="00FF7575">
                  <w:pPr>
                    <w:snapToGrid w:val="0"/>
                    <w:rPr>
                      <w:color w:val="3333FF"/>
                      <w:sz w:val="16"/>
                      <w:szCs w:val="16"/>
                      <w:lang w:val="en-GB"/>
                    </w:rPr>
                  </w:pPr>
                  <w:r>
                    <w:rPr>
                      <w:color w:val="3333FF"/>
                      <w:sz w:val="16"/>
                      <w:szCs w:val="16"/>
                      <w:lang w:val="en-GB"/>
                    </w:rPr>
                    <w:t>Support/fine: Huawei/</w:t>
                  </w:r>
                  <w:proofErr w:type="spellStart"/>
                  <w:r>
                    <w:rPr>
                      <w:color w:val="3333FF"/>
                      <w:sz w:val="16"/>
                      <w:szCs w:val="16"/>
                      <w:lang w:val="en-GB"/>
                    </w:rPr>
                    <w:t>HiSi</w:t>
                  </w:r>
                  <w:proofErr w:type="spellEnd"/>
                  <w:r>
                    <w:rPr>
                      <w:color w:val="3333FF"/>
                      <w:sz w:val="16"/>
                      <w:szCs w:val="16"/>
                      <w:lang w:val="en-GB"/>
                    </w:rPr>
                    <w:t xml:space="preserve">, </w:t>
                  </w:r>
                  <w:r>
                    <w:rPr>
                      <w:b/>
                      <w:color w:val="3333FF"/>
                      <w:sz w:val="16"/>
                      <w:szCs w:val="16"/>
                      <w:lang w:val="en-GB"/>
                    </w:rPr>
                    <w:t>Nokia/NSB</w:t>
                  </w:r>
                  <w:r>
                    <w:rPr>
                      <w:color w:val="3333FF"/>
                      <w:sz w:val="16"/>
                      <w:szCs w:val="16"/>
                      <w:lang w:val="en-GB"/>
                    </w:rPr>
                    <w:t>, CATT</w:t>
                  </w:r>
                </w:p>
                <w:p w14:paraId="00D53064" w14:textId="77777777" w:rsidR="00FF7575" w:rsidRDefault="00FF7575" w:rsidP="00FF7575">
                  <w:pPr>
                    <w:snapToGrid w:val="0"/>
                    <w:rPr>
                      <w:color w:val="3333FF"/>
                      <w:sz w:val="16"/>
                      <w:szCs w:val="16"/>
                      <w:lang w:val="en-GB"/>
                    </w:rPr>
                  </w:pPr>
                </w:p>
                <w:p w14:paraId="0DAE1757" w14:textId="77777777" w:rsidR="00FF7575" w:rsidRDefault="00FF7575" w:rsidP="00FF7575">
                  <w:pPr>
                    <w:snapToGrid w:val="0"/>
                    <w:rPr>
                      <w:color w:val="3333FF"/>
                      <w:sz w:val="16"/>
                      <w:szCs w:val="16"/>
                      <w:lang w:val="en-GB"/>
                    </w:rPr>
                  </w:pPr>
                  <w:r>
                    <w:rPr>
                      <w:color w:val="3333FF"/>
                      <w:sz w:val="16"/>
                      <w:szCs w:val="16"/>
                      <w:lang w:val="en-GB"/>
                    </w:rPr>
                    <w:t>Not support: Samsung, Apple, Intel, Ericsson, Xiaomi, Fujitsu, IDC, Kyocera,</w:t>
                  </w:r>
                </w:p>
              </w:tc>
            </w:tr>
          </w:tbl>
          <w:p w14:paraId="0F409FD3" w14:textId="77777777" w:rsidR="00FF7575" w:rsidRDefault="00FF7575" w:rsidP="008B5941">
            <w:pPr>
              <w:widowControl w:val="0"/>
              <w:snapToGrid w:val="0"/>
              <w:rPr>
                <w:b/>
                <w:color w:val="FF0000"/>
                <w:sz w:val="22"/>
                <w:szCs w:val="18"/>
                <w:lang w:val="en-GB"/>
              </w:rPr>
            </w:pPr>
          </w:p>
          <w:p w14:paraId="32FECA55" w14:textId="34A3E979" w:rsidR="00FF7575" w:rsidRDefault="00FF7575" w:rsidP="008B5941">
            <w:pPr>
              <w:widowControl w:val="0"/>
              <w:snapToGrid w:val="0"/>
              <w:rPr>
                <w:b/>
                <w:color w:val="FF0000"/>
                <w:sz w:val="22"/>
                <w:szCs w:val="18"/>
                <w:lang w:val="en-GB"/>
              </w:rPr>
            </w:pPr>
          </w:p>
        </w:tc>
      </w:tr>
      <w:tr w:rsidR="00FF7575" w14:paraId="1B3D5134"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D1048BE" w14:textId="35124A11" w:rsidR="00FF7575" w:rsidRDefault="00FF7575" w:rsidP="00FF7575">
            <w:pPr>
              <w:widowControl w:val="0"/>
              <w:snapToGrid w:val="0"/>
              <w:rPr>
                <w:sz w:val="18"/>
                <w:szCs w:val="18"/>
              </w:rPr>
            </w:pPr>
            <w:r>
              <w:rPr>
                <w:sz w:val="18"/>
                <w:szCs w:val="18"/>
              </w:rPr>
              <w:lastRenderedPageBreak/>
              <w:t>3.6</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33B64B3A" w14:textId="77777777" w:rsidR="00FF7575" w:rsidRDefault="00FF7575" w:rsidP="00FF7575">
            <w:pPr>
              <w:widowControl w:val="0"/>
              <w:snapToGrid w:val="0"/>
              <w:rPr>
                <w:rFonts w:ascii="Times" w:eastAsia="Batang" w:hAnsi="Times"/>
                <w:sz w:val="20"/>
                <w:szCs w:val="20"/>
                <w:lang w:val="en-GB"/>
              </w:rPr>
            </w:pPr>
            <w:r>
              <w:rPr>
                <w:rFonts w:ascii="Times" w:eastAsia="Batang" w:hAnsi="Times"/>
                <w:b/>
                <w:sz w:val="20"/>
                <w:szCs w:val="20"/>
                <w:u w:val="single"/>
                <w:lang w:val="en-GB"/>
              </w:rPr>
              <w:t>Conclusion 3.F</w:t>
            </w:r>
            <w:r>
              <w:rPr>
                <w:rFonts w:ascii="Times" w:eastAsia="Batang" w:hAnsi="Times"/>
                <w:sz w:val="20"/>
                <w:szCs w:val="20"/>
                <w:lang w:val="en-GB"/>
              </w:rPr>
              <w:t xml:space="preserve">: For the Rel-19 aperiodic standalone CJT calibration reporting, when </w:t>
            </w:r>
            <w:proofErr w:type="spellStart"/>
            <w:r>
              <w:rPr>
                <w:rFonts w:ascii="Times" w:eastAsia="Batang" w:hAnsi="Times"/>
                <w:sz w:val="20"/>
                <w:szCs w:val="20"/>
                <w:lang w:val="en-GB"/>
              </w:rPr>
              <w:t>ReportQuantity</w:t>
            </w:r>
            <w:proofErr w:type="spellEnd"/>
            <w:r>
              <w:rPr>
                <w:rFonts w:ascii="Times" w:eastAsia="Batang" w:hAnsi="Times"/>
                <w:sz w:val="20"/>
                <w:szCs w:val="20"/>
                <w:lang w:val="en-GB"/>
              </w:rPr>
              <w:t xml:space="preserve"> is ‘</w:t>
            </w:r>
            <w:proofErr w:type="spellStart"/>
            <w:r>
              <w:rPr>
                <w:rFonts w:ascii="Times" w:eastAsia="Batang" w:hAnsi="Times"/>
                <w:sz w:val="20"/>
                <w:szCs w:val="20"/>
                <w:lang w:val="en-GB"/>
              </w:rPr>
              <w:t>cjtc</w:t>
            </w:r>
            <w:proofErr w:type="spellEnd"/>
            <w:r>
              <w:rPr>
                <w:rFonts w:ascii="Times" w:eastAsia="Batang" w:hAnsi="Times"/>
                <w:sz w:val="20"/>
                <w:szCs w:val="20"/>
                <w:lang w:val="en-GB"/>
              </w:rPr>
              <w:t>-P’ (DL/UL phase offset), there is no consensus on supporting the following optimization schemes (in addition to 1 ‘CSI-RS for CSI’ resource set with NTRP resources):</w:t>
            </w:r>
          </w:p>
          <w:p w14:paraId="7370C03E" w14:textId="77777777" w:rsidR="00FF7575" w:rsidRDefault="00FF7575" w:rsidP="00FF7575">
            <w:pPr>
              <w:numPr>
                <w:ilvl w:val="0"/>
                <w:numId w:val="50"/>
              </w:numPr>
              <w:snapToGrid w:val="0"/>
              <w:rPr>
                <w:rFonts w:ascii="Times" w:eastAsia="Batang" w:hAnsi="Times"/>
                <w:iCs/>
                <w:sz w:val="20"/>
                <w:szCs w:val="20"/>
                <w:lang w:val="en-GB" w:eastAsia="zh-CN"/>
              </w:rPr>
            </w:pPr>
            <w:r>
              <w:rPr>
                <w:rFonts w:ascii="Times" w:eastAsia="Batang" w:hAnsi="Times"/>
                <w:sz w:val="20"/>
                <w:szCs w:val="20"/>
                <w:lang w:val="en-GB" w:eastAsia="zh-CN"/>
              </w:rPr>
              <w:t>Optimization 1: 1 CSI-RS resource set with J</w:t>
            </w:r>
            <m:oMath>
              <m:r>
                <w:rPr>
                  <w:rFonts w:ascii="Cambria Math" w:eastAsia="Batang" w:hAnsi="Cambria Math"/>
                  <w:sz w:val="20"/>
                  <w:szCs w:val="20"/>
                  <w:lang w:val="en-GB" w:eastAsia="zh-CN"/>
                </w:rPr>
                <m:t>⋅</m:t>
              </m:r>
            </m:oMath>
            <w:r>
              <w:rPr>
                <w:rFonts w:ascii="Times" w:eastAsia="Batang" w:hAnsi="Times"/>
                <w:sz w:val="20"/>
                <w:szCs w:val="20"/>
                <w:lang w:val="en-GB" w:eastAsia="zh-CN"/>
              </w:rPr>
              <w:t>N</w:t>
            </w:r>
            <w:r>
              <w:rPr>
                <w:rFonts w:ascii="Times" w:eastAsia="Batang" w:hAnsi="Times"/>
                <w:sz w:val="20"/>
                <w:szCs w:val="20"/>
                <w:vertAlign w:val="subscript"/>
                <w:lang w:val="en-GB" w:eastAsia="zh-CN"/>
              </w:rPr>
              <w:t>TRP</w:t>
            </w:r>
            <w:r>
              <w:rPr>
                <w:rFonts w:ascii="Times" w:eastAsia="Batang" w:hAnsi="Times"/>
                <w:sz w:val="20"/>
                <w:szCs w:val="20"/>
                <w:lang w:val="en-GB" w:eastAsia="zh-CN"/>
              </w:rPr>
              <w:t xml:space="preserve"> single-port CSI-RS resources where J&gt;1 is the number of CSI-RS resources per TRP</w:t>
            </w:r>
          </w:p>
          <w:p w14:paraId="478BF200" w14:textId="77777777" w:rsidR="00FF7575" w:rsidRDefault="00FF7575" w:rsidP="00FF7575">
            <w:pPr>
              <w:numPr>
                <w:ilvl w:val="0"/>
                <w:numId w:val="50"/>
              </w:numPr>
              <w:snapToGrid w:val="0"/>
              <w:rPr>
                <w:rFonts w:ascii="Times" w:eastAsia="Batang" w:hAnsi="Times"/>
                <w:iCs/>
                <w:sz w:val="20"/>
                <w:szCs w:val="20"/>
                <w:lang w:val="en-GB" w:eastAsia="zh-CN"/>
              </w:rPr>
            </w:pPr>
            <w:r>
              <w:rPr>
                <w:rFonts w:ascii="Times" w:eastAsia="Batang" w:hAnsi="Times"/>
                <w:iCs/>
                <w:sz w:val="20"/>
                <w:szCs w:val="20"/>
                <w:lang w:val="en-GB" w:eastAsia="zh-CN"/>
              </w:rPr>
              <w:t>Optimization 2: 1 or N</w:t>
            </w:r>
            <w:r>
              <w:rPr>
                <w:rFonts w:ascii="Times" w:eastAsia="Batang" w:hAnsi="Times"/>
                <w:iCs/>
                <w:sz w:val="20"/>
                <w:szCs w:val="20"/>
                <w:vertAlign w:val="subscript"/>
                <w:lang w:val="en-GB" w:eastAsia="zh-CN"/>
              </w:rPr>
              <w:t xml:space="preserve">TRP </w:t>
            </w:r>
            <w:r>
              <w:rPr>
                <w:rFonts w:ascii="Times" w:eastAsia="Batang" w:hAnsi="Times"/>
                <w:iCs/>
                <w:sz w:val="20"/>
                <w:szCs w:val="20"/>
                <w:lang w:val="en-GB" w:eastAsia="zh-CN"/>
              </w:rPr>
              <w:t xml:space="preserve">TRS resource sets can also be used </w:t>
            </w:r>
            <w:r>
              <w:rPr>
                <w:rFonts w:ascii="Times" w:eastAsia="Batang" w:hAnsi="Times"/>
                <w:sz w:val="20"/>
                <w:szCs w:val="20"/>
                <w:lang w:val="en-GB" w:eastAsia="zh-CN"/>
              </w:rPr>
              <w:t xml:space="preserve">when </w:t>
            </w:r>
            <w:proofErr w:type="spellStart"/>
            <w:r>
              <w:rPr>
                <w:rFonts w:ascii="Times" w:eastAsia="Batang" w:hAnsi="Times"/>
                <w:sz w:val="20"/>
                <w:szCs w:val="20"/>
                <w:lang w:val="en-GB" w:eastAsia="zh-CN"/>
              </w:rPr>
              <w:t>ReportQuantity</w:t>
            </w:r>
            <w:proofErr w:type="spellEnd"/>
            <w:r>
              <w:rPr>
                <w:rFonts w:ascii="Times" w:eastAsia="Batang" w:hAnsi="Times"/>
                <w:sz w:val="20"/>
                <w:szCs w:val="20"/>
                <w:lang w:val="en-GB" w:eastAsia="zh-CN"/>
              </w:rPr>
              <w:t xml:space="preserve"> is ‘</w:t>
            </w:r>
            <w:proofErr w:type="spellStart"/>
            <w:r>
              <w:rPr>
                <w:rFonts w:ascii="Times" w:eastAsia="Batang" w:hAnsi="Times"/>
                <w:sz w:val="20"/>
                <w:szCs w:val="20"/>
                <w:lang w:val="en-GB" w:eastAsia="zh-CN"/>
              </w:rPr>
              <w:t>cjtc</w:t>
            </w:r>
            <w:proofErr w:type="spellEnd"/>
            <w:r>
              <w:rPr>
                <w:rFonts w:ascii="Times" w:eastAsia="Batang" w:hAnsi="Times"/>
                <w:sz w:val="20"/>
                <w:szCs w:val="20"/>
                <w:lang w:val="en-GB" w:eastAsia="zh-CN"/>
              </w:rPr>
              <w:t>-P’ (DL/UL phase offset)</w:t>
            </w:r>
          </w:p>
          <w:p w14:paraId="5ECFBDFE" w14:textId="77777777" w:rsidR="00FF7575" w:rsidRDefault="00FF7575" w:rsidP="00FF7575">
            <w:pPr>
              <w:widowControl w:val="0"/>
              <w:snapToGrid w:val="0"/>
              <w:rPr>
                <w:b/>
                <w:sz w:val="18"/>
                <w:szCs w:val="18"/>
                <w:lang w:val="en-GB"/>
              </w:rPr>
            </w:pPr>
          </w:p>
          <w:p w14:paraId="62B8AADD" w14:textId="77777777" w:rsidR="00FF7575" w:rsidRDefault="00FF7575" w:rsidP="00FF7575">
            <w:pPr>
              <w:widowControl w:val="0"/>
              <w:snapToGrid w:val="0"/>
              <w:rPr>
                <w:b/>
                <w:sz w:val="18"/>
                <w:szCs w:val="18"/>
                <w:lang w:val="en-GB"/>
              </w:rPr>
            </w:pPr>
          </w:p>
          <w:p w14:paraId="617FC835" w14:textId="77777777" w:rsidR="00FF7575" w:rsidRDefault="00FF7575" w:rsidP="00FF7575">
            <w:pPr>
              <w:widowControl w:val="0"/>
              <w:snapToGrid w:val="0"/>
              <w:rPr>
                <w:rFonts w:ascii="Times" w:eastAsia="Batang" w:hAnsi="Times"/>
                <w:color w:val="3333FF"/>
                <w:sz w:val="18"/>
                <w:szCs w:val="18"/>
                <w:lang w:val="en-GB"/>
              </w:rPr>
            </w:pPr>
            <w:r>
              <w:rPr>
                <w:rFonts w:ascii="Times" w:eastAsia="Batang" w:hAnsi="Times"/>
                <w:b/>
                <w:color w:val="3333FF"/>
                <w:sz w:val="18"/>
                <w:szCs w:val="18"/>
                <w:u w:val="single"/>
                <w:lang w:val="en-GB"/>
              </w:rPr>
              <w:t>Question 3.F</w:t>
            </w:r>
            <w:r>
              <w:rPr>
                <w:rFonts w:ascii="Times" w:eastAsia="Batang" w:hAnsi="Times"/>
                <w:color w:val="3333FF"/>
                <w:sz w:val="18"/>
                <w:szCs w:val="18"/>
                <w:lang w:val="en-GB"/>
              </w:rPr>
              <w:t xml:space="preserve">: For the Rel-19 aperiodic standalone CJT calibration reporting, when </w:t>
            </w:r>
            <w:proofErr w:type="spellStart"/>
            <w:r>
              <w:rPr>
                <w:rFonts w:ascii="Times" w:eastAsia="Batang" w:hAnsi="Times"/>
                <w:color w:val="3333FF"/>
                <w:sz w:val="18"/>
                <w:szCs w:val="18"/>
                <w:lang w:val="en-GB"/>
              </w:rPr>
              <w:t>ReportQuantity</w:t>
            </w:r>
            <w:proofErr w:type="spellEnd"/>
            <w:r>
              <w:rPr>
                <w:rFonts w:ascii="Times" w:eastAsia="Batang" w:hAnsi="Times"/>
                <w:color w:val="3333FF"/>
                <w:sz w:val="18"/>
                <w:szCs w:val="18"/>
                <w:lang w:val="en-GB"/>
              </w:rPr>
              <w:t xml:space="preserve"> is ‘</w:t>
            </w:r>
            <w:proofErr w:type="spellStart"/>
            <w:r>
              <w:rPr>
                <w:rFonts w:ascii="Times" w:eastAsia="Batang" w:hAnsi="Times"/>
                <w:color w:val="3333FF"/>
                <w:sz w:val="18"/>
                <w:szCs w:val="18"/>
                <w:lang w:val="en-GB"/>
              </w:rPr>
              <w:t>cjtc</w:t>
            </w:r>
            <w:proofErr w:type="spellEnd"/>
            <w:r>
              <w:rPr>
                <w:rFonts w:ascii="Times" w:eastAsia="Batang" w:hAnsi="Times"/>
                <w:color w:val="3333FF"/>
                <w:sz w:val="18"/>
                <w:szCs w:val="18"/>
                <w:lang w:val="en-GB"/>
              </w:rPr>
              <w:t>-P’ (DL/UL phase offset), please share your views on the need for supporting the following optimization schemes (in addition to 1 ‘CSI-RS for CSI’ resource set with NTRP resources):</w:t>
            </w:r>
          </w:p>
          <w:p w14:paraId="7E3096FB" w14:textId="77777777" w:rsidR="00FF7575" w:rsidRDefault="00FF7575" w:rsidP="00FF7575">
            <w:pPr>
              <w:numPr>
                <w:ilvl w:val="0"/>
                <w:numId w:val="50"/>
              </w:numPr>
              <w:snapToGrid w:val="0"/>
              <w:rPr>
                <w:rFonts w:ascii="Times" w:eastAsia="Batang" w:hAnsi="Times"/>
                <w:iCs/>
                <w:color w:val="3333FF"/>
                <w:sz w:val="18"/>
                <w:szCs w:val="18"/>
                <w:lang w:val="en-GB" w:eastAsia="zh-CN"/>
              </w:rPr>
            </w:pPr>
            <w:r>
              <w:rPr>
                <w:rFonts w:ascii="Times" w:eastAsia="Batang" w:hAnsi="Times"/>
                <w:color w:val="3333FF"/>
                <w:sz w:val="18"/>
                <w:szCs w:val="18"/>
                <w:lang w:val="en-GB" w:eastAsia="zh-CN"/>
              </w:rPr>
              <w:t xml:space="preserve">Optimization 1: </w:t>
            </w:r>
            <w:r>
              <w:rPr>
                <w:rFonts w:ascii="Times" w:eastAsia="Batang" w:hAnsi="Times" w:hint="eastAsia"/>
                <w:color w:val="3333FF"/>
                <w:sz w:val="18"/>
                <w:szCs w:val="18"/>
                <w:lang w:val="en-GB" w:eastAsia="zh-CN"/>
              </w:rPr>
              <w:t xml:space="preserve">1 </w:t>
            </w:r>
            <w:r>
              <w:rPr>
                <w:rFonts w:ascii="Times" w:eastAsia="Batang" w:hAnsi="Times"/>
                <w:color w:val="3333FF"/>
                <w:sz w:val="18"/>
                <w:szCs w:val="18"/>
                <w:lang w:val="en-GB" w:eastAsia="zh-CN"/>
              </w:rPr>
              <w:t>CSI-RS resource set with J</w:t>
            </w:r>
            <m:oMath>
              <m:r>
                <w:rPr>
                  <w:rFonts w:ascii="Cambria Math" w:eastAsia="Batang" w:hAnsi="Cambria Math"/>
                  <w:color w:val="3333FF"/>
                  <w:sz w:val="18"/>
                  <w:szCs w:val="18"/>
                  <w:lang w:val="en-GB" w:eastAsia="zh-CN"/>
                </w:rPr>
                <m:t>⋅</m:t>
              </m:r>
            </m:oMath>
            <w:r>
              <w:rPr>
                <w:rFonts w:ascii="Times" w:eastAsia="Batang" w:hAnsi="Times"/>
                <w:color w:val="3333FF"/>
                <w:sz w:val="18"/>
                <w:szCs w:val="18"/>
                <w:lang w:val="en-GB" w:eastAsia="zh-CN"/>
              </w:rPr>
              <w:t>N</w:t>
            </w:r>
            <w:r>
              <w:rPr>
                <w:rFonts w:ascii="Times" w:eastAsia="Batang" w:hAnsi="Times"/>
                <w:color w:val="3333FF"/>
                <w:sz w:val="18"/>
                <w:szCs w:val="18"/>
                <w:vertAlign w:val="subscript"/>
                <w:lang w:val="en-GB" w:eastAsia="zh-CN"/>
              </w:rPr>
              <w:t>TRP</w:t>
            </w:r>
            <w:r>
              <w:rPr>
                <w:rFonts w:ascii="Times" w:eastAsia="Batang" w:hAnsi="Times"/>
                <w:color w:val="3333FF"/>
                <w:sz w:val="18"/>
                <w:szCs w:val="18"/>
                <w:lang w:val="en-GB" w:eastAsia="zh-CN"/>
              </w:rPr>
              <w:t xml:space="preserve"> single-port CSI-RS resources</w:t>
            </w:r>
            <w:r>
              <w:rPr>
                <w:rFonts w:ascii="Times" w:eastAsia="Batang" w:hAnsi="Times" w:hint="eastAsia"/>
                <w:color w:val="3333FF"/>
                <w:sz w:val="18"/>
                <w:szCs w:val="18"/>
                <w:lang w:val="en-GB" w:eastAsia="zh-CN"/>
              </w:rPr>
              <w:t xml:space="preserve"> where </w:t>
            </w:r>
            <w:r>
              <w:rPr>
                <w:rFonts w:ascii="Times" w:eastAsia="Batang" w:hAnsi="Times"/>
                <w:color w:val="3333FF"/>
                <w:sz w:val="18"/>
                <w:szCs w:val="18"/>
                <w:lang w:val="en-GB" w:eastAsia="zh-CN"/>
              </w:rPr>
              <w:t>J</w:t>
            </w:r>
            <w:r>
              <w:rPr>
                <w:rFonts w:ascii="Times" w:eastAsia="Batang" w:hAnsi="Times" w:hint="eastAsia"/>
                <w:color w:val="3333FF"/>
                <w:sz w:val="18"/>
                <w:szCs w:val="18"/>
                <w:lang w:val="en-GB" w:eastAsia="zh-CN"/>
              </w:rPr>
              <w:t>&gt;1 is the number of CSI-RS resources per TRP</w:t>
            </w:r>
          </w:p>
          <w:p w14:paraId="291D1372" w14:textId="77777777" w:rsidR="00FF7575" w:rsidRDefault="00FF7575" w:rsidP="00FF7575">
            <w:pPr>
              <w:numPr>
                <w:ilvl w:val="1"/>
                <w:numId w:val="50"/>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Support/fine</w:t>
            </w:r>
            <w:r>
              <w:rPr>
                <w:rFonts w:ascii="Times" w:eastAsia="Batang" w:hAnsi="Times"/>
                <w:iCs/>
                <w:color w:val="3333FF"/>
                <w:sz w:val="18"/>
                <w:szCs w:val="18"/>
                <w:lang w:val="en-GB" w:eastAsia="zh-CN"/>
              </w:rPr>
              <w:t xml:space="preserve">: CATT, Qualcomm, NTT DOCOMO (open), Google (open), </w:t>
            </w:r>
          </w:p>
          <w:p w14:paraId="5B7FC46B" w14:textId="77777777" w:rsidR="00FF7575" w:rsidRDefault="00FF7575" w:rsidP="00FF7575">
            <w:pPr>
              <w:numPr>
                <w:ilvl w:val="1"/>
                <w:numId w:val="50"/>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Not support</w:t>
            </w:r>
            <w:r>
              <w:rPr>
                <w:rFonts w:ascii="Times" w:eastAsia="Batang" w:hAnsi="Times"/>
                <w:iCs/>
                <w:color w:val="3333FF"/>
                <w:sz w:val="18"/>
                <w:szCs w:val="18"/>
                <w:lang w:val="en-GB" w:eastAsia="zh-CN"/>
              </w:rPr>
              <w:t>: Samsung, OPPO, Intel, Sony,</w:t>
            </w:r>
            <w:r>
              <w:rPr>
                <w:color w:val="3333FF"/>
                <w:sz w:val="18"/>
                <w:szCs w:val="18"/>
                <w:lang w:val="en-GB"/>
              </w:rPr>
              <w:t xml:space="preserve"> </w:t>
            </w:r>
            <w:r>
              <w:rPr>
                <w:rFonts w:ascii="Times" w:eastAsia="Batang" w:hAnsi="Times"/>
                <w:iCs/>
                <w:color w:val="3333FF"/>
                <w:sz w:val="18"/>
                <w:szCs w:val="18"/>
                <w:lang w:val="en-GB" w:eastAsia="zh-CN"/>
              </w:rPr>
              <w:t>Huawei/</w:t>
            </w:r>
            <w:proofErr w:type="spellStart"/>
            <w:r>
              <w:rPr>
                <w:rFonts w:ascii="Times" w:eastAsia="Batang" w:hAnsi="Times"/>
                <w:iCs/>
                <w:color w:val="3333FF"/>
                <w:sz w:val="18"/>
                <w:szCs w:val="18"/>
                <w:lang w:val="en-GB" w:eastAsia="zh-CN"/>
              </w:rPr>
              <w:t>HiSi</w:t>
            </w:r>
            <w:proofErr w:type="spellEnd"/>
            <w:r>
              <w:rPr>
                <w:rFonts w:ascii="Times" w:eastAsia="Batang" w:hAnsi="Times"/>
                <w:iCs/>
                <w:color w:val="3333FF"/>
                <w:sz w:val="18"/>
                <w:szCs w:val="18"/>
                <w:lang w:val="en-GB" w:eastAsia="zh-CN"/>
              </w:rPr>
              <w:t xml:space="preserve">, ZTE, Sharp, CMCC,  </w:t>
            </w:r>
          </w:p>
          <w:p w14:paraId="4F9F2C10" w14:textId="77777777" w:rsidR="00FF7575" w:rsidRDefault="00FF7575" w:rsidP="00FF7575">
            <w:pPr>
              <w:numPr>
                <w:ilvl w:val="0"/>
                <w:numId w:val="50"/>
              </w:numPr>
              <w:snapToGrid w:val="0"/>
              <w:rPr>
                <w:rFonts w:ascii="Times" w:eastAsia="Batang" w:hAnsi="Times"/>
                <w:iCs/>
                <w:color w:val="3333FF"/>
                <w:sz w:val="18"/>
                <w:szCs w:val="18"/>
                <w:lang w:val="en-GB" w:eastAsia="zh-CN"/>
              </w:rPr>
            </w:pPr>
            <w:r>
              <w:rPr>
                <w:rFonts w:ascii="Times" w:eastAsia="Batang" w:hAnsi="Times"/>
                <w:iCs/>
                <w:color w:val="3333FF"/>
                <w:sz w:val="18"/>
                <w:szCs w:val="18"/>
                <w:lang w:val="en-GB" w:eastAsia="zh-CN"/>
              </w:rPr>
              <w:t>Optimization 2: 1 or N</w:t>
            </w:r>
            <w:r>
              <w:rPr>
                <w:rFonts w:ascii="Times" w:eastAsia="Batang" w:hAnsi="Times"/>
                <w:iCs/>
                <w:color w:val="3333FF"/>
                <w:sz w:val="18"/>
                <w:szCs w:val="18"/>
                <w:vertAlign w:val="subscript"/>
                <w:lang w:val="en-GB" w:eastAsia="zh-CN"/>
              </w:rPr>
              <w:t xml:space="preserve">TRP </w:t>
            </w:r>
            <w:r>
              <w:rPr>
                <w:rFonts w:ascii="Times" w:eastAsia="Batang" w:hAnsi="Times"/>
                <w:iCs/>
                <w:color w:val="3333FF"/>
                <w:sz w:val="18"/>
                <w:szCs w:val="18"/>
                <w:lang w:val="en-GB" w:eastAsia="zh-CN"/>
              </w:rPr>
              <w:t xml:space="preserve">TRS resource sets can also be used </w:t>
            </w:r>
            <w:r>
              <w:rPr>
                <w:rFonts w:ascii="Times" w:eastAsia="Batang" w:hAnsi="Times"/>
                <w:color w:val="3333FF"/>
                <w:sz w:val="18"/>
                <w:szCs w:val="18"/>
                <w:lang w:val="en-GB" w:eastAsia="zh-CN"/>
              </w:rPr>
              <w:t xml:space="preserve">when </w:t>
            </w:r>
            <w:proofErr w:type="spellStart"/>
            <w:r>
              <w:rPr>
                <w:rFonts w:ascii="Times" w:eastAsia="Batang" w:hAnsi="Times"/>
                <w:color w:val="3333FF"/>
                <w:sz w:val="18"/>
                <w:szCs w:val="18"/>
                <w:lang w:val="en-GB" w:eastAsia="zh-CN"/>
              </w:rPr>
              <w:t>ReportQuantity</w:t>
            </w:r>
            <w:proofErr w:type="spellEnd"/>
            <w:r>
              <w:rPr>
                <w:rFonts w:ascii="Times" w:eastAsia="Batang" w:hAnsi="Times"/>
                <w:color w:val="3333FF"/>
                <w:sz w:val="18"/>
                <w:szCs w:val="18"/>
                <w:lang w:val="en-GB" w:eastAsia="zh-CN"/>
              </w:rPr>
              <w:t xml:space="preserve"> is ‘</w:t>
            </w:r>
            <w:proofErr w:type="spellStart"/>
            <w:r>
              <w:rPr>
                <w:rFonts w:ascii="Times" w:eastAsia="Batang" w:hAnsi="Times"/>
                <w:color w:val="3333FF"/>
                <w:sz w:val="18"/>
                <w:szCs w:val="18"/>
                <w:lang w:val="en-GB" w:eastAsia="zh-CN"/>
              </w:rPr>
              <w:t>cjtc</w:t>
            </w:r>
            <w:proofErr w:type="spellEnd"/>
            <w:r>
              <w:rPr>
                <w:rFonts w:ascii="Times" w:eastAsia="Batang" w:hAnsi="Times"/>
                <w:color w:val="3333FF"/>
                <w:sz w:val="18"/>
                <w:szCs w:val="18"/>
                <w:lang w:val="en-GB" w:eastAsia="zh-CN"/>
              </w:rPr>
              <w:t>-P’ (DL/UL phase offset)</w:t>
            </w:r>
          </w:p>
          <w:p w14:paraId="286A50EF" w14:textId="77777777" w:rsidR="00FF7575" w:rsidRDefault="00FF7575" w:rsidP="00FF7575">
            <w:pPr>
              <w:numPr>
                <w:ilvl w:val="1"/>
                <w:numId w:val="50"/>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Support/fine</w:t>
            </w:r>
            <w:r>
              <w:rPr>
                <w:rFonts w:ascii="Times" w:eastAsia="Batang" w:hAnsi="Times"/>
                <w:iCs/>
                <w:color w:val="3333FF"/>
                <w:sz w:val="18"/>
                <w:szCs w:val="18"/>
                <w:lang w:val="en-GB" w:eastAsia="zh-CN"/>
              </w:rPr>
              <w:t xml:space="preserve">: Nokia/NSB, Apple, NTT DOCOMO, ZTE, </w:t>
            </w:r>
          </w:p>
          <w:p w14:paraId="11AFA29D" w14:textId="77777777" w:rsidR="00FF7575" w:rsidRDefault="00FF7575" w:rsidP="00FF7575">
            <w:pPr>
              <w:numPr>
                <w:ilvl w:val="1"/>
                <w:numId w:val="50"/>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Not support</w:t>
            </w:r>
            <w:r>
              <w:rPr>
                <w:rFonts w:ascii="Times" w:eastAsia="Batang" w:hAnsi="Times"/>
                <w:iCs/>
                <w:color w:val="3333FF"/>
                <w:sz w:val="18"/>
                <w:szCs w:val="18"/>
                <w:lang w:val="en-GB" w:eastAsia="zh-CN"/>
              </w:rPr>
              <w:t>: Samsung, OPPO, Intel, Sony,</w:t>
            </w:r>
            <w:r>
              <w:rPr>
                <w:color w:val="3333FF"/>
                <w:sz w:val="18"/>
                <w:szCs w:val="18"/>
                <w:lang w:val="en-GB"/>
              </w:rPr>
              <w:t xml:space="preserve"> </w:t>
            </w:r>
            <w:r>
              <w:rPr>
                <w:rFonts w:ascii="Times" w:eastAsia="Batang" w:hAnsi="Times"/>
                <w:iCs/>
                <w:color w:val="3333FF"/>
                <w:sz w:val="18"/>
                <w:szCs w:val="18"/>
                <w:lang w:val="en-GB" w:eastAsia="zh-CN"/>
              </w:rPr>
              <w:t>Huawei/</w:t>
            </w:r>
            <w:proofErr w:type="spellStart"/>
            <w:r>
              <w:rPr>
                <w:rFonts w:ascii="Times" w:eastAsia="Batang" w:hAnsi="Times"/>
                <w:iCs/>
                <w:color w:val="3333FF"/>
                <w:sz w:val="18"/>
                <w:szCs w:val="18"/>
                <w:lang w:val="en-GB" w:eastAsia="zh-CN"/>
              </w:rPr>
              <w:t>HiSi</w:t>
            </w:r>
            <w:proofErr w:type="spellEnd"/>
            <w:r>
              <w:rPr>
                <w:rFonts w:ascii="Times" w:eastAsia="Batang" w:hAnsi="Times"/>
                <w:iCs/>
                <w:color w:val="3333FF"/>
                <w:sz w:val="18"/>
                <w:szCs w:val="18"/>
                <w:lang w:val="en-GB" w:eastAsia="zh-CN"/>
              </w:rPr>
              <w:t xml:space="preserve">, Google, Sharp, CMCC, </w:t>
            </w:r>
          </w:p>
          <w:p w14:paraId="19FE26F2" w14:textId="77777777" w:rsidR="00FF7575" w:rsidRDefault="00FF7575" w:rsidP="00FF7575">
            <w:pPr>
              <w:widowControl w:val="0"/>
              <w:snapToGrid w:val="0"/>
              <w:rPr>
                <w:rFonts w:ascii="Times" w:eastAsia="Batang" w:hAnsi="Times"/>
                <w:color w:val="3333FF"/>
                <w:sz w:val="18"/>
                <w:szCs w:val="18"/>
                <w:lang w:val="en-GB"/>
              </w:rPr>
            </w:pPr>
          </w:p>
          <w:p w14:paraId="4628D773" w14:textId="77777777" w:rsidR="00FF7575" w:rsidRDefault="00FF7575" w:rsidP="00FF7575">
            <w:pPr>
              <w:widowControl w:val="0"/>
              <w:snapToGrid w:val="0"/>
              <w:rPr>
                <w:b/>
                <w:color w:val="3333FF"/>
                <w:sz w:val="18"/>
                <w:szCs w:val="18"/>
                <w:lang w:val="en-GB"/>
              </w:rPr>
            </w:pPr>
            <w:r>
              <w:rPr>
                <w:rFonts w:eastAsia="Batang"/>
                <w:b/>
                <w:color w:val="3333FF"/>
                <w:sz w:val="18"/>
                <w:szCs w:val="18"/>
                <w:u w:val="single"/>
                <w:lang w:val="en-GB"/>
              </w:rPr>
              <w:t>FL assessment</w:t>
            </w:r>
            <w:r>
              <w:rPr>
                <w:rFonts w:eastAsia="Batang"/>
                <w:color w:val="3333FF"/>
                <w:sz w:val="18"/>
                <w:szCs w:val="18"/>
                <w:lang w:val="en-GB"/>
              </w:rPr>
              <w:t>: This FFS needs resolution.</w:t>
            </w:r>
          </w:p>
          <w:p w14:paraId="00496892" w14:textId="77777777" w:rsidR="00FF7575" w:rsidRDefault="00FF7575" w:rsidP="00FF7575">
            <w:pPr>
              <w:widowControl w:val="0"/>
              <w:snapToGrid w:val="0"/>
              <w:rPr>
                <w:b/>
                <w:color w:val="FF0000"/>
                <w:sz w:val="22"/>
                <w:szCs w:val="18"/>
                <w:lang w:val="en-GB"/>
              </w:rPr>
            </w:pPr>
          </w:p>
        </w:tc>
      </w:tr>
      <w:tr w:rsidR="00FF7575" w14:paraId="57746910"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110A315" w14:textId="3585801C" w:rsidR="00FF7575" w:rsidRDefault="00FF7575" w:rsidP="00FF7575">
            <w:pPr>
              <w:widowControl w:val="0"/>
              <w:snapToGrid w:val="0"/>
              <w:rPr>
                <w:sz w:val="18"/>
                <w:szCs w:val="18"/>
              </w:rPr>
            </w:pPr>
            <w:r>
              <w:rPr>
                <w:sz w:val="18"/>
                <w:szCs w:val="18"/>
              </w:rPr>
              <w:t>3.7.1</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270D9E50" w14:textId="77777777" w:rsidR="00FF7575" w:rsidRDefault="00FF7575" w:rsidP="00FF7575">
            <w:pPr>
              <w:snapToGrid w:val="0"/>
              <w:rPr>
                <w:rFonts w:ascii="Times" w:eastAsia="Batang" w:hAnsi="Times"/>
                <w:iCs/>
                <w:sz w:val="20"/>
                <w:szCs w:val="18"/>
                <w:lang w:val="en-GB"/>
              </w:rPr>
            </w:pPr>
            <w:r>
              <w:rPr>
                <w:rFonts w:ascii="Times" w:eastAsia="Batang" w:hAnsi="Times"/>
                <w:b/>
                <w:sz w:val="20"/>
                <w:szCs w:val="18"/>
                <w:u w:val="single"/>
                <w:lang w:val="en-GB"/>
              </w:rPr>
              <w:t>Conclusion 3.G.1</w:t>
            </w:r>
            <w:r>
              <w:rPr>
                <w:rFonts w:ascii="Times" w:eastAsia="Batang" w:hAnsi="Times"/>
                <w:sz w:val="20"/>
                <w:szCs w:val="18"/>
                <w:lang w:val="en-GB"/>
              </w:rPr>
              <w:t xml:space="preserve">: For the Rel-19 aperiodic standalone CJT calibration reporting, </w:t>
            </w:r>
            <w:r>
              <w:rPr>
                <w:rFonts w:ascii="Times" w:eastAsia="Batang" w:hAnsi="Times"/>
                <w:iCs/>
                <w:sz w:val="20"/>
                <w:szCs w:val="18"/>
                <w:lang w:val="en-GB"/>
              </w:rPr>
              <w:t xml:space="preserve">when </w:t>
            </w:r>
            <w:proofErr w:type="spellStart"/>
            <w:r>
              <w:rPr>
                <w:rFonts w:ascii="Times" w:eastAsia="Batang" w:hAnsi="Times"/>
                <w:iCs/>
                <w:sz w:val="20"/>
                <w:szCs w:val="18"/>
                <w:lang w:val="en-GB"/>
              </w:rPr>
              <w:t>ReportQuantity</w:t>
            </w:r>
            <w:proofErr w:type="spellEnd"/>
            <w:r>
              <w:rPr>
                <w:rFonts w:ascii="Times" w:eastAsia="Batang" w:hAnsi="Times"/>
                <w:iCs/>
                <w:sz w:val="20"/>
                <w:szCs w:val="18"/>
                <w:lang w:val="en-GB"/>
              </w:rPr>
              <w:t xml:space="preserve"> is ‘</w:t>
            </w:r>
            <w:proofErr w:type="spellStart"/>
            <w:r>
              <w:rPr>
                <w:rFonts w:ascii="Times" w:eastAsia="Batang" w:hAnsi="Times"/>
                <w:iCs/>
                <w:sz w:val="20"/>
                <w:szCs w:val="18"/>
                <w:lang w:val="en-GB"/>
              </w:rPr>
              <w:t>cjtc</w:t>
            </w:r>
            <w:proofErr w:type="spellEnd"/>
            <w:r>
              <w:rPr>
                <w:rFonts w:ascii="Times" w:eastAsia="Batang" w:hAnsi="Times"/>
                <w:iCs/>
                <w:sz w:val="20"/>
                <w:szCs w:val="18"/>
                <w:lang w:val="en-GB"/>
              </w:rPr>
              <w:t>-Dd’ (</w:t>
            </w:r>
            <w:proofErr w:type="spellStart"/>
            <w:r>
              <w:rPr>
                <w:rFonts w:ascii="Times" w:eastAsia="Batang" w:hAnsi="Times"/>
                <w:iCs/>
                <w:sz w:val="20"/>
                <w:szCs w:val="18"/>
                <w:lang w:val="en-GB"/>
              </w:rPr>
              <w:t>Doffset+d</w:t>
            </w:r>
            <w:proofErr w:type="spellEnd"/>
            <w:r>
              <w:rPr>
                <w:rFonts w:ascii="Times" w:eastAsia="Batang" w:hAnsi="Times"/>
                <w:iCs/>
                <w:sz w:val="20"/>
                <w:szCs w:val="18"/>
                <w:lang w:val="en-GB"/>
              </w:rPr>
              <w:t>), there is no consensus on supporting the following optimization schemes:</w:t>
            </w:r>
          </w:p>
          <w:p w14:paraId="507F1D6E" w14:textId="77777777" w:rsidR="00FF7575" w:rsidRDefault="00FF7575" w:rsidP="00FF7575">
            <w:pPr>
              <w:pStyle w:val="ListParagraph"/>
              <w:numPr>
                <w:ilvl w:val="0"/>
                <w:numId w:val="51"/>
              </w:numPr>
              <w:snapToGrid w:val="0"/>
              <w:spacing w:after="0" w:line="240" w:lineRule="auto"/>
              <w:rPr>
                <w:rFonts w:ascii="Times" w:eastAsia="Batang" w:hAnsi="Times"/>
                <w:sz w:val="20"/>
                <w:szCs w:val="18"/>
                <w:lang w:val="en-GB"/>
              </w:rPr>
            </w:pPr>
            <w:r>
              <w:rPr>
                <w:rFonts w:ascii="Times" w:eastAsia="Batang" w:hAnsi="Times"/>
                <w:sz w:val="20"/>
                <w:szCs w:val="18"/>
                <w:lang w:val="en-GB"/>
              </w:rPr>
              <w:t>Optimization 1: Additional configuration for not reporting {</w:t>
            </w:r>
            <w:proofErr w:type="spellStart"/>
            <w:r>
              <w:rPr>
                <w:rFonts w:ascii="Times" w:eastAsia="Batang" w:hAnsi="Times"/>
                <w:sz w:val="20"/>
                <w:szCs w:val="18"/>
                <w:lang w:val="en-GB"/>
              </w:rPr>
              <w:t>d</w:t>
            </w:r>
            <w:r>
              <w:rPr>
                <w:rFonts w:ascii="Times" w:eastAsia="Batang" w:hAnsi="Times"/>
                <w:sz w:val="20"/>
                <w:szCs w:val="18"/>
                <w:vertAlign w:val="subscript"/>
                <w:lang w:val="en-GB"/>
              </w:rPr>
              <w:t>n</w:t>
            </w:r>
            <w:proofErr w:type="spellEnd"/>
            <w:r>
              <w:rPr>
                <w:rFonts w:ascii="Times" w:eastAsia="Batang" w:hAnsi="Times"/>
                <w:sz w:val="20"/>
                <w:szCs w:val="18"/>
                <w:lang w:val="en-GB"/>
              </w:rPr>
              <w:t>} (to save up to N</w:t>
            </w:r>
            <w:r>
              <w:rPr>
                <w:rFonts w:ascii="Times" w:eastAsia="Batang" w:hAnsi="Times"/>
                <w:sz w:val="20"/>
                <w:szCs w:val="18"/>
                <w:vertAlign w:val="subscript"/>
                <w:lang w:val="en-GB"/>
              </w:rPr>
              <w:t xml:space="preserve">TRP </w:t>
            </w:r>
            <w:r>
              <w:rPr>
                <w:rFonts w:ascii="Times" w:eastAsia="Batang" w:hAnsi="Times"/>
                <w:sz w:val="20"/>
                <w:szCs w:val="18"/>
                <w:lang w:val="en-GB"/>
              </w:rPr>
              <w:t>–1 bits)</w:t>
            </w:r>
          </w:p>
          <w:p w14:paraId="3798F1E8" w14:textId="77777777" w:rsidR="00FF7575" w:rsidRDefault="00FF7575" w:rsidP="00FF7575">
            <w:pPr>
              <w:pStyle w:val="ListParagraph"/>
              <w:numPr>
                <w:ilvl w:val="0"/>
                <w:numId w:val="51"/>
              </w:numPr>
              <w:snapToGrid w:val="0"/>
              <w:spacing w:after="0" w:line="240" w:lineRule="auto"/>
              <w:rPr>
                <w:rFonts w:ascii="Times" w:eastAsia="Batang" w:hAnsi="Times"/>
                <w:sz w:val="20"/>
                <w:szCs w:val="18"/>
                <w:lang w:val="en-GB"/>
              </w:rPr>
            </w:pPr>
            <w:r>
              <w:rPr>
                <w:rFonts w:ascii="Times" w:eastAsia="Batang" w:hAnsi="Times"/>
                <w:sz w:val="20"/>
                <w:szCs w:val="18"/>
                <w:lang w:val="en-GB"/>
              </w:rPr>
              <w:t xml:space="preserve">Optimization 2: Additional configuration for using </w:t>
            </w:r>
            <w:proofErr w:type="spellStart"/>
            <w:r>
              <w:rPr>
                <w:rFonts w:ascii="Times" w:eastAsia="Batang" w:hAnsi="Times"/>
                <w:sz w:val="20"/>
                <w:szCs w:val="18"/>
                <w:lang w:val="en-GB"/>
              </w:rPr>
              <w:t>d</w:t>
            </w:r>
            <w:r>
              <w:rPr>
                <w:rFonts w:ascii="Times" w:eastAsia="Batang" w:hAnsi="Times"/>
                <w:sz w:val="20"/>
                <w:szCs w:val="18"/>
                <w:vertAlign w:val="subscript"/>
                <w:lang w:val="en-GB"/>
              </w:rPr>
              <w:t>n</w:t>
            </w:r>
            <w:proofErr w:type="spellEnd"/>
            <w:r>
              <w:rPr>
                <w:rFonts w:ascii="Times" w:eastAsia="Batang" w:hAnsi="Times"/>
                <w:sz w:val="20"/>
                <w:szCs w:val="18"/>
                <w:lang w:val="en-GB"/>
              </w:rPr>
              <w:t xml:space="preserve"> to either extend the dynamic range (by 2x) or increase the resolution (by 2x) of </w:t>
            </w:r>
            <w:proofErr w:type="spellStart"/>
            <w:proofErr w:type="gramStart"/>
            <w:r>
              <w:rPr>
                <w:rFonts w:ascii="Times" w:eastAsia="Batang" w:hAnsi="Times"/>
                <w:sz w:val="20"/>
                <w:szCs w:val="18"/>
                <w:lang w:val="en-GB"/>
              </w:rPr>
              <w:t>D</w:t>
            </w:r>
            <w:r>
              <w:rPr>
                <w:rFonts w:ascii="Times" w:eastAsia="Batang" w:hAnsi="Times"/>
                <w:sz w:val="20"/>
                <w:szCs w:val="18"/>
                <w:vertAlign w:val="subscript"/>
                <w:lang w:val="en-GB"/>
              </w:rPr>
              <w:t>n,offset</w:t>
            </w:r>
            <w:proofErr w:type="spellEnd"/>
            <w:proofErr w:type="gramEnd"/>
          </w:p>
          <w:p w14:paraId="01852F2C" w14:textId="77777777" w:rsidR="00FF7575" w:rsidRDefault="00FF7575" w:rsidP="00FF7575">
            <w:pPr>
              <w:snapToGrid w:val="0"/>
              <w:rPr>
                <w:rFonts w:ascii="Times" w:eastAsia="Batang" w:hAnsi="Times"/>
                <w:sz w:val="18"/>
                <w:lang w:val="en-GB"/>
              </w:rPr>
            </w:pPr>
          </w:p>
          <w:p w14:paraId="6D6F4EF3" w14:textId="77777777" w:rsidR="00FF7575" w:rsidRDefault="00FF7575" w:rsidP="00FF7575">
            <w:pPr>
              <w:snapToGrid w:val="0"/>
              <w:rPr>
                <w:rFonts w:ascii="Times" w:eastAsia="Batang" w:hAnsi="Times"/>
                <w:sz w:val="18"/>
                <w:lang w:val="en-GB"/>
              </w:rPr>
            </w:pPr>
          </w:p>
          <w:p w14:paraId="6234A14F" w14:textId="77777777" w:rsidR="00FF7575" w:rsidRDefault="00FF7575" w:rsidP="00FF7575">
            <w:pPr>
              <w:snapToGrid w:val="0"/>
              <w:rPr>
                <w:rFonts w:ascii="Times" w:eastAsia="Batang" w:hAnsi="Times"/>
                <w:iCs/>
                <w:color w:val="3333FF"/>
                <w:sz w:val="18"/>
                <w:szCs w:val="18"/>
                <w:lang w:val="en-GB"/>
              </w:rPr>
            </w:pPr>
            <w:r>
              <w:rPr>
                <w:rFonts w:ascii="Times" w:eastAsia="Batang" w:hAnsi="Times"/>
                <w:b/>
                <w:color w:val="3333FF"/>
                <w:sz w:val="18"/>
                <w:szCs w:val="18"/>
                <w:u w:val="single"/>
                <w:lang w:val="en-GB"/>
              </w:rPr>
              <w:t>Question 3.G.1</w:t>
            </w:r>
            <w:r>
              <w:rPr>
                <w:rFonts w:ascii="Times" w:eastAsia="Batang" w:hAnsi="Times"/>
                <w:color w:val="3333FF"/>
                <w:sz w:val="18"/>
                <w:szCs w:val="18"/>
                <w:lang w:val="en-GB"/>
              </w:rPr>
              <w:t xml:space="preserve">: For the Rel-19 aperiodic standalone CJT calibration reporting, </w:t>
            </w:r>
            <w:r>
              <w:rPr>
                <w:rFonts w:ascii="Times" w:eastAsia="Batang" w:hAnsi="Times"/>
                <w:iCs/>
                <w:color w:val="3333FF"/>
                <w:sz w:val="18"/>
                <w:szCs w:val="18"/>
                <w:lang w:val="en-GB"/>
              </w:rPr>
              <w:t xml:space="preserve">when </w:t>
            </w:r>
            <w:proofErr w:type="spellStart"/>
            <w:r>
              <w:rPr>
                <w:rFonts w:ascii="Times" w:eastAsia="Batang" w:hAnsi="Times"/>
                <w:iCs/>
                <w:color w:val="3333FF"/>
                <w:sz w:val="18"/>
                <w:szCs w:val="18"/>
                <w:lang w:val="en-GB"/>
              </w:rPr>
              <w:t>ReportQuantity</w:t>
            </w:r>
            <w:proofErr w:type="spellEnd"/>
            <w:r>
              <w:rPr>
                <w:rFonts w:ascii="Times" w:eastAsia="Batang" w:hAnsi="Times"/>
                <w:iCs/>
                <w:color w:val="3333FF"/>
                <w:sz w:val="18"/>
                <w:szCs w:val="18"/>
                <w:lang w:val="en-GB"/>
              </w:rPr>
              <w:t xml:space="preserve"> is ‘</w:t>
            </w:r>
            <w:proofErr w:type="spellStart"/>
            <w:r>
              <w:rPr>
                <w:rFonts w:ascii="Times" w:eastAsia="Batang" w:hAnsi="Times"/>
                <w:iCs/>
                <w:color w:val="3333FF"/>
                <w:sz w:val="18"/>
                <w:szCs w:val="18"/>
                <w:lang w:val="en-GB"/>
              </w:rPr>
              <w:t>cjtc</w:t>
            </w:r>
            <w:proofErr w:type="spellEnd"/>
            <w:r>
              <w:rPr>
                <w:rFonts w:ascii="Times" w:eastAsia="Batang" w:hAnsi="Times"/>
                <w:iCs/>
                <w:color w:val="3333FF"/>
                <w:sz w:val="18"/>
                <w:szCs w:val="18"/>
                <w:lang w:val="en-GB"/>
              </w:rPr>
              <w:t>-Dd’ (</w:t>
            </w:r>
            <w:proofErr w:type="spellStart"/>
            <w:r>
              <w:rPr>
                <w:rFonts w:ascii="Times" w:eastAsia="Batang" w:hAnsi="Times"/>
                <w:iCs/>
                <w:color w:val="3333FF"/>
                <w:sz w:val="18"/>
                <w:szCs w:val="18"/>
                <w:lang w:val="en-GB"/>
              </w:rPr>
              <w:t>Doffset+d</w:t>
            </w:r>
            <w:proofErr w:type="spellEnd"/>
            <w:r>
              <w:rPr>
                <w:rFonts w:ascii="Times" w:eastAsia="Batang" w:hAnsi="Times"/>
                <w:iCs/>
                <w:color w:val="3333FF"/>
                <w:sz w:val="18"/>
                <w:szCs w:val="18"/>
                <w:lang w:val="en-GB"/>
              </w:rPr>
              <w:t>), please share your view on the following optimization schemes:</w:t>
            </w:r>
          </w:p>
          <w:p w14:paraId="181D41C6" w14:textId="77777777" w:rsidR="00FF7575" w:rsidRDefault="00FF7575" w:rsidP="00FF7575">
            <w:pPr>
              <w:pStyle w:val="ListParagraph"/>
              <w:numPr>
                <w:ilvl w:val="0"/>
                <w:numId w:val="51"/>
              </w:numPr>
              <w:snapToGrid w:val="0"/>
              <w:spacing w:after="0" w:line="240" w:lineRule="auto"/>
              <w:rPr>
                <w:rFonts w:ascii="Times" w:eastAsia="Batang" w:hAnsi="Times"/>
                <w:color w:val="3333FF"/>
                <w:sz w:val="18"/>
                <w:szCs w:val="18"/>
                <w:lang w:val="en-GB"/>
              </w:rPr>
            </w:pPr>
            <w:r>
              <w:rPr>
                <w:rFonts w:ascii="Times" w:eastAsia="Batang" w:hAnsi="Times"/>
                <w:color w:val="3333FF"/>
                <w:sz w:val="18"/>
                <w:szCs w:val="18"/>
                <w:lang w:val="en-GB"/>
              </w:rPr>
              <w:t>Optimization 1: Additional configuration for not reporting {</w:t>
            </w:r>
            <w:proofErr w:type="spellStart"/>
            <w:r>
              <w:rPr>
                <w:rFonts w:ascii="Times" w:eastAsia="Batang" w:hAnsi="Times"/>
                <w:color w:val="3333FF"/>
                <w:sz w:val="18"/>
                <w:szCs w:val="18"/>
                <w:lang w:val="en-GB"/>
              </w:rPr>
              <w:t>d</w:t>
            </w:r>
            <w:r>
              <w:rPr>
                <w:rFonts w:ascii="Times" w:eastAsia="Batang" w:hAnsi="Times"/>
                <w:color w:val="3333FF"/>
                <w:sz w:val="18"/>
                <w:szCs w:val="18"/>
                <w:vertAlign w:val="subscript"/>
                <w:lang w:val="en-GB"/>
              </w:rPr>
              <w:t>n</w:t>
            </w:r>
            <w:proofErr w:type="spellEnd"/>
            <w:r>
              <w:rPr>
                <w:rFonts w:ascii="Times" w:eastAsia="Batang" w:hAnsi="Times"/>
                <w:color w:val="3333FF"/>
                <w:sz w:val="18"/>
                <w:szCs w:val="18"/>
                <w:lang w:val="en-GB"/>
              </w:rPr>
              <w:t>} (to save up to N</w:t>
            </w:r>
            <w:r>
              <w:rPr>
                <w:rFonts w:ascii="Times" w:eastAsia="Batang" w:hAnsi="Times"/>
                <w:color w:val="3333FF"/>
                <w:sz w:val="18"/>
                <w:szCs w:val="18"/>
                <w:vertAlign w:val="subscript"/>
                <w:lang w:val="en-GB"/>
              </w:rPr>
              <w:t xml:space="preserve">TRP </w:t>
            </w:r>
            <w:r>
              <w:rPr>
                <w:rFonts w:ascii="Times" w:eastAsia="Batang" w:hAnsi="Times"/>
                <w:color w:val="3333FF"/>
                <w:sz w:val="18"/>
                <w:szCs w:val="18"/>
                <w:lang w:val="en-GB"/>
              </w:rPr>
              <w:t>–1 bits)</w:t>
            </w:r>
          </w:p>
          <w:p w14:paraId="3570F5E3" w14:textId="77777777" w:rsidR="00FF7575" w:rsidRDefault="00FF7575" w:rsidP="00FF7575">
            <w:pPr>
              <w:numPr>
                <w:ilvl w:val="1"/>
                <w:numId w:val="51"/>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Support/fine</w:t>
            </w:r>
            <w:r>
              <w:rPr>
                <w:rFonts w:ascii="Times" w:eastAsia="Batang" w:hAnsi="Times"/>
                <w:iCs/>
                <w:color w:val="3333FF"/>
                <w:sz w:val="18"/>
                <w:szCs w:val="18"/>
                <w:lang w:val="en-GB" w:eastAsia="zh-CN"/>
              </w:rPr>
              <w:t xml:space="preserve">: Qualcomm, TCL, Sharp, NEC, OPPO, </w:t>
            </w:r>
          </w:p>
          <w:p w14:paraId="4995DEB4" w14:textId="77777777" w:rsidR="00FF7575" w:rsidRDefault="00FF7575" w:rsidP="00FF7575">
            <w:pPr>
              <w:numPr>
                <w:ilvl w:val="1"/>
                <w:numId w:val="51"/>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Not support</w:t>
            </w:r>
            <w:r>
              <w:rPr>
                <w:rFonts w:ascii="Times" w:eastAsia="Batang" w:hAnsi="Times"/>
                <w:iCs/>
                <w:color w:val="3333FF"/>
                <w:sz w:val="18"/>
                <w:szCs w:val="18"/>
                <w:lang w:val="en-GB" w:eastAsia="zh-CN"/>
              </w:rPr>
              <w:t>: NTT DOCOMO, Samsung, Nokia/NSB, Intel, Apple, Xiaomi, Huawei/</w:t>
            </w:r>
            <w:proofErr w:type="spellStart"/>
            <w:r>
              <w:rPr>
                <w:rFonts w:ascii="Times" w:eastAsia="Batang" w:hAnsi="Times"/>
                <w:iCs/>
                <w:color w:val="3333FF"/>
                <w:sz w:val="18"/>
                <w:szCs w:val="18"/>
                <w:lang w:val="en-GB" w:eastAsia="zh-CN"/>
              </w:rPr>
              <w:t>HiSi</w:t>
            </w:r>
            <w:proofErr w:type="spellEnd"/>
            <w:r>
              <w:rPr>
                <w:rFonts w:ascii="Times" w:eastAsia="Batang" w:hAnsi="Times"/>
                <w:iCs/>
                <w:color w:val="3333FF"/>
                <w:sz w:val="18"/>
                <w:szCs w:val="18"/>
                <w:lang w:val="en-GB" w:eastAsia="zh-CN"/>
              </w:rPr>
              <w:t xml:space="preserve">, ZTE, Fujitsu, Google, CMCC, KDDI, </w:t>
            </w:r>
          </w:p>
          <w:p w14:paraId="158D860C" w14:textId="77777777" w:rsidR="00FF7575" w:rsidRDefault="00FF7575" w:rsidP="00FF7575">
            <w:pPr>
              <w:pStyle w:val="ListParagraph"/>
              <w:numPr>
                <w:ilvl w:val="0"/>
                <w:numId w:val="51"/>
              </w:numPr>
              <w:snapToGrid w:val="0"/>
              <w:spacing w:after="0" w:line="240" w:lineRule="auto"/>
              <w:rPr>
                <w:rFonts w:ascii="Times" w:eastAsia="Batang" w:hAnsi="Times"/>
                <w:color w:val="3333FF"/>
                <w:sz w:val="18"/>
                <w:szCs w:val="18"/>
                <w:lang w:val="en-GB"/>
              </w:rPr>
            </w:pPr>
            <w:r>
              <w:rPr>
                <w:rFonts w:ascii="Times" w:eastAsia="Batang" w:hAnsi="Times"/>
                <w:color w:val="3333FF"/>
                <w:sz w:val="18"/>
                <w:szCs w:val="18"/>
                <w:lang w:val="en-GB"/>
              </w:rPr>
              <w:lastRenderedPageBreak/>
              <w:t xml:space="preserve">Optimization 2: Additional configuration for using </w:t>
            </w:r>
            <w:proofErr w:type="spellStart"/>
            <w:r>
              <w:rPr>
                <w:rFonts w:ascii="Times" w:eastAsia="Batang" w:hAnsi="Times"/>
                <w:color w:val="3333FF"/>
                <w:sz w:val="18"/>
                <w:szCs w:val="18"/>
                <w:lang w:val="en-GB"/>
              </w:rPr>
              <w:t>d</w:t>
            </w:r>
            <w:r>
              <w:rPr>
                <w:rFonts w:ascii="Times" w:eastAsia="Batang" w:hAnsi="Times"/>
                <w:color w:val="3333FF"/>
                <w:sz w:val="18"/>
                <w:szCs w:val="18"/>
                <w:vertAlign w:val="subscript"/>
                <w:lang w:val="en-GB"/>
              </w:rPr>
              <w:t>n</w:t>
            </w:r>
            <w:proofErr w:type="spellEnd"/>
            <w:r>
              <w:rPr>
                <w:rFonts w:ascii="Times" w:eastAsia="Batang" w:hAnsi="Times"/>
                <w:color w:val="3333FF"/>
                <w:sz w:val="18"/>
                <w:szCs w:val="18"/>
                <w:lang w:val="en-GB"/>
              </w:rPr>
              <w:t xml:space="preserve"> to either extend the dynamic range (by 2x) or increase the resolution (by 2x) of </w:t>
            </w:r>
            <w:proofErr w:type="spellStart"/>
            <w:proofErr w:type="gramStart"/>
            <w:r>
              <w:rPr>
                <w:rFonts w:ascii="Times" w:eastAsia="Batang" w:hAnsi="Times"/>
                <w:color w:val="3333FF"/>
                <w:sz w:val="18"/>
                <w:szCs w:val="18"/>
                <w:lang w:val="en-GB"/>
              </w:rPr>
              <w:t>D</w:t>
            </w:r>
            <w:r>
              <w:rPr>
                <w:rFonts w:ascii="Times" w:eastAsia="Batang" w:hAnsi="Times"/>
                <w:color w:val="3333FF"/>
                <w:sz w:val="18"/>
                <w:szCs w:val="18"/>
                <w:vertAlign w:val="subscript"/>
                <w:lang w:val="en-GB"/>
              </w:rPr>
              <w:t>n,offset</w:t>
            </w:r>
            <w:proofErr w:type="spellEnd"/>
            <w:proofErr w:type="gramEnd"/>
          </w:p>
          <w:p w14:paraId="715C27FD" w14:textId="77777777" w:rsidR="00FF7575" w:rsidRDefault="00FF7575" w:rsidP="00FF7575">
            <w:pPr>
              <w:numPr>
                <w:ilvl w:val="1"/>
                <w:numId w:val="51"/>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Support/fine</w:t>
            </w:r>
            <w:r>
              <w:rPr>
                <w:rFonts w:ascii="Times" w:eastAsia="Batang" w:hAnsi="Times"/>
                <w:iCs/>
                <w:color w:val="3333FF"/>
                <w:sz w:val="18"/>
                <w:szCs w:val="18"/>
                <w:lang w:val="en-GB" w:eastAsia="zh-CN"/>
              </w:rPr>
              <w:t xml:space="preserve">: CATT, NTT DOCOMO (open), Qualcomm, </w:t>
            </w:r>
          </w:p>
          <w:p w14:paraId="77770680" w14:textId="77777777" w:rsidR="00FF7575" w:rsidRDefault="00FF7575" w:rsidP="00FF7575">
            <w:pPr>
              <w:numPr>
                <w:ilvl w:val="1"/>
                <w:numId w:val="51"/>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Not support</w:t>
            </w:r>
            <w:r>
              <w:rPr>
                <w:rFonts w:ascii="Times" w:eastAsia="Batang" w:hAnsi="Times"/>
                <w:iCs/>
                <w:color w:val="3333FF"/>
                <w:sz w:val="18"/>
                <w:szCs w:val="18"/>
                <w:lang w:val="en-GB" w:eastAsia="zh-CN"/>
              </w:rPr>
              <w:t>: Samsung, OPPO, Nokia/NSB, Intel, Apple, Xiaomi, Huawei/</w:t>
            </w:r>
            <w:proofErr w:type="spellStart"/>
            <w:r>
              <w:rPr>
                <w:rFonts w:ascii="Times" w:eastAsia="Batang" w:hAnsi="Times"/>
                <w:iCs/>
                <w:color w:val="3333FF"/>
                <w:sz w:val="18"/>
                <w:szCs w:val="18"/>
                <w:lang w:val="en-GB" w:eastAsia="zh-CN"/>
              </w:rPr>
              <w:t>HiSi</w:t>
            </w:r>
            <w:proofErr w:type="spellEnd"/>
            <w:r>
              <w:rPr>
                <w:rFonts w:ascii="Times" w:eastAsia="Batang" w:hAnsi="Times"/>
                <w:iCs/>
                <w:color w:val="3333FF"/>
                <w:sz w:val="18"/>
                <w:szCs w:val="18"/>
                <w:lang w:val="en-GB" w:eastAsia="zh-CN"/>
              </w:rPr>
              <w:t xml:space="preserve">, ZTE, Fujitsu, Google, CMCC, KDDI,    </w:t>
            </w:r>
          </w:p>
          <w:p w14:paraId="2C41446D" w14:textId="77777777" w:rsidR="00FF7575" w:rsidRDefault="00FF7575" w:rsidP="00FF7575">
            <w:pPr>
              <w:snapToGrid w:val="0"/>
              <w:rPr>
                <w:rFonts w:ascii="Times" w:eastAsia="Batang" w:hAnsi="Times"/>
                <w:sz w:val="18"/>
                <w:lang w:val="en-GB"/>
              </w:rPr>
            </w:pPr>
          </w:p>
          <w:p w14:paraId="5EEAE10A" w14:textId="77777777" w:rsidR="00FF7575" w:rsidRDefault="00FF7575" w:rsidP="00FF7575">
            <w:pPr>
              <w:snapToGrid w:val="0"/>
              <w:rPr>
                <w:rFonts w:ascii="Times" w:eastAsia="Batang" w:hAnsi="Times"/>
                <w:sz w:val="18"/>
                <w:lang w:val="en-GB"/>
              </w:rPr>
            </w:pPr>
          </w:p>
          <w:p w14:paraId="73C8157F" w14:textId="77777777" w:rsidR="00FF7575" w:rsidRDefault="00FF7575" w:rsidP="00FF7575">
            <w:pPr>
              <w:widowControl w:val="0"/>
              <w:snapToGrid w:val="0"/>
              <w:rPr>
                <w:b/>
                <w:sz w:val="18"/>
                <w:szCs w:val="18"/>
                <w:lang w:val="en-GB"/>
              </w:rPr>
            </w:pPr>
            <w:r>
              <w:rPr>
                <w:rFonts w:eastAsia="Batang"/>
                <w:b/>
                <w:color w:val="3333FF"/>
                <w:sz w:val="18"/>
                <w:szCs w:val="20"/>
                <w:u w:val="single"/>
                <w:lang w:val="en-GB"/>
              </w:rPr>
              <w:t>FL assessment</w:t>
            </w:r>
            <w:r>
              <w:rPr>
                <w:rFonts w:eastAsia="Batang"/>
                <w:color w:val="3333FF"/>
                <w:sz w:val="18"/>
                <w:szCs w:val="20"/>
                <w:lang w:val="en-GB"/>
              </w:rPr>
              <w:t>: This FFS needs resolution. Optimization 1 was initially proposed by Qualcomm and 2 by CATT.</w:t>
            </w:r>
          </w:p>
          <w:p w14:paraId="4C6B9D0A" w14:textId="77777777" w:rsidR="00FF7575" w:rsidRDefault="00FF7575" w:rsidP="00FF7575">
            <w:pPr>
              <w:widowControl w:val="0"/>
              <w:snapToGrid w:val="0"/>
              <w:rPr>
                <w:b/>
                <w:color w:val="FF0000"/>
                <w:sz w:val="22"/>
                <w:szCs w:val="18"/>
                <w:lang w:val="en-GB"/>
              </w:rPr>
            </w:pPr>
          </w:p>
        </w:tc>
      </w:tr>
      <w:tr w:rsidR="00FF7575" w14:paraId="5423AC74"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43F7B62" w14:textId="44D931D5" w:rsidR="00FF7575" w:rsidRDefault="00FF7575" w:rsidP="00FF7575">
            <w:pPr>
              <w:widowControl w:val="0"/>
              <w:snapToGrid w:val="0"/>
              <w:rPr>
                <w:sz w:val="18"/>
                <w:szCs w:val="18"/>
              </w:rPr>
            </w:pPr>
            <w:r>
              <w:rPr>
                <w:sz w:val="18"/>
                <w:szCs w:val="18"/>
              </w:rPr>
              <w:lastRenderedPageBreak/>
              <w:t>3.7.2</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49170D2A" w14:textId="1DE152E0" w:rsidR="00FF7575" w:rsidRPr="00FF7575" w:rsidRDefault="00FF7575" w:rsidP="00FF7575">
            <w:pPr>
              <w:jc w:val="both"/>
              <w:rPr>
                <w:rFonts w:eastAsia="DengXian"/>
                <w:b/>
                <w:bCs/>
                <w:sz w:val="20"/>
                <w:szCs w:val="22"/>
                <w:u w:val="single"/>
                <w:lang w:val="en-GB" w:eastAsia="zh-CN"/>
              </w:rPr>
            </w:pPr>
            <w:r>
              <w:rPr>
                <w:rFonts w:eastAsia="DengXian"/>
                <w:b/>
                <w:bCs/>
                <w:sz w:val="20"/>
                <w:szCs w:val="22"/>
                <w:u w:val="single"/>
                <w:lang w:val="en-GB" w:eastAsia="zh-CN"/>
              </w:rPr>
              <w:t>Proposal 3.G.2</w:t>
            </w:r>
            <w:r>
              <w:rPr>
                <w:rFonts w:eastAsia="DengXian"/>
                <w:b/>
                <w:bCs/>
                <w:sz w:val="20"/>
                <w:szCs w:val="22"/>
                <w:lang w:val="en-GB" w:eastAsia="zh-CN"/>
              </w:rPr>
              <w:t xml:space="preserve">: </w:t>
            </w:r>
            <w:r>
              <w:rPr>
                <w:rFonts w:eastAsia="Malgun Gothic"/>
                <w:sz w:val="20"/>
                <w:szCs w:val="22"/>
                <w:lang w:val="en-GB"/>
              </w:rPr>
              <w:t xml:space="preserve">For the Rel-19 aperiodic standalone CJT calibration reporting, the UCI </w:t>
            </w:r>
            <w:r>
              <w:rPr>
                <w:rFonts w:eastAsia="Malgun Gothic"/>
                <w:sz w:val="20"/>
                <w:szCs w:val="20"/>
                <w:lang w:val="en-GB"/>
              </w:rPr>
              <w:t xml:space="preserve">mapping order is as follows: </w:t>
            </w:r>
          </w:p>
          <w:p w14:paraId="1460D82F" w14:textId="77777777" w:rsidR="00FF7575" w:rsidRDefault="00FF7575" w:rsidP="00FF7575">
            <w:pPr>
              <w:numPr>
                <w:ilvl w:val="0"/>
                <w:numId w:val="53"/>
              </w:numPr>
              <w:snapToGrid w:val="0"/>
              <w:rPr>
                <w:rFonts w:ascii="Times" w:eastAsia="Malgun Gothic" w:hAnsi="Times"/>
                <w:i/>
                <w:sz w:val="20"/>
                <w:szCs w:val="20"/>
                <w:lang w:val="en-GB"/>
              </w:rPr>
            </w:pPr>
            <w:r>
              <w:rPr>
                <w:rFonts w:ascii="Times" w:eastAsia="Batang" w:hAnsi="Times"/>
                <w:sz w:val="20"/>
                <w:szCs w:val="20"/>
                <w:lang w:val="en-GB"/>
              </w:rPr>
              <w:t>When</w:t>
            </w:r>
            <w:r>
              <w:rPr>
                <w:rFonts w:ascii="Times" w:eastAsia="Batang" w:hAnsi="Times"/>
                <w:i/>
                <w:sz w:val="20"/>
                <w:szCs w:val="20"/>
                <w:lang w:val="en-GB"/>
              </w:rPr>
              <w:t xml:space="preserve"> </w:t>
            </w:r>
            <w:proofErr w:type="spellStart"/>
            <w:r>
              <w:rPr>
                <w:rFonts w:ascii="Times" w:eastAsia="Malgun Gothic" w:hAnsi="Times"/>
                <w:i/>
                <w:sz w:val="20"/>
                <w:szCs w:val="20"/>
                <w:lang w:val="en-GB"/>
              </w:rPr>
              <w:t>ReportQuantity</w:t>
            </w:r>
            <w:proofErr w:type="spellEnd"/>
            <w:r>
              <w:rPr>
                <w:rFonts w:ascii="Times" w:eastAsia="Malgun Gothic" w:hAnsi="Times"/>
                <w:i/>
                <w:sz w:val="20"/>
                <w:szCs w:val="20"/>
                <w:lang w:val="en-GB"/>
              </w:rPr>
              <w:t xml:space="preserve"> </w:t>
            </w:r>
            <w:r>
              <w:rPr>
                <w:rFonts w:ascii="Times" w:eastAsia="Malgun Gothic" w:hAnsi="Times"/>
                <w:sz w:val="20"/>
                <w:szCs w:val="20"/>
                <w:lang w:val="en-GB"/>
              </w:rPr>
              <w:t>is</w:t>
            </w:r>
            <w:r>
              <w:rPr>
                <w:rFonts w:ascii="Times" w:eastAsia="Malgun Gothic" w:hAnsi="Times"/>
                <w:i/>
                <w:sz w:val="20"/>
                <w:szCs w:val="20"/>
                <w:lang w:val="en-GB"/>
              </w:rPr>
              <w:t xml:space="preserve"> ‘</w:t>
            </w:r>
            <w:proofErr w:type="spellStart"/>
            <w:r>
              <w:rPr>
                <w:rFonts w:ascii="Times" w:eastAsia="Malgun Gothic" w:hAnsi="Times"/>
                <w:i/>
                <w:sz w:val="20"/>
                <w:szCs w:val="20"/>
                <w:lang w:val="en-GB"/>
              </w:rPr>
              <w:t>cjtc</w:t>
            </w:r>
            <w:proofErr w:type="spellEnd"/>
            <w:r>
              <w:rPr>
                <w:rFonts w:ascii="Times" w:eastAsia="Malgun Gothic" w:hAnsi="Times"/>
                <w:i/>
                <w:sz w:val="20"/>
                <w:szCs w:val="20"/>
                <w:lang w:val="en-GB"/>
              </w:rPr>
              <w:t xml:space="preserve">-Dd’ </w:t>
            </w:r>
            <w:r>
              <w:rPr>
                <w:rFonts w:ascii="Times" w:eastAsia="Malgun Gothic" w:hAnsi="Times"/>
                <w:sz w:val="20"/>
                <w:szCs w:val="20"/>
                <w:lang w:val="en-GB"/>
              </w:rPr>
              <w:t>(</w:t>
            </w:r>
            <w:proofErr w:type="spellStart"/>
            <w:r>
              <w:rPr>
                <w:rFonts w:ascii="Times" w:eastAsia="Malgun Gothic" w:hAnsi="Times"/>
                <w:sz w:val="20"/>
                <w:szCs w:val="20"/>
                <w:lang w:val="en-GB"/>
              </w:rPr>
              <w:t>Doffset+d</w:t>
            </w:r>
            <w:proofErr w:type="spellEnd"/>
            <w:r>
              <w:rPr>
                <w:rFonts w:ascii="Times" w:eastAsia="Malgun Gothic" w:hAnsi="Times"/>
                <w:sz w:val="20"/>
                <w:szCs w:val="20"/>
                <w:lang w:val="en-GB"/>
              </w:rPr>
              <w:t xml:space="preserve">): </w:t>
            </w:r>
          </w:p>
          <w:p w14:paraId="625237F9" w14:textId="77777777" w:rsidR="00FF7575" w:rsidRDefault="00FF7575" w:rsidP="00FF7575">
            <w:pPr>
              <w:numPr>
                <w:ilvl w:val="1"/>
                <w:numId w:val="53"/>
              </w:numPr>
              <w:snapToGrid w:val="0"/>
              <w:rPr>
                <w:rFonts w:ascii="Times" w:eastAsia="Malgun Gothic" w:hAnsi="Times"/>
                <w:i/>
                <w:sz w:val="20"/>
                <w:szCs w:val="20"/>
                <w:lang w:val="en-GB"/>
              </w:rPr>
            </w:pPr>
            <w:proofErr w:type="spellStart"/>
            <w:r>
              <w:rPr>
                <w:rFonts w:ascii="Times" w:eastAsia="SimSun" w:hAnsi="Times"/>
                <w:sz w:val="18"/>
                <w:lang w:val="en-GB"/>
              </w:rPr>
              <w:t>nref</w:t>
            </w:r>
            <w:proofErr w:type="spellEnd"/>
            <w:r>
              <w:rPr>
                <w:rFonts w:ascii="Times" w:eastAsia="SimSun" w:hAnsi="Times"/>
                <w:sz w:val="18"/>
                <w:lang w:val="en-GB"/>
              </w:rPr>
              <w:t xml:space="preserve">, </w:t>
            </w:r>
          </w:p>
          <w:p w14:paraId="073A2E71" w14:textId="77777777" w:rsidR="00FF7575" w:rsidRDefault="00FF7575" w:rsidP="00FF7575">
            <w:pPr>
              <w:numPr>
                <w:ilvl w:val="1"/>
                <w:numId w:val="53"/>
              </w:numPr>
              <w:snapToGrid w:val="0"/>
              <w:rPr>
                <w:rFonts w:ascii="Times" w:eastAsia="Malgun Gothic" w:hAnsi="Times"/>
                <w:i/>
                <w:sz w:val="20"/>
                <w:szCs w:val="20"/>
                <w:lang w:val="en-GB"/>
              </w:rPr>
            </w:pPr>
            <w:r>
              <w:rPr>
                <w:rFonts w:ascii="Times" w:eastAsia="SimSun" w:hAnsi="Times"/>
                <w:sz w:val="18"/>
                <w:lang w:val="en-GB"/>
              </w:rPr>
              <w:t>{</w:t>
            </w:r>
            <w:proofErr w:type="spellStart"/>
            <w:proofErr w:type="gramStart"/>
            <w:r>
              <w:rPr>
                <w:rFonts w:ascii="Times" w:eastAsia="SimSun" w:hAnsi="Times"/>
                <w:sz w:val="18"/>
                <w:lang w:val="en-GB"/>
              </w:rPr>
              <w:t>D</w:t>
            </w:r>
            <w:r>
              <w:rPr>
                <w:rFonts w:ascii="Times" w:eastAsia="SimSun" w:hAnsi="Times"/>
                <w:sz w:val="18"/>
                <w:vertAlign w:val="subscript"/>
                <w:lang w:val="en-GB"/>
              </w:rPr>
              <w:t>n,offset</w:t>
            </w:r>
            <w:proofErr w:type="spellEnd"/>
            <w:proofErr w:type="gramEnd"/>
            <w:r>
              <w:rPr>
                <w:rFonts w:ascii="Times" w:eastAsia="SimSun" w:hAnsi="Times"/>
                <w:sz w:val="18"/>
                <w:lang w:val="en-GB"/>
              </w:rPr>
              <w:t>, n=0, 1, …, N</w:t>
            </w:r>
            <w:r>
              <w:rPr>
                <w:rFonts w:ascii="Times" w:eastAsia="SimSun" w:hAnsi="Times"/>
                <w:sz w:val="18"/>
                <w:vertAlign w:val="subscript"/>
                <w:lang w:val="en-GB"/>
              </w:rPr>
              <w:t>TRP</w:t>
            </w:r>
            <w:r>
              <w:rPr>
                <w:rFonts w:ascii="Times" w:eastAsia="SimSun" w:hAnsi="Times"/>
                <w:sz w:val="18"/>
                <w:lang w:val="en-GB"/>
              </w:rPr>
              <w:t xml:space="preserve"> – 1, </w:t>
            </w:r>
            <w:proofErr w:type="spellStart"/>
            <w:r>
              <w:rPr>
                <w:rFonts w:ascii="Times" w:eastAsia="SimSun" w:hAnsi="Times"/>
                <w:sz w:val="18"/>
                <w:lang w:val="en-GB"/>
              </w:rPr>
              <w:t>n≠nref</w:t>
            </w:r>
            <w:proofErr w:type="spellEnd"/>
            <w:r>
              <w:rPr>
                <w:rFonts w:ascii="Times" w:eastAsia="SimSun" w:hAnsi="Times"/>
                <w:sz w:val="18"/>
                <w:lang w:val="en-GB"/>
              </w:rPr>
              <w:t xml:space="preserve">} ordered from the lowest to highest CSI-RS resource set ID, </w:t>
            </w:r>
          </w:p>
          <w:p w14:paraId="5E145680" w14:textId="77777777" w:rsidR="00FF7575" w:rsidRDefault="00FF7575" w:rsidP="00FF7575">
            <w:pPr>
              <w:numPr>
                <w:ilvl w:val="1"/>
                <w:numId w:val="53"/>
              </w:numPr>
              <w:snapToGrid w:val="0"/>
              <w:rPr>
                <w:rFonts w:ascii="Times" w:eastAsia="Malgun Gothic" w:hAnsi="Times"/>
                <w:i/>
                <w:sz w:val="20"/>
                <w:szCs w:val="20"/>
                <w:lang w:val="en-GB"/>
              </w:rPr>
            </w:pPr>
            <w:r>
              <w:rPr>
                <w:rFonts w:ascii="Times" w:eastAsia="SimSun" w:hAnsi="Times"/>
                <w:sz w:val="18"/>
                <w:lang w:val="en-GB"/>
              </w:rPr>
              <w:t>{</w:t>
            </w:r>
            <w:r>
              <w:rPr>
                <w:rFonts w:ascii="Times" w:eastAsia="SimSun" w:hAnsi="Times"/>
                <w:sz w:val="18"/>
                <w:lang w:val="pt-BR"/>
              </w:rPr>
              <w:t>d</w:t>
            </w:r>
            <w:r>
              <w:rPr>
                <w:rFonts w:ascii="Times" w:eastAsia="SimSun" w:hAnsi="Times"/>
                <w:sz w:val="18"/>
                <w:vertAlign w:val="subscript"/>
                <w:lang w:val="pt-BR"/>
              </w:rPr>
              <w:t>n</w:t>
            </w:r>
            <w:r>
              <w:rPr>
                <w:rFonts w:ascii="Times" w:eastAsia="SimSun" w:hAnsi="Times"/>
                <w:sz w:val="18"/>
                <w:lang w:val="pt-BR"/>
              </w:rPr>
              <w:t>, n=0, 1, …, N</w:t>
            </w:r>
            <w:r>
              <w:rPr>
                <w:rFonts w:ascii="Times" w:eastAsia="SimSun" w:hAnsi="Times"/>
                <w:sz w:val="18"/>
                <w:vertAlign w:val="subscript"/>
                <w:lang w:val="pt-BR"/>
              </w:rPr>
              <w:t xml:space="preserve"> TRP</w:t>
            </w:r>
            <w:r>
              <w:rPr>
                <w:rFonts w:ascii="Times" w:eastAsia="SimSun" w:hAnsi="Times"/>
                <w:sz w:val="18"/>
                <w:lang w:val="pt-BR"/>
              </w:rPr>
              <w:t xml:space="preserve"> – 1, n≠nref}</w:t>
            </w:r>
            <w:r>
              <w:rPr>
                <w:rFonts w:ascii="Times" w:eastAsia="SimSun" w:hAnsi="Times"/>
                <w:sz w:val="18"/>
                <w:lang w:val="en-GB"/>
              </w:rPr>
              <w:t xml:space="preserve"> ordered from the lowest to highest CSI-RS resource set ID</w:t>
            </w:r>
          </w:p>
          <w:p w14:paraId="4D476835" w14:textId="77777777" w:rsidR="00FF7575" w:rsidRDefault="00FF7575" w:rsidP="00FF7575">
            <w:pPr>
              <w:numPr>
                <w:ilvl w:val="0"/>
                <w:numId w:val="53"/>
              </w:numPr>
              <w:snapToGrid w:val="0"/>
              <w:rPr>
                <w:rFonts w:ascii="Times" w:eastAsia="Malgun Gothic" w:hAnsi="Times"/>
                <w:i/>
                <w:sz w:val="20"/>
                <w:szCs w:val="20"/>
                <w:lang w:val="en-GB"/>
              </w:rPr>
            </w:pPr>
            <w:r>
              <w:rPr>
                <w:rFonts w:ascii="Times" w:eastAsia="Batang" w:hAnsi="Times"/>
                <w:sz w:val="20"/>
                <w:szCs w:val="20"/>
                <w:lang w:val="en-GB"/>
              </w:rPr>
              <w:t>When</w:t>
            </w:r>
            <w:r>
              <w:rPr>
                <w:rFonts w:ascii="Times" w:eastAsia="Batang" w:hAnsi="Times"/>
                <w:i/>
                <w:sz w:val="20"/>
                <w:szCs w:val="20"/>
                <w:lang w:val="en-GB"/>
              </w:rPr>
              <w:t xml:space="preserve"> </w:t>
            </w:r>
            <w:proofErr w:type="spellStart"/>
            <w:r>
              <w:rPr>
                <w:rFonts w:ascii="Times" w:eastAsia="Malgun Gothic" w:hAnsi="Times"/>
                <w:i/>
                <w:sz w:val="20"/>
                <w:szCs w:val="20"/>
                <w:lang w:val="en-GB"/>
              </w:rPr>
              <w:t>ReportQuantity</w:t>
            </w:r>
            <w:proofErr w:type="spellEnd"/>
            <w:r>
              <w:rPr>
                <w:rFonts w:ascii="Times" w:eastAsia="Malgun Gothic" w:hAnsi="Times"/>
                <w:i/>
                <w:sz w:val="20"/>
                <w:szCs w:val="20"/>
                <w:lang w:val="en-GB"/>
              </w:rPr>
              <w:t xml:space="preserve"> </w:t>
            </w:r>
            <w:r>
              <w:rPr>
                <w:rFonts w:ascii="Times" w:eastAsia="Malgun Gothic" w:hAnsi="Times"/>
                <w:sz w:val="20"/>
                <w:szCs w:val="20"/>
                <w:lang w:val="en-GB"/>
              </w:rPr>
              <w:t>is</w:t>
            </w:r>
            <w:r>
              <w:rPr>
                <w:rFonts w:ascii="Times" w:eastAsia="Malgun Gothic" w:hAnsi="Times"/>
                <w:i/>
                <w:sz w:val="20"/>
                <w:szCs w:val="20"/>
                <w:lang w:val="en-GB"/>
              </w:rPr>
              <w:t xml:space="preserve"> ‘</w:t>
            </w:r>
            <w:proofErr w:type="spellStart"/>
            <w:r>
              <w:rPr>
                <w:rFonts w:ascii="Times" w:eastAsia="Malgun Gothic" w:hAnsi="Times"/>
                <w:i/>
                <w:sz w:val="20"/>
                <w:szCs w:val="20"/>
                <w:lang w:val="en-GB"/>
              </w:rPr>
              <w:t>cjtc</w:t>
            </w:r>
            <w:proofErr w:type="spellEnd"/>
            <w:r>
              <w:rPr>
                <w:rFonts w:ascii="Times" w:eastAsia="Malgun Gothic" w:hAnsi="Times"/>
                <w:i/>
                <w:sz w:val="20"/>
                <w:szCs w:val="20"/>
                <w:lang w:val="en-GB"/>
              </w:rPr>
              <w:t xml:space="preserve">-F’ </w:t>
            </w:r>
            <w:r>
              <w:rPr>
                <w:rFonts w:ascii="Times" w:eastAsia="Malgun Gothic" w:hAnsi="Times"/>
                <w:sz w:val="20"/>
                <w:szCs w:val="20"/>
                <w:lang w:val="en-GB"/>
              </w:rPr>
              <w:t xml:space="preserve">(FO): </w:t>
            </w:r>
          </w:p>
          <w:p w14:paraId="47758ED2" w14:textId="77777777" w:rsidR="00FF7575" w:rsidRDefault="00FF7575" w:rsidP="00FF7575">
            <w:pPr>
              <w:numPr>
                <w:ilvl w:val="1"/>
                <w:numId w:val="53"/>
              </w:numPr>
              <w:snapToGrid w:val="0"/>
              <w:rPr>
                <w:rFonts w:ascii="Times" w:eastAsia="Malgun Gothic" w:hAnsi="Times"/>
                <w:i/>
                <w:sz w:val="20"/>
                <w:szCs w:val="20"/>
                <w:lang w:val="en-GB"/>
              </w:rPr>
            </w:pPr>
            <w:proofErr w:type="spellStart"/>
            <w:r>
              <w:rPr>
                <w:rFonts w:ascii="Times" w:eastAsia="SimSun" w:hAnsi="Times"/>
                <w:sz w:val="18"/>
                <w:lang w:val="en-GB"/>
              </w:rPr>
              <w:t>nref</w:t>
            </w:r>
            <w:proofErr w:type="spellEnd"/>
            <w:r>
              <w:rPr>
                <w:rFonts w:ascii="Times" w:eastAsia="SimSun" w:hAnsi="Times"/>
                <w:sz w:val="18"/>
                <w:lang w:val="en-GB"/>
              </w:rPr>
              <w:t xml:space="preserve">, </w:t>
            </w:r>
          </w:p>
          <w:p w14:paraId="03F4F8C4" w14:textId="77777777" w:rsidR="00FF7575" w:rsidRDefault="00FF7575" w:rsidP="00FF7575">
            <w:pPr>
              <w:numPr>
                <w:ilvl w:val="1"/>
                <w:numId w:val="53"/>
              </w:numPr>
              <w:snapToGrid w:val="0"/>
              <w:rPr>
                <w:rFonts w:ascii="Times" w:eastAsia="Malgun Gothic" w:hAnsi="Times"/>
                <w:i/>
                <w:sz w:val="20"/>
                <w:szCs w:val="20"/>
                <w:lang w:val="en-GB"/>
              </w:rPr>
            </w:pPr>
            <w:r>
              <w:rPr>
                <w:rFonts w:ascii="Times" w:eastAsia="SimSun" w:hAnsi="Times"/>
                <w:sz w:val="18"/>
                <w:lang w:val="en-GB"/>
              </w:rPr>
              <w:t>{</w:t>
            </w:r>
            <w:proofErr w:type="spellStart"/>
            <w:r>
              <w:rPr>
                <w:rFonts w:ascii="Times" w:eastAsia="SimSun" w:hAnsi="Times"/>
                <w:sz w:val="18"/>
                <w:lang w:val="en-GB"/>
              </w:rPr>
              <w:t>FO</w:t>
            </w:r>
            <w:r>
              <w:rPr>
                <w:rFonts w:ascii="Times" w:eastAsia="SimSun" w:hAnsi="Times"/>
                <w:sz w:val="18"/>
                <w:vertAlign w:val="subscript"/>
                <w:lang w:val="en-GB"/>
              </w:rPr>
              <w:t>n</w:t>
            </w:r>
            <w:proofErr w:type="spellEnd"/>
            <w:r>
              <w:rPr>
                <w:rFonts w:ascii="Times" w:eastAsia="SimSun" w:hAnsi="Times"/>
                <w:sz w:val="18"/>
                <w:lang w:val="en-GB"/>
              </w:rPr>
              <w:t>, n=0, 1, …, N</w:t>
            </w:r>
            <w:r>
              <w:rPr>
                <w:rFonts w:ascii="Times" w:eastAsia="SimSun" w:hAnsi="Times"/>
                <w:sz w:val="18"/>
                <w:vertAlign w:val="subscript"/>
                <w:lang w:val="en-GB"/>
              </w:rPr>
              <w:t>TRP</w:t>
            </w:r>
            <w:r>
              <w:rPr>
                <w:rFonts w:ascii="Times" w:eastAsia="SimSun" w:hAnsi="Times"/>
                <w:sz w:val="18"/>
                <w:lang w:val="en-GB"/>
              </w:rPr>
              <w:t xml:space="preserve"> – 1, </w:t>
            </w:r>
            <w:proofErr w:type="spellStart"/>
            <w:r>
              <w:rPr>
                <w:rFonts w:ascii="Times" w:eastAsia="SimSun" w:hAnsi="Times"/>
                <w:sz w:val="18"/>
                <w:lang w:val="en-GB"/>
              </w:rPr>
              <w:t>n≠nref</w:t>
            </w:r>
            <w:proofErr w:type="spellEnd"/>
            <w:r>
              <w:rPr>
                <w:rFonts w:ascii="Times" w:eastAsia="SimSun" w:hAnsi="Times"/>
                <w:sz w:val="18"/>
                <w:lang w:val="en-GB"/>
              </w:rPr>
              <w:t xml:space="preserve">} ordered from the lowest to highest CSI-RS resource set ID, </w:t>
            </w:r>
          </w:p>
          <w:p w14:paraId="67F82EF3" w14:textId="77777777" w:rsidR="00FF7575" w:rsidRDefault="00FF7575" w:rsidP="00FF7575">
            <w:pPr>
              <w:numPr>
                <w:ilvl w:val="0"/>
                <w:numId w:val="53"/>
              </w:numPr>
              <w:snapToGrid w:val="0"/>
              <w:rPr>
                <w:rFonts w:ascii="Times" w:eastAsia="Malgun Gothic" w:hAnsi="Times"/>
                <w:i/>
                <w:sz w:val="20"/>
                <w:szCs w:val="20"/>
                <w:lang w:val="en-GB"/>
              </w:rPr>
            </w:pPr>
            <w:r>
              <w:rPr>
                <w:rFonts w:ascii="Times" w:eastAsia="Batang" w:hAnsi="Times"/>
                <w:sz w:val="20"/>
                <w:szCs w:val="20"/>
                <w:lang w:val="en-GB"/>
              </w:rPr>
              <w:t>When</w:t>
            </w:r>
            <w:r>
              <w:rPr>
                <w:rFonts w:ascii="Times" w:eastAsia="Batang" w:hAnsi="Times"/>
                <w:i/>
                <w:sz w:val="20"/>
                <w:szCs w:val="20"/>
                <w:lang w:val="en-GB"/>
              </w:rPr>
              <w:t xml:space="preserve"> </w:t>
            </w:r>
            <w:proofErr w:type="spellStart"/>
            <w:r>
              <w:rPr>
                <w:rFonts w:ascii="Times" w:eastAsia="Malgun Gothic" w:hAnsi="Times"/>
                <w:i/>
                <w:sz w:val="20"/>
                <w:szCs w:val="20"/>
                <w:lang w:val="en-GB"/>
              </w:rPr>
              <w:t>ReportQuantity</w:t>
            </w:r>
            <w:proofErr w:type="spellEnd"/>
            <w:r>
              <w:rPr>
                <w:rFonts w:ascii="Times" w:eastAsia="Malgun Gothic" w:hAnsi="Times"/>
                <w:i/>
                <w:sz w:val="20"/>
                <w:szCs w:val="20"/>
                <w:lang w:val="en-GB"/>
              </w:rPr>
              <w:t xml:space="preserve"> </w:t>
            </w:r>
            <w:r>
              <w:rPr>
                <w:rFonts w:ascii="Times" w:eastAsia="Malgun Gothic" w:hAnsi="Times"/>
                <w:sz w:val="20"/>
                <w:szCs w:val="20"/>
                <w:lang w:val="en-GB"/>
              </w:rPr>
              <w:t>is</w:t>
            </w:r>
            <w:r>
              <w:rPr>
                <w:rFonts w:ascii="Times" w:eastAsia="Malgun Gothic" w:hAnsi="Times"/>
                <w:i/>
                <w:sz w:val="20"/>
                <w:szCs w:val="20"/>
                <w:lang w:val="en-GB"/>
              </w:rPr>
              <w:t xml:space="preserve"> ‘</w:t>
            </w:r>
            <w:proofErr w:type="spellStart"/>
            <w:r>
              <w:rPr>
                <w:rFonts w:ascii="Times" w:eastAsia="Malgun Gothic" w:hAnsi="Times"/>
                <w:i/>
                <w:sz w:val="20"/>
                <w:szCs w:val="20"/>
                <w:lang w:val="en-GB"/>
              </w:rPr>
              <w:t>cjtc</w:t>
            </w:r>
            <w:proofErr w:type="spellEnd"/>
            <w:r>
              <w:rPr>
                <w:rFonts w:ascii="Times" w:eastAsia="Malgun Gothic" w:hAnsi="Times"/>
                <w:i/>
                <w:sz w:val="20"/>
                <w:szCs w:val="20"/>
                <w:lang w:val="en-GB"/>
              </w:rPr>
              <w:t xml:space="preserve">-Dd-F’ </w:t>
            </w:r>
            <w:r>
              <w:rPr>
                <w:rFonts w:ascii="Times" w:eastAsia="Malgun Gothic" w:hAnsi="Times"/>
                <w:sz w:val="20"/>
                <w:szCs w:val="20"/>
                <w:lang w:val="en-GB"/>
              </w:rPr>
              <w:t>(</w:t>
            </w:r>
            <w:r>
              <w:rPr>
                <w:rFonts w:ascii="Times" w:eastAsia="Malgun Gothic" w:hAnsi="Times"/>
                <w:sz w:val="20"/>
                <w:lang w:val="en-GB"/>
              </w:rPr>
              <w:t xml:space="preserve">joint </w:t>
            </w:r>
            <w:proofErr w:type="spellStart"/>
            <w:r>
              <w:rPr>
                <w:rFonts w:ascii="Times" w:eastAsia="Malgun Gothic" w:hAnsi="Times"/>
                <w:sz w:val="20"/>
                <w:lang w:val="en-GB"/>
              </w:rPr>
              <w:t>Doffset+d</w:t>
            </w:r>
            <w:proofErr w:type="spellEnd"/>
            <w:r>
              <w:rPr>
                <w:rFonts w:ascii="Times" w:eastAsia="Malgun Gothic" w:hAnsi="Times"/>
                <w:sz w:val="20"/>
                <w:lang w:val="en-GB"/>
              </w:rPr>
              <w:t xml:space="preserve"> and FO</w:t>
            </w:r>
            <w:r>
              <w:rPr>
                <w:rFonts w:ascii="Times" w:eastAsia="Malgun Gothic" w:hAnsi="Times"/>
                <w:sz w:val="20"/>
                <w:szCs w:val="20"/>
                <w:lang w:val="en-GB"/>
              </w:rPr>
              <w:t xml:space="preserve">): </w:t>
            </w:r>
          </w:p>
          <w:p w14:paraId="372DFF83" w14:textId="77777777" w:rsidR="00FF7575" w:rsidRDefault="00FF7575" w:rsidP="00FF7575">
            <w:pPr>
              <w:numPr>
                <w:ilvl w:val="1"/>
                <w:numId w:val="53"/>
              </w:numPr>
              <w:snapToGrid w:val="0"/>
              <w:rPr>
                <w:rFonts w:ascii="Times" w:eastAsia="Malgun Gothic" w:hAnsi="Times"/>
                <w:i/>
                <w:sz w:val="20"/>
                <w:szCs w:val="20"/>
                <w:lang w:val="en-GB"/>
              </w:rPr>
            </w:pPr>
            <w:r>
              <w:rPr>
                <w:rFonts w:ascii="Times" w:eastAsia="SimSun" w:hAnsi="Times"/>
                <w:sz w:val="18"/>
                <w:lang w:val="en-GB"/>
              </w:rPr>
              <w:t xml:space="preserve">nref1, </w:t>
            </w:r>
          </w:p>
          <w:p w14:paraId="7AB01941" w14:textId="77777777" w:rsidR="00FF7575" w:rsidRDefault="00FF7575" w:rsidP="00FF7575">
            <w:pPr>
              <w:numPr>
                <w:ilvl w:val="1"/>
                <w:numId w:val="53"/>
              </w:numPr>
              <w:snapToGrid w:val="0"/>
              <w:rPr>
                <w:rFonts w:ascii="Times" w:eastAsia="Malgun Gothic" w:hAnsi="Times"/>
                <w:sz w:val="20"/>
                <w:szCs w:val="20"/>
                <w:lang w:val="en-GB"/>
              </w:rPr>
            </w:pPr>
            <w:r>
              <w:rPr>
                <w:rFonts w:ascii="Times" w:eastAsia="Malgun Gothic" w:hAnsi="Times"/>
                <w:sz w:val="20"/>
                <w:szCs w:val="20"/>
                <w:lang w:val="en-GB"/>
              </w:rPr>
              <w:t>nref2,</w:t>
            </w:r>
          </w:p>
          <w:p w14:paraId="50C5DC8E" w14:textId="77777777" w:rsidR="00FF7575" w:rsidRDefault="00FF7575" w:rsidP="00FF7575">
            <w:pPr>
              <w:numPr>
                <w:ilvl w:val="1"/>
                <w:numId w:val="53"/>
              </w:numPr>
              <w:snapToGrid w:val="0"/>
              <w:rPr>
                <w:rFonts w:ascii="Times" w:eastAsia="Malgun Gothic" w:hAnsi="Times"/>
                <w:i/>
                <w:sz w:val="20"/>
                <w:szCs w:val="20"/>
                <w:lang w:val="en-GB"/>
              </w:rPr>
            </w:pPr>
            <w:r>
              <w:rPr>
                <w:rFonts w:ascii="Times" w:eastAsia="SimSun" w:hAnsi="Times"/>
                <w:sz w:val="18"/>
                <w:lang w:val="en-GB"/>
              </w:rPr>
              <w:t>{</w:t>
            </w:r>
            <w:proofErr w:type="spellStart"/>
            <w:proofErr w:type="gramStart"/>
            <w:r>
              <w:rPr>
                <w:rFonts w:ascii="Times" w:eastAsia="SimSun" w:hAnsi="Times"/>
                <w:sz w:val="18"/>
                <w:lang w:val="en-GB"/>
              </w:rPr>
              <w:t>D</w:t>
            </w:r>
            <w:r>
              <w:rPr>
                <w:rFonts w:ascii="Times" w:eastAsia="SimSun" w:hAnsi="Times"/>
                <w:sz w:val="18"/>
                <w:vertAlign w:val="subscript"/>
                <w:lang w:val="en-GB"/>
              </w:rPr>
              <w:t>n,offset</w:t>
            </w:r>
            <w:proofErr w:type="spellEnd"/>
            <w:proofErr w:type="gramEnd"/>
            <w:r>
              <w:rPr>
                <w:rFonts w:ascii="Times" w:eastAsia="SimSun" w:hAnsi="Times"/>
                <w:sz w:val="18"/>
                <w:lang w:val="en-GB"/>
              </w:rPr>
              <w:t>, n=0, 1, …, N</w:t>
            </w:r>
            <w:r>
              <w:rPr>
                <w:rFonts w:ascii="Times" w:eastAsia="SimSun" w:hAnsi="Times"/>
                <w:sz w:val="18"/>
                <w:vertAlign w:val="subscript"/>
                <w:lang w:val="en-GB"/>
              </w:rPr>
              <w:t>TRP</w:t>
            </w:r>
            <w:r>
              <w:rPr>
                <w:rFonts w:ascii="Times" w:eastAsia="SimSun" w:hAnsi="Times"/>
                <w:sz w:val="18"/>
                <w:lang w:val="en-GB"/>
              </w:rPr>
              <w:t xml:space="preserve"> – 1, </w:t>
            </w:r>
            <w:proofErr w:type="spellStart"/>
            <w:r>
              <w:rPr>
                <w:rFonts w:ascii="Times" w:eastAsia="SimSun" w:hAnsi="Times"/>
                <w:sz w:val="18"/>
                <w:lang w:val="en-GB"/>
              </w:rPr>
              <w:t>n≠nref</w:t>
            </w:r>
            <w:proofErr w:type="spellEnd"/>
            <w:r>
              <w:rPr>
                <w:rFonts w:ascii="Times" w:eastAsia="SimSun" w:hAnsi="Times"/>
                <w:sz w:val="18"/>
                <w:lang w:val="en-GB"/>
              </w:rPr>
              <w:t xml:space="preserve">} ordered from the lowest to highest CSI-RS resource set ID, </w:t>
            </w:r>
          </w:p>
          <w:p w14:paraId="51AB1CDC" w14:textId="77777777" w:rsidR="00FF7575" w:rsidRDefault="00FF7575" w:rsidP="00FF7575">
            <w:pPr>
              <w:numPr>
                <w:ilvl w:val="1"/>
                <w:numId w:val="53"/>
              </w:numPr>
              <w:snapToGrid w:val="0"/>
              <w:rPr>
                <w:rFonts w:ascii="Times" w:eastAsia="Malgun Gothic" w:hAnsi="Times"/>
                <w:i/>
                <w:sz w:val="20"/>
                <w:szCs w:val="20"/>
                <w:lang w:val="en-GB"/>
              </w:rPr>
            </w:pPr>
            <w:r>
              <w:rPr>
                <w:rFonts w:ascii="Times" w:eastAsia="SimSun" w:hAnsi="Times"/>
                <w:sz w:val="18"/>
                <w:lang w:val="en-GB"/>
              </w:rPr>
              <w:t>{</w:t>
            </w:r>
            <w:r>
              <w:rPr>
                <w:rFonts w:ascii="Times" w:eastAsia="SimSun" w:hAnsi="Times"/>
                <w:sz w:val="18"/>
                <w:lang w:val="pt-BR"/>
              </w:rPr>
              <w:t>d</w:t>
            </w:r>
            <w:r>
              <w:rPr>
                <w:rFonts w:ascii="Times" w:eastAsia="SimSun" w:hAnsi="Times"/>
                <w:sz w:val="18"/>
                <w:vertAlign w:val="subscript"/>
                <w:lang w:val="pt-BR"/>
              </w:rPr>
              <w:t>n</w:t>
            </w:r>
            <w:r>
              <w:rPr>
                <w:rFonts w:ascii="Times" w:eastAsia="SimSun" w:hAnsi="Times"/>
                <w:sz w:val="18"/>
                <w:lang w:val="pt-BR"/>
              </w:rPr>
              <w:t>, n=0, 1, …, N</w:t>
            </w:r>
            <w:r>
              <w:rPr>
                <w:rFonts w:ascii="Times" w:eastAsia="SimSun" w:hAnsi="Times"/>
                <w:sz w:val="18"/>
                <w:vertAlign w:val="subscript"/>
                <w:lang w:val="pt-BR"/>
              </w:rPr>
              <w:t xml:space="preserve"> TRP</w:t>
            </w:r>
            <w:r>
              <w:rPr>
                <w:rFonts w:ascii="Times" w:eastAsia="SimSun" w:hAnsi="Times"/>
                <w:sz w:val="18"/>
                <w:lang w:val="pt-BR"/>
              </w:rPr>
              <w:t xml:space="preserve"> – 1, n≠nref}</w:t>
            </w:r>
            <w:r>
              <w:rPr>
                <w:rFonts w:ascii="Times" w:eastAsia="SimSun" w:hAnsi="Times"/>
                <w:sz w:val="18"/>
                <w:lang w:val="en-GB"/>
              </w:rPr>
              <w:t xml:space="preserve"> ordered from the lowest to highest CSI-RS resource set ID</w:t>
            </w:r>
          </w:p>
          <w:p w14:paraId="2C7F05A1" w14:textId="77777777" w:rsidR="00FF7575" w:rsidRDefault="00FF7575" w:rsidP="00FF7575">
            <w:pPr>
              <w:numPr>
                <w:ilvl w:val="1"/>
                <w:numId w:val="53"/>
              </w:numPr>
              <w:snapToGrid w:val="0"/>
              <w:rPr>
                <w:rFonts w:ascii="Times" w:eastAsia="Malgun Gothic" w:hAnsi="Times"/>
                <w:i/>
                <w:sz w:val="20"/>
                <w:szCs w:val="20"/>
                <w:lang w:val="en-GB"/>
              </w:rPr>
            </w:pPr>
            <w:r>
              <w:rPr>
                <w:rFonts w:ascii="Times" w:eastAsia="SimSun" w:hAnsi="Times"/>
                <w:sz w:val="18"/>
                <w:lang w:val="en-GB"/>
              </w:rPr>
              <w:t>{</w:t>
            </w:r>
            <w:proofErr w:type="spellStart"/>
            <w:r>
              <w:rPr>
                <w:rFonts w:ascii="Times" w:eastAsia="SimSun" w:hAnsi="Times"/>
                <w:sz w:val="18"/>
                <w:lang w:val="en-GB"/>
              </w:rPr>
              <w:t>FO</w:t>
            </w:r>
            <w:r>
              <w:rPr>
                <w:rFonts w:ascii="Times" w:eastAsia="SimSun" w:hAnsi="Times"/>
                <w:sz w:val="18"/>
                <w:vertAlign w:val="subscript"/>
                <w:lang w:val="en-GB"/>
              </w:rPr>
              <w:t>n</w:t>
            </w:r>
            <w:proofErr w:type="spellEnd"/>
            <w:r>
              <w:rPr>
                <w:rFonts w:ascii="Times" w:eastAsia="SimSun" w:hAnsi="Times"/>
                <w:sz w:val="18"/>
                <w:lang w:val="en-GB"/>
              </w:rPr>
              <w:t>, n=0, 1, …, N</w:t>
            </w:r>
            <w:r>
              <w:rPr>
                <w:rFonts w:ascii="Times" w:eastAsia="SimSun" w:hAnsi="Times"/>
                <w:sz w:val="18"/>
                <w:vertAlign w:val="subscript"/>
                <w:lang w:val="en-GB"/>
              </w:rPr>
              <w:t>TRP</w:t>
            </w:r>
            <w:r>
              <w:rPr>
                <w:rFonts w:ascii="Times" w:eastAsia="SimSun" w:hAnsi="Times"/>
                <w:sz w:val="18"/>
                <w:lang w:val="en-GB"/>
              </w:rPr>
              <w:t xml:space="preserve"> – 1, </w:t>
            </w:r>
            <w:proofErr w:type="spellStart"/>
            <w:r>
              <w:rPr>
                <w:rFonts w:ascii="Times" w:eastAsia="SimSun" w:hAnsi="Times"/>
                <w:sz w:val="18"/>
                <w:lang w:val="en-GB"/>
              </w:rPr>
              <w:t>n≠nref</w:t>
            </w:r>
            <w:proofErr w:type="spellEnd"/>
            <w:r>
              <w:rPr>
                <w:rFonts w:ascii="Times" w:eastAsia="SimSun" w:hAnsi="Times"/>
                <w:sz w:val="18"/>
                <w:lang w:val="en-GB"/>
              </w:rPr>
              <w:t xml:space="preserve">} ordered from the lowest to highest CSI-RS resource set ID, </w:t>
            </w:r>
          </w:p>
          <w:p w14:paraId="2007C5EF" w14:textId="77777777" w:rsidR="00FF7575" w:rsidRDefault="00FF7575" w:rsidP="00FF7575">
            <w:pPr>
              <w:jc w:val="both"/>
              <w:rPr>
                <w:rFonts w:eastAsia="DengXian"/>
                <w:b/>
                <w:bCs/>
                <w:sz w:val="16"/>
                <w:szCs w:val="20"/>
                <w:highlight w:val="green"/>
                <w:lang w:val="en-GB" w:eastAsia="zh-CN"/>
              </w:rPr>
            </w:pPr>
          </w:p>
          <w:p w14:paraId="6541307F" w14:textId="77777777" w:rsidR="00FF7575" w:rsidRDefault="00FF7575" w:rsidP="00FF7575">
            <w:pPr>
              <w:jc w:val="both"/>
              <w:rPr>
                <w:rFonts w:eastAsia="DengXian"/>
                <w:b/>
                <w:bCs/>
                <w:sz w:val="16"/>
                <w:szCs w:val="20"/>
                <w:highlight w:val="green"/>
                <w:lang w:val="en-GB" w:eastAsia="zh-CN"/>
              </w:rPr>
            </w:pPr>
          </w:p>
          <w:p w14:paraId="10EE6DB4" w14:textId="77777777" w:rsidR="00FF7575" w:rsidRDefault="00FF7575" w:rsidP="00FF7575">
            <w:pPr>
              <w:widowControl w:val="0"/>
              <w:snapToGrid w:val="0"/>
              <w:rPr>
                <w:b/>
                <w:sz w:val="18"/>
                <w:szCs w:val="18"/>
                <w:lang w:val="en-GB"/>
              </w:rPr>
            </w:pPr>
            <w:r>
              <w:rPr>
                <w:rFonts w:eastAsia="Batang"/>
                <w:b/>
                <w:color w:val="3333FF"/>
                <w:sz w:val="18"/>
                <w:szCs w:val="20"/>
                <w:u w:val="single"/>
                <w:lang w:val="en-GB"/>
              </w:rPr>
              <w:t>FL assessment</w:t>
            </w:r>
            <w:r>
              <w:rPr>
                <w:rFonts w:eastAsia="Batang"/>
                <w:color w:val="3333FF"/>
                <w:sz w:val="18"/>
                <w:szCs w:val="20"/>
                <w:lang w:val="en-GB"/>
              </w:rPr>
              <w:t>: The UCI table and ordering for PO-related reports will have to wait until the associated SRS port selection as well as sub-band PO issues are resolved.</w:t>
            </w:r>
          </w:p>
          <w:p w14:paraId="126D1647" w14:textId="77777777" w:rsidR="00FF7575" w:rsidRDefault="00FF7575" w:rsidP="00FF7575">
            <w:pPr>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25F345A5" w14:textId="77777777" w:rsidR="00FF7575" w:rsidRDefault="00FF7575" w:rsidP="00FF7575">
            <w:pPr>
              <w:jc w:val="both"/>
              <w:rPr>
                <w:rFonts w:eastAsia="DengXian"/>
                <w:b/>
                <w:bCs/>
                <w:sz w:val="16"/>
                <w:szCs w:val="20"/>
                <w:highlight w:val="green"/>
                <w:lang w:eastAsia="zh-CN"/>
              </w:rPr>
            </w:pPr>
          </w:p>
          <w:p w14:paraId="00C387B6" w14:textId="77777777" w:rsidR="00FF7575" w:rsidRDefault="00FF7575" w:rsidP="00FF7575">
            <w:pPr>
              <w:jc w:val="both"/>
              <w:rPr>
                <w:rFonts w:eastAsia="DengXian"/>
                <w:b/>
                <w:bCs/>
                <w:sz w:val="16"/>
                <w:szCs w:val="20"/>
                <w:highlight w:val="green"/>
                <w:lang w:eastAsia="zh-CN"/>
              </w:rPr>
            </w:pPr>
          </w:p>
          <w:p w14:paraId="683A1081" w14:textId="77777777" w:rsidR="00FF7575" w:rsidRDefault="00FF7575" w:rsidP="00FF7575">
            <w:pPr>
              <w:rPr>
                <w:sz w:val="18"/>
                <w:szCs w:val="18"/>
                <w:lang w:val="en-GB"/>
              </w:rPr>
            </w:pPr>
            <w:r>
              <w:rPr>
                <w:b/>
                <w:sz w:val="18"/>
                <w:szCs w:val="18"/>
                <w:lang w:val="en-GB"/>
              </w:rPr>
              <w:t xml:space="preserve">Support/fine: </w:t>
            </w:r>
            <w:r>
              <w:rPr>
                <w:sz w:val="18"/>
                <w:szCs w:val="18"/>
                <w:lang w:val="en-GB"/>
              </w:rPr>
              <w:t>Huawei/</w:t>
            </w:r>
            <w:proofErr w:type="spellStart"/>
            <w:r>
              <w:rPr>
                <w:sz w:val="18"/>
                <w:szCs w:val="18"/>
                <w:lang w:val="en-GB"/>
              </w:rPr>
              <w:t>HiSi</w:t>
            </w:r>
            <w:proofErr w:type="spellEnd"/>
            <w:r>
              <w:rPr>
                <w:sz w:val="18"/>
                <w:szCs w:val="18"/>
                <w:lang w:val="en-GB"/>
              </w:rPr>
              <w:t>, ZTE,</w:t>
            </w:r>
            <w:r>
              <w:rPr>
                <w:b/>
                <w:sz w:val="18"/>
                <w:szCs w:val="18"/>
                <w:lang w:val="en-GB"/>
              </w:rPr>
              <w:t xml:space="preserve"> </w:t>
            </w:r>
            <w:r>
              <w:rPr>
                <w:sz w:val="18"/>
                <w:szCs w:val="18"/>
                <w:lang w:val="en-GB"/>
              </w:rPr>
              <w:t>Ericsson, Google, Sharp, Lenovo/</w:t>
            </w:r>
            <w:proofErr w:type="spellStart"/>
            <w:r>
              <w:rPr>
                <w:sz w:val="18"/>
                <w:szCs w:val="18"/>
                <w:lang w:val="en-GB"/>
              </w:rPr>
              <w:t>MotM</w:t>
            </w:r>
            <w:proofErr w:type="spellEnd"/>
            <w:r>
              <w:rPr>
                <w:sz w:val="18"/>
                <w:szCs w:val="18"/>
                <w:lang w:val="en-GB"/>
              </w:rPr>
              <w:t xml:space="preserve">, TCL, </w:t>
            </w:r>
          </w:p>
          <w:p w14:paraId="16981855" w14:textId="77777777" w:rsidR="00FF7575" w:rsidRDefault="00FF7575" w:rsidP="00FF7575">
            <w:pPr>
              <w:rPr>
                <w:rFonts w:eastAsia="DengXian"/>
                <w:bCs/>
                <w:sz w:val="18"/>
                <w:szCs w:val="20"/>
                <w:lang w:eastAsia="zh-CN"/>
              </w:rPr>
            </w:pPr>
          </w:p>
          <w:p w14:paraId="63EA304C" w14:textId="77777777" w:rsidR="00FF7575" w:rsidRDefault="00FF7575" w:rsidP="00FF7575">
            <w:pPr>
              <w:rPr>
                <w:rFonts w:eastAsia="DengXian"/>
                <w:b/>
                <w:bCs/>
                <w:sz w:val="16"/>
                <w:szCs w:val="20"/>
                <w:highlight w:val="green"/>
                <w:lang w:val="en-GB" w:eastAsia="zh-CN"/>
              </w:rPr>
            </w:pPr>
            <w:r>
              <w:rPr>
                <w:rFonts w:eastAsia="DengXian"/>
                <w:b/>
                <w:bCs/>
                <w:sz w:val="18"/>
                <w:szCs w:val="20"/>
                <w:lang w:eastAsia="zh-CN"/>
              </w:rPr>
              <w:t>Not support</w:t>
            </w:r>
            <w:r>
              <w:rPr>
                <w:rFonts w:eastAsia="DengXian"/>
                <w:bCs/>
                <w:sz w:val="18"/>
                <w:szCs w:val="20"/>
                <w:lang w:eastAsia="zh-CN"/>
              </w:rPr>
              <w:t>:</w:t>
            </w:r>
          </w:p>
          <w:p w14:paraId="7DFC53B1" w14:textId="77777777" w:rsidR="00FF7575" w:rsidRDefault="00FF7575" w:rsidP="00FF7575">
            <w:pPr>
              <w:widowControl w:val="0"/>
              <w:snapToGrid w:val="0"/>
              <w:rPr>
                <w:b/>
                <w:color w:val="FF0000"/>
                <w:sz w:val="22"/>
                <w:szCs w:val="18"/>
                <w:lang w:val="en-GB"/>
              </w:rPr>
            </w:pPr>
          </w:p>
        </w:tc>
      </w:tr>
      <w:tr w:rsidR="00FF7575" w14:paraId="1133771E"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44EF395" w14:textId="1DF815FC" w:rsidR="00FF7575" w:rsidRDefault="00FF7575" w:rsidP="00FF7575">
            <w:pPr>
              <w:widowControl w:val="0"/>
              <w:snapToGrid w:val="0"/>
              <w:rPr>
                <w:sz w:val="18"/>
                <w:szCs w:val="18"/>
              </w:rPr>
            </w:pPr>
            <w:r>
              <w:rPr>
                <w:sz w:val="18"/>
                <w:szCs w:val="18"/>
              </w:rPr>
              <w:t>3.9.1</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7E86F109" w14:textId="77777777" w:rsidR="00FF7575" w:rsidRDefault="00FF7575" w:rsidP="00FF7575">
            <w:pPr>
              <w:jc w:val="both"/>
              <w:rPr>
                <w:rFonts w:ascii="Times" w:eastAsia="Calibri" w:hAnsi="Times"/>
                <w:sz w:val="20"/>
                <w:szCs w:val="20"/>
                <w:lang w:val="en-GB"/>
              </w:rPr>
            </w:pPr>
            <w:r>
              <w:rPr>
                <w:rFonts w:ascii="Times" w:eastAsia="Batang" w:hAnsi="Times"/>
                <w:b/>
                <w:sz w:val="20"/>
                <w:szCs w:val="20"/>
                <w:u w:val="single"/>
                <w:lang w:val="en-GB"/>
              </w:rPr>
              <w:t>Conclusion 3.I.1:</w:t>
            </w:r>
            <w:r>
              <w:rPr>
                <w:rFonts w:ascii="Times" w:eastAsia="Calibri" w:hAnsi="Times"/>
                <w:sz w:val="20"/>
                <w:szCs w:val="20"/>
                <w:lang w:val="en-GB"/>
              </w:rPr>
              <w:t xml:space="preserve"> For the Rel-19 aperiodic standalone CJT calibration reporting, when </w:t>
            </w:r>
            <w:proofErr w:type="spellStart"/>
            <w:r>
              <w:rPr>
                <w:rFonts w:ascii="Times" w:eastAsia="Calibri" w:hAnsi="Times"/>
                <w:sz w:val="20"/>
                <w:szCs w:val="20"/>
                <w:lang w:val="en-GB"/>
              </w:rPr>
              <w:t>ReportQuantity</w:t>
            </w:r>
            <w:proofErr w:type="spellEnd"/>
            <w:r>
              <w:rPr>
                <w:rFonts w:ascii="Times" w:eastAsia="Calibri" w:hAnsi="Times"/>
                <w:sz w:val="20"/>
                <w:szCs w:val="20"/>
                <w:lang w:val="en-GB"/>
              </w:rPr>
              <w:t xml:space="preserve"> is ‘</w:t>
            </w:r>
            <w:proofErr w:type="spellStart"/>
            <w:r>
              <w:rPr>
                <w:rFonts w:ascii="Times" w:eastAsia="Calibri" w:hAnsi="Times"/>
                <w:sz w:val="20"/>
                <w:szCs w:val="20"/>
                <w:lang w:val="en-GB"/>
              </w:rPr>
              <w:t>cjtc</w:t>
            </w:r>
            <w:proofErr w:type="spellEnd"/>
            <w:r>
              <w:rPr>
                <w:rFonts w:ascii="Times" w:eastAsia="Calibri" w:hAnsi="Times"/>
                <w:sz w:val="20"/>
                <w:szCs w:val="20"/>
                <w:lang w:val="en-GB"/>
              </w:rPr>
              <w:t>-Dd’ (</w:t>
            </w:r>
            <w:proofErr w:type="spellStart"/>
            <w:r>
              <w:rPr>
                <w:rFonts w:ascii="Times" w:eastAsia="Calibri" w:hAnsi="Times"/>
                <w:sz w:val="20"/>
                <w:szCs w:val="20"/>
                <w:lang w:val="en-GB"/>
              </w:rPr>
              <w:t>Doffset+d</w:t>
            </w:r>
            <w:proofErr w:type="spellEnd"/>
            <w:r>
              <w:rPr>
                <w:rFonts w:ascii="Times" w:eastAsia="Calibri" w:hAnsi="Times"/>
                <w:sz w:val="20"/>
                <w:szCs w:val="20"/>
                <w:lang w:val="en-GB"/>
              </w:rPr>
              <w:t>) or ‘</w:t>
            </w:r>
            <w:proofErr w:type="spellStart"/>
            <w:r>
              <w:rPr>
                <w:rFonts w:ascii="Times" w:eastAsia="Calibri" w:hAnsi="Times"/>
                <w:sz w:val="20"/>
                <w:szCs w:val="20"/>
                <w:lang w:val="en-GB"/>
              </w:rPr>
              <w:t>cjtc</w:t>
            </w:r>
            <w:proofErr w:type="spellEnd"/>
            <w:r>
              <w:rPr>
                <w:rFonts w:ascii="Times" w:eastAsia="Calibri" w:hAnsi="Times"/>
                <w:sz w:val="20"/>
                <w:szCs w:val="20"/>
                <w:lang w:val="en-GB"/>
              </w:rPr>
              <w:t xml:space="preserve">-F’ (frequency offset), there is no consensus </w:t>
            </w:r>
            <w:proofErr w:type="gramStart"/>
            <w:r>
              <w:rPr>
                <w:rFonts w:ascii="Times" w:eastAsia="Calibri" w:hAnsi="Times"/>
                <w:sz w:val="20"/>
                <w:szCs w:val="20"/>
                <w:lang w:val="en-GB"/>
              </w:rPr>
              <w:t>on  additionally</w:t>
            </w:r>
            <w:proofErr w:type="gramEnd"/>
            <w:r>
              <w:rPr>
                <w:rFonts w:ascii="Times" w:eastAsia="Calibri" w:hAnsi="Times"/>
                <w:sz w:val="20"/>
                <w:szCs w:val="20"/>
                <w:lang w:val="en-GB"/>
              </w:rPr>
              <w:t xml:space="preserve"> supporting the following optimization schemes:</w:t>
            </w:r>
          </w:p>
          <w:p w14:paraId="19D9E80C" w14:textId="77777777" w:rsidR="00FF7575" w:rsidRDefault="00FF7575" w:rsidP="00FF7575">
            <w:pPr>
              <w:widowControl w:val="0"/>
              <w:numPr>
                <w:ilvl w:val="0"/>
                <w:numId w:val="56"/>
              </w:numPr>
              <w:snapToGrid w:val="0"/>
              <w:contextualSpacing/>
              <w:rPr>
                <w:rFonts w:ascii="Times" w:eastAsia="Batang" w:hAnsi="Times"/>
                <w:iCs/>
                <w:sz w:val="20"/>
                <w:szCs w:val="20"/>
                <w:lang w:val="en-GB" w:eastAsia="zh-CN"/>
              </w:rPr>
            </w:pPr>
            <w:r>
              <w:rPr>
                <w:rFonts w:ascii="Times" w:eastAsia="Batang" w:hAnsi="Times"/>
                <w:iCs/>
                <w:sz w:val="20"/>
                <w:szCs w:val="20"/>
                <w:lang w:val="en-GB" w:eastAsia="zh-CN"/>
              </w:rPr>
              <w:t>Optimization 1: Aperiodic TRS resource set can also be used</w:t>
            </w:r>
          </w:p>
          <w:p w14:paraId="57A7DEE9" w14:textId="77777777" w:rsidR="00FF7575" w:rsidRDefault="00FF7575" w:rsidP="00FF7575">
            <w:pPr>
              <w:numPr>
                <w:ilvl w:val="0"/>
                <w:numId w:val="56"/>
              </w:numPr>
              <w:snapToGrid w:val="0"/>
              <w:contextualSpacing/>
              <w:rPr>
                <w:rFonts w:ascii="Times" w:eastAsia="Batang" w:hAnsi="Times"/>
                <w:sz w:val="20"/>
                <w:szCs w:val="20"/>
                <w:lang w:val="en-GB" w:eastAsia="zh-CN"/>
              </w:rPr>
            </w:pPr>
            <w:r>
              <w:rPr>
                <w:rFonts w:ascii="Times" w:eastAsia="Batang" w:hAnsi="Times"/>
                <w:iCs/>
                <w:sz w:val="20"/>
                <w:szCs w:val="20"/>
                <w:lang w:val="en-GB" w:eastAsia="zh-CN"/>
              </w:rPr>
              <w:t xml:space="preserve">Optimization 2: </w:t>
            </w:r>
            <w:r>
              <w:rPr>
                <w:rFonts w:ascii="Times" w:eastAsia="Batang" w:hAnsi="Times"/>
                <w:sz w:val="20"/>
                <w:szCs w:val="20"/>
                <w:lang w:val="en-GB" w:eastAsia="zh-CN"/>
              </w:rPr>
              <w:t>Different RE locations (FDM) are supported for the RSs</w:t>
            </w:r>
          </w:p>
          <w:p w14:paraId="5E1F8695" w14:textId="77777777" w:rsidR="00FF7575" w:rsidRDefault="00FF7575" w:rsidP="00FF7575">
            <w:pPr>
              <w:jc w:val="both"/>
              <w:rPr>
                <w:rFonts w:eastAsia="DengXian"/>
                <w:bCs/>
                <w:sz w:val="18"/>
                <w:szCs w:val="20"/>
                <w:lang w:val="en-GB" w:eastAsia="zh-CN"/>
              </w:rPr>
            </w:pPr>
          </w:p>
          <w:p w14:paraId="7A7AD838" w14:textId="77777777" w:rsidR="00FF7575" w:rsidRDefault="00FF7575" w:rsidP="00FF7575">
            <w:pPr>
              <w:jc w:val="both"/>
              <w:rPr>
                <w:rFonts w:eastAsia="DengXian"/>
                <w:bCs/>
                <w:sz w:val="18"/>
                <w:szCs w:val="20"/>
                <w:lang w:val="en-GB" w:eastAsia="zh-CN"/>
              </w:rPr>
            </w:pPr>
          </w:p>
          <w:p w14:paraId="55C5D13B" w14:textId="77777777" w:rsidR="00FF7575" w:rsidRDefault="00FF7575" w:rsidP="00FF7575">
            <w:pPr>
              <w:jc w:val="both"/>
              <w:rPr>
                <w:rFonts w:ascii="Times" w:eastAsia="Calibri" w:hAnsi="Times"/>
                <w:color w:val="3333FF"/>
                <w:sz w:val="18"/>
                <w:szCs w:val="20"/>
                <w:lang w:val="en-GB"/>
              </w:rPr>
            </w:pPr>
            <w:r>
              <w:rPr>
                <w:rFonts w:ascii="Times" w:eastAsia="Batang" w:hAnsi="Times"/>
                <w:b/>
                <w:color w:val="3333FF"/>
                <w:sz w:val="18"/>
                <w:szCs w:val="20"/>
                <w:u w:val="single"/>
                <w:lang w:val="en-GB"/>
              </w:rPr>
              <w:t>Question 3.I.1:</w:t>
            </w:r>
            <w:r>
              <w:rPr>
                <w:rFonts w:ascii="Times" w:eastAsia="Calibri" w:hAnsi="Times"/>
                <w:color w:val="3333FF"/>
                <w:sz w:val="18"/>
                <w:szCs w:val="20"/>
                <w:lang w:val="en-GB"/>
              </w:rPr>
              <w:t xml:space="preserve"> For the Rel-19 aperiodic standalone CJT calibration reporting, when </w:t>
            </w:r>
            <w:proofErr w:type="spellStart"/>
            <w:r>
              <w:rPr>
                <w:rFonts w:ascii="Times" w:eastAsia="Calibri" w:hAnsi="Times"/>
                <w:color w:val="3333FF"/>
                <w:sz w:val="18"/>
                <w:szCs w:val="20"/>
                <w:lang w:val="en-GB"/>
              </w:rPr>
              <w:t>ReportQuantity</w:t>
            </w:r>
            <w:proofErr w:type="spellEnd"/>
            <w:r>
              <w:rPr>
                <w:rFonts w:ascii="Times" w:eastAsia="Calibri" w:hAnsi="Times"/>
                <w:color w:val="3333FF"/>
                <w:sz w:val="18"/>
                <w:szCs w:val="20"/>
                <w:lang w:val="en-GB"/>
              </w:rPr>
              <w:t xml:space="preserve"> is ‘</w:t>
            </w:r>
            <w:proofErr w:type="spellStart"/>
            <w:r>
              <w:rPr>
                <w:rFonts w:ascii="Times" w:eastAsia="Calibri" w:hAnsi="Times"/>
                <w:color w:val="3333FF"/>
                <w:sz w:val="18"/>
                <w:szCs w:val="20"/>
                <w:lang w:val="en-GB"/>
              </w:rPr>
              <w:t>cjtc</w:t>
            </w:r>
            <w:proofErr w:type="spellEnd"/>
            <w:r>
              <w:rPr>
                <w:rFonts w:ascii="Times" w:eastAsia="Calibri" w:hAnsi="Times"/>
                <w:color w:val="3333FF"/>
                <w:sz w:val="18"/>
                <w:szCs w:val="20"/>
                <w:lang w:val="en-GB"/>
              </w:rPr>
              <w:t>-Dd’ (</w:t>
            </w:r>
            <w:proofErr w:type="spellStart"/>
            <w:r>
              <w:rPr>
                <w:rFonts w:ascii="Times" w:eastAsia="Calibri" w:hAnsi="Times"/>
                <w:color w:val="3333FF"/>
                <w:sz w:val="18"/>
                <w:szCs w:val="20"/>
                <w:lang w:val="en-GB"/>
              </w:rPr>
              <w:t>Doffset+d</w:t>
            </w:r>
            <w:proofErr w:type="spellEnd"/>
            <w:r>
              <w:rPr>
                <w:rFonts w:ascii="Times" w:eastAsia="Calibri" w:hAnsi="Times"/>
                <w:color w:val="3333FF"/>
                <w:sz w:val="18"/>
                <w:szCs w:val="20"/>
                <w:lang w:val="en-GB"/>
              </w:rPr>
              <w:t>) or ‘</w:t>
            </w:r>
            <w:proofErr w:type="spellStart"/>
            <w:r>
              <w:rPr>
                <w:rFonts w:ascii="Times" w:eastAsia="Calibri" w:hAnsi="Times"/>
                <w:color w:val="3333FF"/>
                <w:sz w:val="18"/>
                <w:szCs w:val="20"/>
                <w:lang w:val="en-GB"/>
              </w:rPr>
              <w:t>cjtc</w:t>
            </w:r>
            <w:proofErr w:type="spellEnd"/>
            <w:r>
              <w:rPr>
                <w:rFonts w:ascii="Times" w:eastAsia="Calibri" w:hAnsi="Times"/>
                <w:color w:val="3333FF"/>
                <w:sz w:val="18"/>
                <w:szCs w:val="20"/>
                <w:lang w:val="en-GB"/>
              </w:rPr>
              <w:t>-F’ (frequency offset), please share your view on the need for additionally supporting the following optimization schemes:</w:t>
            </w:r>
          </w:p>
          <w:p w14:paraId="20F8AC10" w14:textId="77777777" w:rsidR="00FF7575" w:rsidRDefault="00FF7575" w:rsidP="00FF7575">
            <w:pPr>
              <w:widowControl w:val="0"/>
              <w:numPr>
                <w:ilvl w:val="0"/>
                <w:numId w:val="56"/>
              </w:numPr>
              <w:snapToGrid w:val="0"/>
              <w:contextualSpacing/>
              <w:rPr>
                <w:rFonts w:ascii="Times" w:eastAsia="Batang" w:hAnsi="Times"/>
                <w:iCs/>
                <w:color w:val="3333FF"/>
                <w:sz w:val="18"/>
                <w:szCs w:val="20"/>
                <w:lang w:val="en-GB" w:eastAsia="zh-CN"/>
              </w:rPr>
            </w:pPr>
            <w:r>
              <w:rPr>
                <w:rFonts w:ascii="Times" w:eastAsia="Batang" w:hAnsi="Times"/>
                <w:iCs/>
                <w:color w:val="3333FF"/>
                <w:sz w:val="18"/>
                <w:szCs w:val="20"/>
                <w:lang w:val="en-GB" w:eastAsia="zh-CN"/>
              </w:rPr>
              <w:t>Optimization 1: Whether aperiodic TRS resource set can also be used</w:t>
            </w:r>
          </w:p>
          <w:p w14:paraId="7EED9D4D" w14:textId="77777777" w:rsidR="00FF7575" w:rsidRDefault="00FF7575" w:rsidP="00FF7575">
            <w:pPr>
              <w:numPr>
                <w:ilvl w:val="0"/>
                <w:numId w:val="56"/>
              </w:numPr>
              <w:snapToGrid w:val="0"/>
              <w:contextualSpacing/>
              <w:rPr>
                <w:rFonts w:ascii="Times" w:eastAsia="Batang" w:hAnsi="Times"/>
                <w:color w:val="3333FF"/>
                <w:sz w:val="18"/>
                <w:szCs w:val="20"/>
                <w:lang w:val="en-GB" w:eastAsia="zh-CN"/>
              </w:rPr>
            </w:pPr>
            <w:r>
              <w:rPr>
                <w:rFonts w:ascii="Times" w:eastAsia="Batang" w:hAnsi="Times"/>
                <w:iCs/>
                <w:color w:val="3333FF"/>
                <w:sz w:val="18"/>
                <w:szCs w:val="20"/>
                <w:lang w:val="en-GB" w:eastAsia="zh-CN"/>
              </w:rPr>
              <w:t xml:space="preserve">Optimization 2: </w:t>
            </w:r>
            <w:r>
              <w:rPr>
                <w:rFonts w:ascii="Times" w:eastAsia="Batang" w:hAnsi="Times"/>
                <w:color w:val="3333FF"/>
                <w:sz w:val="18"/>
                <w:szCs w:val="20"/>
                <w:lang w:val="en-GB" w:eastAsia="zh-CN"/>
              </w:rPr>
              <w:t>Whether different RE locations (FDM) are supported for the RSs</w:t>
            </w:r>
          </w:p>
          <w:p w14:paraId="7CB89BB7" w14:textId="77777777" w:rsidR="00FF7575" w:rsidRDefault="00FF7575" w:rsidP="00FF7575">
            <w:pPr>
              <w:jc w:val="both"/>
              <w:rPr>
                <w:rFonts w:eastAsia="DengXian"/>
                <w:bCs/>
                <w:color w:val="3333FF"/>
                <w:sz w:val="16"/>
                <w:szCs w:val="20"/>
                <w:lang w:val="en-GB" w:eastAsia="zh-CN"/>
              </w:rPr>
            </w:pPr>
          </w:p>
          <w:p w14:paraId="513AA85A" w14:textId="77777777" w:rsidR="00FF7575" w:rsidRDefault="00FF7575" w:rsidP="00FF7575">
            <w:pPr>
              <w:jc w:val="both"/>
              <w:rPr>
                <w:rFonts w:eastAsia="DengXian"/>
                <w:bCs/>
                <w:color w:val="3333FF"/>
                <w:sz w:val="18"/>
                <w:szCs w:val="20"/>
                <w:lang w:val="en-GB" w:eastAsia="zh-CN"/>
              </w:rPr>
            </w:pPr>
            <w:r>
              <w:rPr>
                <w:rFonts w:eastAsia="DengXian"/>
                <w:bCs/>
                <w:color w:val="3333FF"/>
                <w:sz w:val="18"/>
                <w:szCs w:val="20"/>
                <w:lang w:val="en-GB" w:eastAsia="zh-CN"/>
              </w:rPr>
              <w:t>Optimization 1:</w:t>
            </w:r>
          </w:p>
          <w:p w14:paraId="52595BB0" w14:textId="77777777" w:rsidR="00FF7575" w:rsidRDefault="00FF7575" w:rsidP="00FF7575">
            <w:pPr>
              <w:pStyle w:val="ListParagraph"/>
              <w:numPr>
                <w:ilvl w:val="0"/>
                <w:numId w:val="57"/>
              </w:numPr>
              <w:spacing w:after="0" w:line="240" w:lineRule="auto"/>
              <w:jc w:val="both"/>
              <w:rPr>
                <w:rFonts w:eastAsia="DengXian"/>
                <w:bCs/>
                <w:color w:val="3333FF"/>
                <w:sz w:val="18"/>
                <w:szCs w:val="20"/>
                <w:lang w:val="en-GB" w:eastAsia="zh-CN"/>
              </w:rPr>
            </w:pPr>
            <w:r>
              <w:rPr>
                <w:rFonts w:eastAsia="DengXian"/>
                <w:bCs/>
                <w:color w:val="3333FF"/>
                <w:sz w:val="18"/>
                <w:szCs w:val="20"/>
                <w:lang w:val="en-GB" w:eastAsia="zh-CN"/>
              </w:rPr>
              <w:t xml:space="preserve">Yes: IDC, Intel, </w:t>
            </w:r>
          </w:p>
          <w:p w14:paraId="491F445B" w14:textId="77777777" w:rsidR="00FF7575" w:rsidRDefault="00FF7575" w:rsidP="00FF7575">
            <w:pPr>
              <w:pStyle w:val="ListParagraph"/>
              <w:numPr>
                <w:ilvl w:val="0"/>
                <w:numId w:val="57"/>
              </w:numPr>
              <w:spacing w:after="0" w:line="240" w:lineRule="auto"/>
              <w:jc w:val="both"/>
              <w:rPr>
                <w:rFonts w:eastAsia="DengXian"/>
                <w:bCs/>
                <w:color w:val="3333FF"/>
                <w:sz w:val="18"/>
                <w:szCs w:val="20"/>
                <w:lang w:val="en-GB" w:eastAsia="zh-CN"/>
              </w:rPr>
            </w:pPr>
            <w:r>
              <w:rPr>
                <w:rFonts w:eastAsia="DengXian"/>
                <w:bCs/>
                <w:color w:val="3333FF"/>
                <w:sz w:val="18"/>
                <w:szCs w:val="20"/>
                <w:lang w:val="en-GB" w:eastAsia="zh-CN"/>
              </w:rPr>
              <w:t xml:space="preserve">No: </w:t>
            </w:r>
            <w:proofErr w:type="spellStart"/>
            <w:r>
              <w:rPr>
                <w:rFonts w:eastAsia="DengXian"/>
                <w:bCs/>
                <w:color w:val="3333FF"/>
                <w:sz w:val="18"/>
                <w:szCs w:val="20"/>
                <w:lang w:val="en-GB" w:eastAsia="zh-CN"/>
              </w:rPr>
              <w:t>Spreadtrum</w:t>
            </w:r>
            <w:proofErr w:type="spellEnd"/>
            <w:r>
              <w:rPr>
                <w:rFonts w:eastAsia="DengXian"/>
                <w:bCs/>
                <w:color w:val="3333FF"/>
                <w:sz w:val="18"/>
                <w:szCs w:val="20"/>
                <w:lang w:val="en-GB" w:eastAsia="zh-CN"/>
              </w:rPr>
              <w:t xml:space="preserve">, CMCC, CATT, Samsung, OPPO, Qualcomm, Apple, Xiaomi, </w:t>
            </w:r>
            <w:r>
              <w:rPr>
                <w:rFonts w:eastAsia="DengXian"/>
                <w:bCs/>
                <w:iCs/>
                <w:color w:val="3333FF"/>
                <w:sz w:val="18"/>
                <w:szCs w:val="20"/>
                <w:lang w:val="en-GB" w:eastAsia="zh-CN"/>
              </w:rPr>
              <w:t>Huawei/</w:t>
            </w:r>
            <w:proofErr w:type="spellStart"/>
            <w:r>
              <w:rPr>
                <w:rFonts w:eastAsia="DengXian"/>
                <w:bCs/>
                <w:iCs/>
                <w:color w:val="3333FF"/>
                <w:sz w:val="18"/>
                <w:szCs w:val="20"/>
                <w:lang w:val="en-GB" w:eastAsia="zh-CN"/>
              </w:rPr>
              <w:t>HiSi</w:t>
            </w:r>
            <w:proofErr w:type="spellEnd"/>
            <w:r>
              <w:rPr>
                <w:rFonts w:eastAsia="DengXian"/>
                <w:bCs/>
                <w:iCs/>
                <w:color w:val="3333FF"/>
                <w:sz w:val="18"/>
                <w:szCs w:val="20"/>
                <w:lang w:val="en-GB" w:eastAsia="zh-CN"/>
              </w:rPr>
              <w:t>,</w:t>
            </w:r>
            <w:r>
              <w:rPr>
                <w:rFonts w:ascii="Times" w:eastAsia="Batang" w:hAnsi="Times"/>
                <w:iCs/>
                <w:color w:val="3333FF"/>
                <w:sz w:val="18"/>
                <w:szCs w:val="18"/>
                <w:lang w:val="en-GB" w:eastAsia="zh-CN"/>
              </w:rPr>
              <w:t xml:space="preserve"> Fujitsu, Google, Lenovo/</w:t>
            </w:r>
            <w:proofErr w:type="spellStart"/>
            <w:r>
              <w:rPr>
                <w:rFonts w:ascii="Times" w:eastAsia="Batang" w:hAnsi="Times"/>
                <w:iCs/>
                <w:color w:val="3333FF"/>
                <w:sz w:val="18"/>
                <w:szCs w:val="18"/>
                <w:lang w:val="en-GB" w:eastAsia="zh-CN"/>
              </w:rPr>
              <w:t>MotM</w:t>
            </w:r>
            <w:proofErr w:type="spellEnd"/>
            <w:r>
              <w:rPr>
                <w:rFonts w:ascii="Times" w:eastAsia="Batang" w:hAnsi="Times"/>
                <w:iCs/>
                <w:color w:val="3333FF"/>
                <w:sz w:val="18"/>
                <w:szCs w:val="18"/>
                <w:lang w:val="en-GB" w:eastAsia="zh-CN"/>
              </w:rPr>
              <w:t xml:space="preserve">, KDDI, </w:t>
            </w:r>
          </w:p>
          <w:p w14:paraId="4F8E3398" w14:textId="77777777" w:rsidR="00FF7575" w:rsidRDefault="00FF7575" w:rsidP="00FF7575">
            <w:pPr>
              <w:jc w:val="both"/>
              <w:rPr>
                <w:rFonts w:eastAsia="DengXian"/>
                <w:bCs/>
                <w:color w:val="3333FF"/>
                <w:sz w:val="18"/>
                <w:szCs w:val="20"/>
                <w:lang w:val="en-GB" w:eastAsia="zh-CN"/>
              </w:rPr>
            </w:pPr>
          </w:p>
          <w:p w14:paraId="1D5E3493" w14:textId="77777777" w:rsidR="00FF7575" w:rsidRDefault="00FF7575" w:rsidP="00FF7575">
            <w:pPr>
              <w:jc w:val="both"/>
              <w:rPr>
                <w:rFonts w:eastAsia="DengXian"/>
                <w:bCs/>
                <w:color w:val="3333FF"/>
                <w:sz w:val="18"/>
                <w:szCs w:val="20"/>
                <w:lang w:val="en-GB" w:eastAsia="zh-CN"/>
              </w:rPr>
            </w:pPr>
            <w:r>
              <w:rPr>
                <w:rFonts w:eastAsia="DengXian"/>
                <w:bCs/>
                <w:color w:val="3333FF"/>
                <w:sz w:val="18"/>
                <w:szCs w:val="20"/>
                <w:lang w:val="en-GB" w:eastAsia="zh-CN"/>
              </w:rPr>
              <w:t>Optimization 2:</w:t>
            </w:r>
          </w:p>
          <w:p w14:paraId="4213A386" w14:textId="77777777" w:rsidR="00FF7575" w:rsidRDefault="00FF7575" w:rsidP="00FF7575">
            <w:pPr>
              <w:pStyle w:val="ListParagraph"/>
              <w:numPr>
                <w:ilvl w:val="0"/>
                <w:numId w:val="57"/>
              </w:numPr>
              <w:spacing w:after="0" w:line="240" w:lineRule="auto"/>
              <w:jc w:val="both"/>
              <w:rPr>
                <w:rFonts w:eastAsia="DengXian"/>
                <w:bCs/>
                <w:color w:val="3333FF"/>
                <w:sz w:val="18"/>
                <w:szCs w:val="20"/>
                <w:lang w:val="en-GB" w:eastAsia="zh-CN"/>
              </w:rPr>
            </w:pPr>
            <w:r>
              <w:rPr>
                <w:rFonts w:eastAsia="DengXian"/>
                <w:bCs/>
                <w:color w:val="3333FF"/>
                <w:sz w:val="18"/>
                <w:szCs w:val="20"/>
                <w:lang w:val="en-GB" w:eastAsia="zh-CN"/>
              </w:rPr>
              <w:t xml:space="preserve">Yes: CATT, ZTE, </w:t>
            </w:r>
          </w:p>
          <w:p w14:paraId="06752765" w14:textId="77777777" w:rsidR="00FF7575" w:rsidRDefault="00FF7575" w:rsidP="00FF7575">
            <w:pPr>
              <w:pStyle w:val="ListParagraph"/>
              <w:numPr>
                <w:ilvl w:val="0"/>
                <w:numId w:val="57"/>
              </w:numPr>
              <w:spacing w:after="0" w:line="240" w:lineRule="auto"/>
              <w:jc w:val="both"/>
              <w:rPr>
                <w:rFonts w:eastAsia="DengXian"/>
                <w:bCs/>
                <w:color w:val="3333FF"/>
                <w:sz w:val="18"/>
                <w:szCs w:val="20"/>
                <w:lang w:val="en-GB" w:eastAsia="zh-CN"/>
              </w:rPr>
            </w:pPr>
            <w:r>
              <w:rPr>
                <w:rFonts w:eastAsia="DengXian"/>
                <w:bCs/>
                <w:color w:val="3333FF"/>
                <w:sz w:val="18"/>
                <w:szCs w:val="20"/>
                <w:lang w:val="en-GB" w:eastAsia="zh-CN"/>
              </w:rPr>
              <w:t>No: CMCC, IDC, Samsung, OPPO, Intel, Apple, Xiaomi,</w:t>
            </w:r>
            <w:r>
              <w:rPr>
                <w:rFonts w:ascii="Times" w:eastAsia="Batang" w:hAnsi="Times"/>
                <w:iCs/>
                <w:color w:val="3333FF"/>
                <w:sz w:val="18"/>
                <w:szCs w:val="18"/>
                <w:lang w:val="en-GB" w:eastAsia="zh-CN"/>
              </w:rPr>
              <w:t xml:space="preserve"> </w:t>
            </w:r>
            <w:r>
              <w:rPr>
                <w:rFonts w:eastAsia="DengXian"/>
                <w:bCs/>
                <w:iCs/>
                <w:color w:val="3333FF"/>
                <w:sz w:val="18"/>
                <w:szCs w:val="20"/>
                <w:lang w:val="en-GB" w:eastAsia="zh-CN"/>
              </w:rPr>
              <w:t>Huawei/</w:t>
            </w:r>
            <w:proofErr w:type="spellStart"/>
            <w:r>
              <w:rPr>
                <w:rFonts w:eastAsia="DengXian"/>
                <w:bCs/>
                <w:iCs/>
                <w:color w:val="3333FF"/>
                <w:sz w:val="18"/>
                <w:szCs w:val="20"/>
                <w:lang w:val="en-GB" w:eastAsia="zh-CN"/>
              </w:rPr>
              <w:t>HiSi</w:t>
            </w:r>
            <w:proofErr w:type="spellEnd"/>
            <w:r>
              <w:rPr>
                <w:rFonts w:eastAsia="DengXian"/>
                <w:bCs/>
                <w:iCs/>
                <w:color w:val="3333FF"/>
                <w:sz w:val="18"/>
                <w:szCs w:val="20"/>
                <w:lang w:val="en-GB" w:eastAsia="zh-CN"/>
              </w:rPr>
              <w:t>,</w:t>
            </w:r>
            <w:r>
              <w:rPr>
                <w:rFonts w:ascii="Times" w:eastAsia="Batang" w:hAnsi="Times"/>
                <w:iCs/>
                <w:color w:val="3333FF"/>
                <w:sz w:val="18"/>
                <w:szCs w:val="18"/>
                <w:lang w:val="en-GB" w:eastAsia="zh-CN"/>
              </w:rPr>
              <w:t xml:space="preserve"> Fujitsu, Google, Lenovo/</w:t>
            </w:r>
            <w:proofErr w:type="spellStart"/>
            <w:r>
              <w:rPr>
                <w:rFonts w:ascii="Times" w:eastAsia="Batang" w:hAnsi="Times"/>
                <w:iCs/>
                <w:color w:val="3333FF"/>
                <w:sz w:val="18"/>
                <w:szCs w:val="18"/>
                <w:lang w:val="en-GB" w:eastAsia="zh-CN"/>
              </w:rPr>
              <w:t>MotM</w:t>
            </w:r>
            <w:proofErr w:type="spellEnd"/>
            <w:r>
              <w:rPr>
                <w:rFonts w:ascii="Times" w:eastAsia="Batang" w:hAnsi="Times"/>
                <w:iCs/>
                <w:color w:val="3333FF"/>
                <w:sz w:val="18"/>
                <w:szCs w:val="18"/>
                <w:lang w:val="en-GB" w:eastAsia="zh-CN"/>
              </w:rPr>
              <w:t xml:space="preserve">, KDDI, </w:t>
            </w:r>
          </w:p>
          <w:p w14:paraId="76E02D36" w14:textId="77777777" w:rsidR="00FF7575" w:rsidRDefault="00FF7575" w:rsidP="00FF7575">
            <w:pPr>
              <w:widowControl w:val="0"/>
              <w:snapToGrid w:val="0"/>
              <w:spacing w:after="160" w:line="259" w:lineRule="auto"/>
              <w:contextualSpacing/>
              <w:rPr>
                <w:b/>
                <w:color w:val="FF0000"/>
                <w:sz w:val="22"/>
                <w:szCs w:val="18"/>
                <w:lang w:val="en-GB"/>
              </w:rPr>
            </w:pPr>
          </w:p>
        </w:tc>
      </w:tr>
      <w:tr w:rsidR="00FF7575" w14:paraId="4E108A24"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E1EB972" w14:textId="27966867" w:rsidR="00FF7575" w:rsidRDefault="00FF7575" w:rsidP="00FF7575">
            <w:pPr>
              <w:widowControl w:val="0"/>
              <w:snapToGrid w:val="0"/>
              <w:rPr>
                <w:sz w:val="18"/>
                <w:szCs w:val="18"/>
              </w:rPr>
            </w:pPr>
            <w:r>
              <w:rPr>
                <w:sz w:val="18"/>
                <w:szCs w:val="18"/>
              </w:rPr>
              <w:t>3.9.2</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28295DE4" w14:textId="77777777" w:rsidR="00FF7575" w:rsidRDefault="00FF7575" w:rsidP="00FF7575">
            <w:pPr>
              <w:jc w:val="both"/>
              <w:rPr>
                <w:rFonts w:ascii="Times" w:eastAsia="Calibri" w:hAnsi="Times"/>
                <w:sz w:val="20"/>
                <w:szCs w:val="20"/>
                <w:lang w:val="en-GB"/>
              </w:rPr>
            </w:pPr>
            <w:r>
              <w:rPr>
                <w:rFonts w:ascii="Times" w:eastAsia="Batang" w:hAnsi="Times"/>
                <w:b/>
                <w:sz w:val="20"/>
                <w:szCs w:val="20"/>
                <w:u w:val="single"/>
                <w:lang w:val="en-GB"/>
              </w:rPr>
              <w:t>Conclusion 3.I.2:</w:t>
            </w:r>
            <w:r>
              <w:rPr>
                <w:rFonts w:ascii="Times" w:eastAsia="Calibri" w:hAnsi="Times"/>
                <w:sz w:val="20"/>
                <w:szCs w:val="20"/>
                <w:lang w:val="en-GB"/>
              </w:rPr>
              <w:t xml:space="preserve"> For the Rel-19 aperiodic standalone CJT calibration reporting, when </w:t>
            </w:r>
            <w:proofErr w:type="spellStart"/>
            <w:r>
              <w:rPr>
                <w:rFonts w:ascii="Times" w:eastAsia="Calibri" w:hAnsi="Times"/>
                <w:sz w:val="20"/>
                <w:szCs w:val="20"/>
                <w:lang w:val="en-GB"/>
              </w:rPr>
              <w:t>ReportQuantity</w:t>
            </w:r>
            <w:proofErr w:type="spellEnd"/>
            <w:r>
              <w:rPr>
                <w:rFonts w:ascii="Times" w:eastAsia="Calibri" w:hAnsi="Times"/>
                <w:sz w:val="20"/>
                <w:szCs w:val="20"/>
                <w:lang w:val="en-GB"/>
              </w:rPr>
              <w:t xml:space="preserve"> is ‘</w:t>
            </w:r>
            <w:proofErr w:type="spellStart"/>
            <w:r>
              <w:rPr>
                <w:rFonts w:ascii="Times" w:eastAsia="Calibri" w:hAnsi="Times"/>
                <w:sz w:val="20"/>
                <w:szCs w:val="20"/>
                <w:lang w:val="en-GB"/>
              </w:rPr>
              <w:t>cjtc</w:t>
            </w:r>
            <w:proofErr w:type="spellEnd"/>
            <w:r>
              <w:rPr>
                <w:rFonts w:ascii="Times" w:eastAsia="Calibri" w:hAnsi="Times"/>
                <w:sz w:val="20"/>
                <w:szCs w:val="20"/>
                <w:lang w:val="en-GB"/>
              </w:rPr>
              <w:t>-P’ (DL/UL phase offset), there is no consensus on additionally supporting the following optimization scheme:</w:t>
            </w:r>
          </w:p>
          <w:p w14:paraId="5603C161" w14:textId="77777777" w:rsidR="00FF7575" w:rsidRDefault="00FF7575" w:rsidP="00FF7575">
            <w:pPr>
              <w:numPr>
                <w:ilvl w:val="0"/>
                <w:numId w:val="56"/>
              </w:numPr>
              <w:snapToGrid w:val="0"/>
              <w:contextualSpacing/>
              <w:rPr>
                <w:rFonts w:ascii="Times" w:eastAsia="Batang" w:hAnsi="Times"/>
                <w:sz w:val="20"/>
                <w:szCs w:val="20"/>
                <w:lang w:val="en-GB" w:eastAsia="zh-CN"/>
              </w:rPr>
            </w:pPr>
            <w:r>
              <w:rPr>
                <w:rFonts w:ascii="Times" w:eastAsia="Batang" w:hAnsi="Times"/>
                <w:sz w:val="20"/>
                <w:szCs w:val="20"/>
                <w:lang w:val="en-GB" w:eastAsia="zh-CN"/>
              </w:rPr>
              <w:t>Different RE locations (FDM) are supported for the RSs</w:t>
            </w:r>
          </w:p>
          <w:p w14:paraId="691E8000" w14:textId="77777777" w:rsidR="00FF7575" w:rsidRDefault="00FF7575" w:rsidP="00FF7575">
            <w:pPr>
              <w:jc w:val="both"/>
              <w:rPr>
                <w:rFonts w:eastAsia="DengXian"/>
                <w:bCs/>
                <w:sz w:val="18"/>
                <w:szCs w:val="20"/>
                <w:lang w:val="en-GB" w:eastAsia="zh-CN"/>
              </w:rPr>
            </w:pPr>
          </w:p>
          <w:p w14:paraId="67FB76AF" w14:textId="77777777" w:rsidR="00FF7575" w:rsidRDefault="00FF7575" w:rsidP="00FF7575">
            <w:pPr>
              <w:jc w:val="both"/>
              <w:rPr>
                <w:rFonts w:eastAsia="DengXian"/>
                <w:bCs/>
                <w:sz w:val="18"/>
                <w:szCs w:val="20"/>
                <w:lang w:val="en-GB" w:eastAsia="zh-CN"/>
              </w:rPr>
            </w:pPr>
          </w:p>
          <w:p w14:paraId="35050BCA" w14:textId="77777777" w:rsidR="00FF7575" w:rsidRDefault="00FF7575" w:rsidP="00FF7575">
            <w:pPr>
              <w:jc w:val="both"/>
              <w:rPr>
                <w:rFonts w:ascii="Times" w:eastAsia="Calibri" w:hAnsi="Times"/>
                <w:color w:val="3333FF"/>
                <w:sz w:val="18"/>
                <w:szCs w:val="20"/>
                <w:lang w:val="en-GB"/>
              </w:rPr>
            </w:pPr>
            <w:r>
              <w:rPr>
                <w:rFonts w:ascii="Times" w:eastAsia="Batang" w:hAnsi="Times"/>
                <w:b/>
                <w:color w:val="3333FF"/>
                <w:sz w:val="18"/>
                <w:szCs w:val="20"/>
                <w:u w:val="single"/>
                <w:lang w:val="en-GB"/>
              </w:rPr>
              <w:lastRenderedPageBreak/>
              <w:t>Question 3.I.2:</w:t>
            </w:r>
            <w:r>
              <w:rPr>
                <w:rFonts w:ascii="Times" w:eastAsia="Calibri" w:hAnsi="Times"/>
                <w:color w:val="3333FF"/>
                <w:sz w:val="18"/>
                <w:szCs w:val="20"/>
                <w:lang w:val="en-GB"/>
              </w:rPr>
              <w:t xml:space="preserve"> For the Rel-19 aperiodic standalone CJT calibration reporting, when </w:t>
            </w:r>
            <w:proofErr w:type="spellStart"/>
            <w:r>
              <w:rPr>
                <w:rFonts w:ascii="Times" w:eastAsia="Calibri" w:hAnsi="Times"/>
                <w:color w:val="3333FF"/>
                <w:sz w:val="18"/>
                <w:szCs w:val="20"/>
                <w:lang w:val="en-GB"/>
              </w:rPr>
              <w:t>ReportQuantity</w:t>
            </w:r>
            <w:proofErr w:type="spellEnd"/>
            <w:r>
              <w:rPr>
                <w:rFonts w:ascii="Times" w:eastAsia="Calibri" w:hAnsi="Times"/>
                <w:color w:val="3333FF"/>
                <w:sz w:val="18"/>
                <w:szCs w:val="20"/>
                <w:lang w:val="en-GB"/>
              </w:rPr>
              <w:t xml:space="preserve"> is ‘</w:t>
            </w:r>
            <w:proofErr w:type="spellStart"/>
            <w:r>
              <w:rPr>
                <w:rFonts w:ascii="Times" w:eastAsia="Calibri" w:hAnsi="Times"/>
                <w:color w:val="3333FF"/>
                <w:sz w:val="18"/>
                <w:szCs w:val="20"/>
                <w:lang w:val="en-GB"/>
              </w:rPr>
              <w:t>cjtc</w:t>
            </w:r>
            <w:proofErr w:type="spellEnd"/>
            <w:r>
              <w:rPr>
                <w:rFonts w:ascii="Times" w:eastAsia="Calibri" w:hAnsi="Times"/>
                <w:color w:val="3333FF"/>
                <w:sz w:val="18"/>
                <w:szCs w:val="20"/>
                <w:lang w:val="en-GB"/>
              </w:rPr>
              <w:t>-P’ (DL/UL phase offset), please share your view on the need for additionally supporting the following optimization scheme:</w:t>
            </w:r>
          </w:p>
          <w:p w14:paraId="6DD8F49D" w14:textId="4F91E823" w:rsidR="00FF7575" w:rsidRPr="00FF7575" w:rsidRDefault="00FF7575" w:rsidP="00FF7575">
            <w:pPr>
              <w:numPr>
                <w:ilvl w:val="0"/>
                <w:numId w:val="56"/>
              </w:numPr>
              <w:snapToGrid w:val="0"/>
              <w:contextualSpacing/>
              <w:rPr>
                <w:rFonts w:ascii="Times" w:eastAsia="Batang" w:hAnsi="Times"/>
                <w:color w:val="3333FF"/>
                <w:sz w:val="18"/>
                <w:szCs w:val="20"/>
                <w:lang w:val="en-GB" w:eastAsia="zh-CN"/>
              </w:rPr>
            </w:pPr>
            <w:r>
              <w:rPr>
                <w:rFonts w:ascii="Times" w:eastAsia="Batang" w:hAnsi="Times"/>
                <w:color w:val="3333FF"/>
                <w:sz w:val="18"/>
                <w:szCs w:val="20"/>
                <w:lang w:val="en-GB" w:eastAsia="zh-CN"/>
              </w:rPr>
              <w:t>Whether different RE locations (FDM) are supported for the RSs</w:t>
            </w:r>
          </w:p>
          <w:p w14:paraId="7E0EF1F6" w14:textId="77777777" w:rsidR="00FF7575" w:rsidRDefault="00FF7575" w:rsidP="00FF7575">
            <w:pPr>
              <w:widowControl w:val="0"/>
              <w:numPr>
                <w:ilvl w:val="1"/>
                <w:numId w:val="56"/>
              </w:numPr>
              <w:snapToGrid w:val="0"/>
              <w:spacing w:after="160" w:line="259" w:lineRule="auto"/>
              <w:contextualSpacing/>
              <w:rPr>
                <w:rFonts w:ascii="Times" w:eastAsia="Batang" w:hAnsi="Times"/>
                <w:iCs/>
                <w:color w:val="3333FF"/>
                <w:sz w:val="18"/>
                <w:szCs w:val="20"/>
                <w:lang w:val="en-GB" w:eastAsia="zh-CN"/>
              </w:rPr>
            </w:pPr>
            <w:r>
              <w:rPr>
                <w:rFonts w:ascii="Times" w:eastAsia="Batang" w:hAnsi="Times"/>
                <w:iCs/>
                <w:color w:val="3333FF"/>
                <w:sz w:val="18"/>
                <w:szCs w:val="20"/>
                <w:lang w:val="en-GB" w:eastAsia="zh-CN"/>
              </w:rPr>
              <w:t>Yes:</w:t>
            </w:r>
            <w:r>
              <w:rPr>
                <w:rFonts w:ascii="Times" w:eastAsia="Batang" w:hAnsi="Times"/>
                <w:iCs/>
                <w:color w:val="3333FF"/>
                <w:sz w:val="18"/>
                <w:szCs w:val="20"/>
                <w:lang w:eastAsia="zh-CN"/>
              </w:rPr>
              <w:t xml:space="preserve"> ZTE, Nokia/NSB, CATT, </w:t>
            </w:r>
          </w:p>
          <w:p w14:paraId="05B6BA2A" w14:textId="3DE0F898" w:rsidR="00FF7575" w:rsidRPr="00FF7575" w:rsidRDefault="00FF7575" w:rsidP="00FF7575">
            <w:pPr>
              <w:widowControl w:val="0"/>
              <w:numPr>
                <w:ilvl w:val="1"/>
                <w:numId w:val="56"/>
              </w:numPr>
              <w:snapToGrid w:val="0"/>
              <w:spacing w:after="160" w:line="259" w:lineRule="auto"/>
              <w:contextualSpacing/>
              <w:rPr>
                <w:rFonts w:ascii="Times" w:eastAsia="Batang" w:hAnsi="Times"/>
                <w:iCs/>
                <w:color w:val="3333FF"/>
                <w:sz w:val="18"/>
                <w:szCs w:val="20"/>
                <w:lang w:val="pt-BR" w:eastAsia="zh-CN"/>
              </w:rPr>
            </w:pPr>
            <w:r>
              <w:rPr>
                <w:rFonts w:ascii="Times" w:eastAsia="Batang" w:hAnsi="Times"/>
                <w:iCs/>
                <w:color w:val="3333FF"/>
                <w:sz w:val="18"/>
                <w:szCs w:val="20"/>
                <w:lang w:val="pt-BR" w:eastAsia="zh-CN"/>
              </w:rPr>
              <w:t xml:space="preserve">No: Samsung, OPPO, Fujitsu, Lenovo/MotM, IDC, Nokia/NSB, Intel, Apple, </w:t>
            </w:r>
            <w:r>
              <w:rPr>
                <w:rFonts w:eastAsia="DengXian"/>
                <w:bCs/>
                <w:color w:val="3333FF"/>
                <w:sz w:val="18"/>
                <w:szCs w:val="20"/>
                <w:lang w:val="en-GB" w:eastAsia="zh-CN"/>
              </w:rPr>
              <w:t>Xiaomi,</w:t>
            </w:r>
            <w:r>
              <w:t xml:space="preserve"> </w:t>
            </w:r>
            <w:r>
              <w:rPr>
                <w:rFonts w:eastAsia="DengXian"/>
                <w:bCs/>
                <w:color w:val="3333FF"/>
                <w:sz w:val="18"/>
                <w:szCs w:val="20"/>
                <w:lang w:val="en-GB" w:eastAsia="zh-CN"/>
              </w:rPr>
              <w:t>Sony,</w:t>
            </w:r>
            <w:r>
              <w:rPr>
                <w:rFonts w:ascii="Times" w:eastAsia="Batang" w:hAnsi="Times"/>
                <w:iCs/>
                <w:color w:val="3333FF"/>
                <w:sz w:val="18"/>
                <w:szCs w:val="18"/>
                <w:lang w:val="en-GB" w:eastAsia="zh-CN"/>
              </w:rPr>
              <w:t xml:space="preserve"> </w:t>
            </w:r>
            <w:r>
              <w:rPr>
                <w:rFonts w:eastAsia="DengXian"/>
                <w:bCs/>
                <w:iCs/>
                <w:color w:val="3333FF"/>
                <w:sz w:val="18"/>
                <w:szCs w:val="20"/>
                <w:lang w:val="en-GB" w:eastAsia="zh-CN"/>
              </w:rPr>
              <w:t>Huawei/</w:t>
            </w:r>
            <w:proofErr w:type="spellStart"/>
            <w:r>
              <w:rPr>
                <w:rFonts w:eastAsia="DengXian"/>
                <w:bCs/>
                <w:iCs/>
                <w:color w:val="3333FF"/>
                <w:sz w:val="18"/>
                <w:szCs w:val="20"/>
                <w:lang w:val="en-GB" w:eastAsia="zh-CN"/>
              </w:rPr>
              <w:t>HiSi</w:t>
            </w:r>
            <w:proofErr w:type="spellEnd"/>
            <w:r>
              <w:rPr>
                <w:rFonts w:eastAsia="DengXian"/>
                <w:bCs/>
                <w:iCs/>
                <w:color w:val="3333FF"/>
                <w:sz w:val="18"/>
                <w:szCs w:val="20"/>
                <w:lang w:val="en-GB" w:eastAsia="zh-CN"/>
              </w:rPr>
              <w:t>, Google, Lenovo/</w:t>
            </w:r>
            <w:proofErr w:type="spellStart"/>
            <w:r>
              <w:rPr>
                <w:rFonts w:eastAsia="DengXian"/>
                <w:bCs/>
                <w:iCs/>
                <w:color w:val="3333FF"/>
                <w:sz w:val="18"/>
                <w:szCs w:val="20"/>
                <w:lang w:val="en-GB" w:eastAsia="zh-CN"/>
              </w:rPr>
              <w:t>MotM</w:t>
            </w:r>
            <w:proofErr w:type="spellEnd"/>
            <w:r>
              <w:rPr>
                <w:rFonts w:eastAsia="DengXian"/>
                <w:bCs/>
                <w:iCs/>
                <w:color w:val="3333FF"/>
                <w:sz w:val="18"/>
                <w:szCs w:val="20"/>
                <w:lang w:val="en-GB" w:eastAsia="zh-CN"/>
              </w:rPr>
              <w:t xml:space="preserve">, CMCC, KDDI, </w:t>
            </w:r>
          </w:p>
        </w:tc>
      </w:tr>
      <w:tr w:rsidR="00FF7575" w14:paraId="5A4713CF"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3972BB9" w14:textId="7C13EC14" w:rsidR="00FF7575" w:rsidRDefault="00C32871" w:rsidP="008B5941">
            <w:pPr>
              <w:widowControl w:val="0"/>
              <w:snapToGrid w:val="0"/>
              <w:rPr>
                <w:sz w:val="18"/>
                <w:szCs w:val="18"/>
              </w:rPr>
            </w:pPr>
            <w:r>
              <w:rPr>
                <w:sz w:val="18"/>
                <w:szCs w:val="18"/>
              </w:rPr>
              <w:lastRenderedPageBreak/>
              <w:t>1.1</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5307F106" w14:textId="77777777" w:rsidR="00C32871" w:rsidRDefault="00C32871" w:rsidP="00C32871">
            <w:pPr>
              <w:snapToGrid w:val="0"/>
              <w:rPr>
                <w:rFonts w:eastAsia="Malgun Gothic"/>
                <w:sz w:val="20"/>
                <w:lang w:val="en-GB"/>
              </w:rPr>
            </w:pPr>
            <w:r>
              <w:rPr>
                <w:rFonts w:eastAsia="Batang"/>
                <w:b/>
                <w:sz w:val="20"/>
                <w:szCs w:val="20"/>
                <w:u w:val="single"/>
                <w:lang w:val="en-GB"/>
              </w:rPr>
              <w:t>Conclusion 1.A.1</w:t>
            </w:r>
            <w:r>
              <w:rPr>
                <w:rFonts w:eastAsia="Batang"/>
                <w:sz w:val="20"/>
                <w:szCs w:val="20"/>
                <w:lang w:val="en-GB"/>
              </w:rPr>
              <w:t xml:space="preserve">: </w:t>
            </w:r>
            <w:r>
              <w:rPr>
                <w:rFonts w:eastAsia="Malgun Gothic"/>
                <w:sz w:val="20"/>
                <w:lang w:val="en-GB" w:eastAsia="zh-TW"/>
              </w:rPr>
              <w:t>For the Rel-19 Type-I SP codebook refinement for 48, 64, and 128 CSI-RS ports with RI=5-8, regarding Scheme-B, there is no consensus in supporting any additional number of SD basis vectors for RI=5-6 in addition to 3 (already agreed in RAN1#117), as well as for RI=7-8 in addition to 4 (already agreed in RAN1#117)</w:t>
            </w:r>
          </w:p>
          <w:p w14:paraId="72B66525" w14:textId="77777777" w:rsidR="00C32871" w:rsidRDefault="00C32871" w:rsidP="00C32871">
            <w:pPr>
              <w:snapToGrid w:val="0"/>
              <w:rPr>
                <w:rFonts w:eastAsia="Batang"/>
                <w:b/>
                <w:sz w:val="20"/>
                <w:szCs w:val="20"/>
                <w:u w:val="single"/>
                <w:lang w:val="en-GB"/>
              </w:rPr>
            </w:pPr>
          </w:p>
          <w:p w14:paraId="5A5320D8" w14:textId="77777777" w:rsidR="00C32871" w:rsidRDefault="00C32871" w:rsidP="00C32871">
            <w:pPr>
              <w:snapToGrid w:val="0"/>
              <w:rPr>
                <w:rFonts w:eastAsia="Batang"/>
                <w:b/>
                <w:sz w:val="20"/>
                <w:szCs w:val="20"/>
                <w:u w:val="single"/>
                <w:lang w:val="en-GB"/>
              </w:rPr>
            </w:pPr>
          </w:p>
          <w:p w14:paraId="421FE798" w14:textId="77777777" w:rsidR="00C32871" w:rsidRDefault="00C32871" w:rsidP="00C32871">
            <w:pPr>
              <w:snapToGrid w:val="0"/>
              <w:rPr>
                <w:rFonts w:eastAsia="Malgun Gothic"/>
                <w:color w:val="000000" w:themeColor="text1"/>
                <w:sz w:val="20"/>
                <w:szCs w:val="20"/>
              </w:rPr>
            </w:pPr>
            <w:r>
              <w:rPr>
                <w:rFonts w:eastAsia="Batang"/>
                <w:b/>
                <w:sz w:val="20"/>
                <w:szCs w:val="20"/>
                <w:u w:val="single"/>
                <w:lang w:val="en-GB"/>
              </w:rPr>
              <w:t>Proposal 1.A.2</w:t>
            </w:r>
            <w:r>
              <w:rPr>
                <w:rFonts w:eastAsia="Batang"/>
                <w:sz w:val="20"/>
                <w:szCs w:val="20"/>
                <w:lang w:val="en-GB"/>
              </w:rPr>
              <w:t xml:space="preserve">: </w:t>
            </w:r>
            <w:r>
              <w:rPr>
                <w:rFonts w:eastAsia="Malgun Gothic"/>
                <w:sz w:val="20"/>
                <w:szCs w:val="20"/>
                <w:lang w:val="en-GB" w:eastAsia="zh-TW"/>
              </w:rPr>
              <w:t xml:space="preserve">For the Rel-19 Type-I SP codebook refinement for 48, 64, and 128 CSI-RS ports with RI=5-8, regarding Scheme-B, </w:t>
            </w:r>
            <w:r>
              <w:rPr>
                <w:rFonts w:eastAsia="Malgun Gothic"/>
                <w:color w:val="000000" w:themeColor="text1"/>
                <w:sz w:val="20"/>
                <w:szCs w:val="20"/>
              </w:rPr>
              <w:t>reuse the legacy Rel-15 Type-</w:t>
            </w:r>
            <w:proofErr w:type="gramStart"/>
            <w:r>
              <w:rPr>
                <w:rFonts w:eastAsia="Malgun Gothic"/>
                <w:color w:val="000000" w:themeColor="text1"/>
                <w:sz w:val="20"/>
                <w:szCs w:val="20"/>
              </w:rPr>
              <w:t>I layer</w:t>
            </w:r>
            <w:proofErr w:type="gramEnd"/>
            <w:r>
              <w:rPr>
                <w:rFonts w:eastAsia="Malgun Gothic"/>
                <w:color w:val="000000" w:themeColor="text1"/>
                <w:sz w:val="20"/>
                <w:szCs w:val="20"/>
              </w:rPr>
              <w:t xml:space="preserve"> pairing scheme, and </w:t>
            </w:r>
            <w:r>
              <w:rPr>
                <w:color w:val="000000" w:themeColor="text1"/>
                <w:sz w:val="20"/>
                <w:szCs w:val="20"/>
              </w:rPr>
              <w:t>fixed mapping between SD basis vectors and layers:</w:t>
            </w:r>
          </w:p>
          <w:p w14:paraId="5D0485FD" w14:textId="77777777" w:rsidR="00C32871" w:rsidRDefault="00C32871" w:rsidP="00C32871">
            <w:pPr>
              <w:numPr>
                <w:ilvl w:val="0"/>
                <w:numId w:val="16"/>
              </w:numPr>
              <w:snapToGrid w:val="0"/>
              <w:rPr>
                <w:color w:val="000000" w:themeColor="text1"/>
                <w:sz w:val="20"/>
                <w:szCs w:val="20"/>
              </w:rPr>
            </w:pPr>
            <w:r>
              <w:rPr>
                <w:color w:val="000000" w:themeColor="text1"/>
                <w:sz w:val="20"/>
                <w:szCs w:val="20"/>
              </w:rPr>
              <w:t>The k-</w:t>
            </w:r>
            <w:proofErr w:type="spellStart"/>
            <w:r>
              <w:rPr>
                <w:color w:val="000000" w:themeColor="text1"/>
                <w:sz w:val="20"/>
                <w:szCs w:val="20"/>
              </w:rPr>
              <w:t>th</w:t>
            </w:r>
            <w:proofErr w:type="spellEnd"/>
            <w:r>
              <w:rPr>
                <w:color w:val="000000" w:themeColor="text1"/>
                <w:sz w:val="20"/>
                <w:szCs w:val="20"/>
              </w:rPr>
              <w:t> SD basis vector is associated with the k-</w:t>
            </w:r>
            <w:proofErr w:type="spellStart"/>
            <w:r>
              <w:rPr>
                <w:color w:val="000000" w:themeColor="text1"/>
                <w:sz w:val="20"/>
                <w:szCs w:val="20"/>
              </w:rPr>
              <w:t>th</w:t>
            </w:r>
            <w:proofErr w:type="spellEnd"/>
            <w:r>
              <w:rPr>
                <w:color w:val="000000" w:themeColor="text1"/>
                <w:sz w:val="20"/>
                <w:szCs w:val="20"/>
              </w:rPr>
              <w:t xml:space="preserve"> layer-group.</w:t>
            </w:r>
          </w:p>
          <w:p w14:paraId="1195179A" w14:textId="77777777" w:rsidR="00C32871" w:rsidRDefault="00C32871" w:rsidP="00C32871">
            <w:pPr>
              <w:numPr>
                <w:ilvl w:val="0"/>
                <w:numId w:val="16"/>
              </w:numPr>
              <w:snapToGrid w:val="0"/>
              <w:rPr>
                <w:color w:val="000000" w:themeColor="text1"/>
                <w:sz w:val="20"/>
                <w:szCs w:val="20"/>
              </w:rPr>
            </w:pPr>
            <w:r>
              <w:rPr>
                <w:color w:val="000000" w:themeColor="text1"/>
                <w:sz w:val="20"/>
                <w:szCs w:val="20"/>
              </w:rPr>
              <w:t>Note: This should be the baseline based on joint SD basis selection/indication using the agreed combinatorial indication (</w:t>
            </w:r>
            <m:oMath>
              <m:d>
                <m:dPr>
                  <m:begChr m:val="⌈"/>
                  <m:endChr m:val="⌉"/>
                  <m:ctrlPr>
                    <w:rPr>
                      <w:rFonts w:ascii="Cambria Math" w:hAnsi="Cambria Math"/>
                      <w:i/>
                      <w:iCs/>
                      <w:color w:val="000000" w:themeColor="text1"/>
                      <w:sz w:val="20"/>
                      <w:szCs w:val="20"/>
                    </w:rPr>
                  </m:ctrlPr>
                </m:dPr>
                <m:e>
                  <m:func>
                    <m:funcPr>
                      <m:ctrlPr>
                        <w:rPr>
                          <w:rFonts w:ascii="Cambria Math" w:hAnsi="Cambria Math"/>
                          <w:i/>
                          <w:iCs/>
                          <w:color w:val="000000" w:themeColor="text1"/>
                          <w:sz w:val="20"/>
                          <w:szCs w:val="20"/>
                        </w:rPr>
                      </m:ctrlPr>
                    </m:funcPr>
                    <m:fName>
                      <m:r>
                        <m:rPr>
                          <m:sty m:val="p"/>
                        </m:rPr>
                        <w:rPr>
                          <w:rFonts w:ascii="Cambria Math" w:hAnsi="Cambria Math"/>
                          <w:color w:val="000000" w:themeColor="text1"/>
                          <w:sz w:val="20"/>
                          <w:szCs w:val="20"/>
                        </w:rPr>
                        <m:t>log</m:t>
                      </m:r>
                    </m:fName>
                    <m:e>
                      <m:sSubSup>
                        <m:sSubSupPr>
                          <m:ctrlPr>
                            <w:rPr>
                              <w:rFonts w:ascii="Cambria Math" w:hAnsi="Cambria Math"/>
                              <w:i/>
                              <w:iCs/>
                              <w:color w:val="000000" w:themeColor="text1"/>
                              <w:sz w:val="20"/>
                              <w:szCs w:val="20"/>
                            </w:rPr>
                          </m:ctrlPr>
                        </m:sSubSupPr>
                        <m:e>
                          <m:r>
                            <w:rPr>
                              <w:rFonts w:ascii="Cambria Math" w:hAnsi="Cambria Math"/>
                              <w:color w:val="000000" w:themeColor="text1"/>
                              <w:sz w:val="20"/>
                              <w:szCs w:val="20"/>
                            </w:rPr>
                            <m:t>C</m:t>
                          </m:r>
                        </m:e>
                        <m:sub>
                          <m:sSub>
                            <m:sSubPr>
                              <m:ctrlPr>
                                <w:rPr>
                                  <w:rFonts w:ascii="Cambria Math" w:hAnsi="Cambria Math"/>
                                  <w:i/>
                                  <w:iCs/>
                                  <w:color w:val="000000" w:themeColor="text1"/>
                                  <w:sz w:val="20"/>
                                  <w:szCs w:val="20"/>
                                </w:rPr>
                              </m:ctrlPr>
                            </m:sSubPr>
                            <m:e>
                              <m:r>
                                <w:rPr>
                                  <w:rFonts w:ascii="Cambria Math" w:hAnsi="Cambria Math"/>
                                  <w:color w:val="000000" w:themeColor="text1"/>
                                  <w:sz w:val="20"/>
                                  <w:szCs w:val="20"/>
                                </w:rPr>
                                <m:t>L</m:t>
                              </m:r>
                            </m:e>
                            <m:sub>
                              <m:r>
                                <w:rPr>
                                  <w:rFonts w:ascii="Cambria Math" w:hAnsi="Cambria Math"/>
                                  <w:color w:val="000000" w:themeColor="text1"/>
                                  <w:sz w:val="20"/>
                                  <w:szCs w:val="20"/>
                                </w:rPr>
                                <m:t>G</m:t>
                              </m:r>
                            </m:sub>
                          </m:sSub>
                        </m:sub>
                        <m:sup>
                          <m:sSub>
                            <m:sSubPr>
                              <m:ctrlPr>
                                <w:rPr>
                                  <w:rFonts w:ascii="Cambria Math" w:hAnsi="Cambria Math"/>
                                  <w:i/>
                                  <w:iCs/>
                                  <w:color w:val="000000" w:themeColor="text1"/>
                                  <w:sz w:val="20"/>
                                  <w:szCs w:val="20"/>
                                </w:rPr>
                              </m:ctrlPr>
                            </m:sSubPr>
                            <m:e>
                              <m:r>
                                <w:rPr>
                                  <w:rFonts w:ascii="Cambria Math" w:hAnsi="Cambria Math"/>
                                  <w:color w:val="000000" w:themeColor="text1"/>
                                  <w:sz w:val="20"/>
                                  <w:szCs w:val="20"/>
                                </w:rPr>
                                <m:t>N</m:t>
                              </m:r>
                            </m:e>
                            <m:sub>
                              <m:r>
                                <w:rPr>
                                  <w:rFonts w:ascii="Cambria Math" w:hAnsi="Cambria Math"/>
                                  <w:color w:val="000000" w:themeColor="text1"/>
                                  <w:sz w:val="20"/>
                                  <w:szCs w:val="20"/>
                                </w:rPr>
                                <m:t>1</m:t>
                              </m:r>
                            </m:sub>
                          </m:sSub>
                          <m:sSub>
                            <m:sSubPr>
                              <m:ctrlPr>
                                <w:rPr>
                                  <w:rFonts w:ascii="Cambria Math" w:hAnsi="Cambria Math"/>
                                  <w:i/>
                                  <w:iCs/>
                                  <w:color w:val="000000" w:themeColor="text1"/>
                                  <w:sz w:val="20"/>
                                  <w:szCs w:val="20"/>
                                </w:rPr>
                              </m:ctrlPr>
                            </m:sSubPr>
                            <m:e>
                              <m:r>
                                <w:rPr>
                                  <w:rFonts w:ascii="Cambria Math" w:hAnsi="Cambria Math"/>
                                  <w:color w:val="000000" w:themeColor="text1"/>
                                  <w:sz w:val="20"/>
                                  <w:szCs w:val="20"/>
                                </w:rPr>
                                <m:t>N</m:t>
                              </m:r>
                            </m:e>
                            <m:sub>
                              <m:r>
                                <w:rPr>
                                  <w:rFonts w:ascii="Cambria Math" w:hAnsi="Cambria Math"/>
                                  <w:color w:val="000000" w:themeColor="text1"/>
                                  <w:sz w:val="20"/>
                                  <w:szCs w:val="20"/>
                                </w:rPr>
                                <m:t>2</m:t>
                              </m:r>
                            </m:sub>
                          </m:sSub>
                        </m:sup>
                      </m:sSubSup>
                    </m:e>
                  </m:func>
                </m:e>
              </m:d>
            </m:oMath>
            <w:r>
              <w:rPr>
                <w:color w:val="000000" w:themeColor="text1"/>
                <w:sz w:val="20"/>
                <w:szCs w:val="20"/>
              </w:rPr>
              <w:t xml:space="preserve"> bits). </w:t>
            </w:r>
          </w:p>
          <w:p w14:paraId="1FB71682" w14:textId="77777777" w:rsidR="00C32871" w:rsidRDefault="00C32871" w:rsidP="00C32871">
            <w:pPr>
              <w:tabs>
                <w:tab w:val="left" w:pos="0"/>
              </w:tabs>
              <w:snapToGrid w:val="0"/>
              <w:rPr>
                <w:color w:val="000000" w:themeColor="text1"/>
                <w:sz w:val="20"/>
                <w:szCs w:val="20"/>
              </w:rPr>
            </w:pPr>
            <w:r>
              <w:rPr>
                <w:i/>
                <w:color w:val="000000" w:themeColor="text1"/>
                <w:sz w:val="20"/>
                <w:szCs w:val="20"/>
              </w:rPr>
              <w:t>L</w:t>
            </w:r>
            <w:r>
              <w:rPr>
                <w:i/>
                <w:color w:val="000000" w:themeColor="text1"/>
                <w:sz w:val="20"/>
                <w:szCs w:val="20"/>
                <w:vertAlign w:val="subscript"/>
              </w:rPr>
              <w:t>G</w:t>
            </w:r>
            <w:r>
              <w:rPr>
                <w:color w:val="000000" w:themeColor="text1"/>
                <w:sz w:val="20"/>
                <w:szCs w:val="20"/>
                <w:vertAlign w:val="subscript"/>
              </w:rPr>
              <w:t xml:space="preserve"> </w:t>
            </w:r>
            <w:r>
              <w:rPr>
                <w:color w:val="000000" w:themeColor="text1"/>
                <w:sz w:val="20"/>
                <w:szCs w:val="20"/>
              </w:rPr>
              <w:t>denotes the number of layer groups per previous agreement</w:t>
            </w:r>
          </w:p>
          <w:p w14:paraId="4DE74F78" w14:textId="77777777" w:rsidR="00C32871" w:rsidRDefault="00C32871" w:rsidP="00C32871">
            <w:pPr>
              <w:numPr>
                <w:ilvl w:val="0"/>
                <w:numId w:val="16"/>
              </w:numPr>
              <w:snapToGrid w:val="0"/>
              <w:rPr>
                <w:color w:val="000000" w:themeColor="text1"/>
                <w:sz w:val="20"/>
                <w:szCs w:val="20"/>
              </w:rPr>
            </w:pPr>
            <w:r>
              <w:rPr>
                <w:color w:val="000000" w:themeColor="text1"/>
                <w:sz w:val="20"/>
                <w:szCs w:val="20"/>
              </w:rPr>
              <w:t xml:space="preserve">Note: For RI=5-6, </w:t>
            </w:r>
            <w:r>
              <w:rPr>
                <w:i/>
                <w:color w:val="000000" w:themeColor="text1"/>
                <w:sz w:val="20"/>
                <w:szCs w:val="20"/>
              </w:rPr>
              <w:t>L</w:t>
            </w:r>
            <w:r>
              <w:rPr>
                <w:i/>
                <w:color w:val="000000" w:themeColor="text1"/>
                <w:sz w:val="20"/>
                <w:szCs w:val="20"/>
                <w:vertAlign w:val="subscript"/>
              </w:rPr>
              <w:t>G</w:t>
            </w:r>
            <w:r>
              <w:rPr>
                <w:color w:val="000000" w:themeColor="text1"/>
                <w:sz w:val="20"/>
                <w:szCs w:val="20"/>
              </w:rPr>
              <w:t xml:space="preserve">=3 was agreed, and the additional support for </w:t>
            </w:r>
            <w:r>
              <w:rPr>
                <w:i/>
                <w:color w:val="000000" w:themeColor="text1"/>
                <w:sz w:val="20"/>
                <w:szCs w:val="20"/>
              </w:rPr>
              <w:t>L</w:t>
            </w:r>
            <w:r>
              <w:rPr>
                <w:i/>
                <w:color w:val="000000" w:themeColor="text1"/>
                <w:sz w:val="20"/>
                <w:szCs w:val="20"/>
                <w:vertAlign w:val="subscript"/>
              </w:rPr>
              <w:t>G</w:t>
            </w:r>
            <w:r>
              <w:rPr>
                <w:color w:val="000000" w:themeColor="text1"/>
                <w:sz w:val="20"/>
                <w:szCs w:val="20"/>
              </w:rPr>
              <w:t>=4 is still FFS</w:t>
            </w:r>
          </w:p>
          <w:p w14:paraId="3DE08B0E" w14:textId="77777777" w:rsidR="00C32871" w:rsidRDefault="00C32871" w:rsidP="00C32871">
            <w:pPr>
              <w:snapToGrid w:val="0"/>
              <w:jc w:val="both"/>
              <w:rPr>
                <w:rFonts w:eastAsia="Batang"/>
                <w:sz w:val="16"/>
                <w:szCs w:val="20"/>
                <w:lang w:val="en-GB"/>
              </w:rPr>
            </w:pPr>
          </w:p>
          <w:p w14:paraId="6A437778" w14:textId="77777777" w:rsidR="00C32871" w:rsidRDefault="00C32871" w:rsidP="00C32871">
            <w:pPr>
              <w:snapToGrid w:val="0"/>
              <w:jc w:val="both"/>
              <w:rPr>
                <w:rFonts w:eastAsia="Batang"/>
                <w:sz w:val="16"/>
                <w:szCs w:val="20"/>
                <w:lang w:val="en-GB"/>
              </w:rPr>
            </w:pPr>
          </w:p>
          <w:p w14:paraId="394B1933" w14:textId="77777777" w:rsidR="00C32871" w:rsidRDefault="00C32871" w:rsidP="00C32871">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was discussed OFFLINE [2] and since RAN1#117. It is time to conclude. Summary re 1.A.1:</w:t>
            </w:r>
          </w:p>
          <w:p w14:paraId="111294DE" w14:textId="77777777" w:rsidR="00C32871" w:rsidRDefault="00C32871" w:rsidP="00C32871">
            <w:pPr>
              <w:snapToGrid w:val="0"/>
              <w:rPr>
                <w:rFonts w:ascii="Times" w:eastAsia="Malgun Gothic" w:hAnsi="Times" w:cs="Calibri"/>
                <w:color w:val="3333FF"/>
                <w:sz w:val="18"/>
                <w:szCs w:val="18"/>
                <w:lang w:val="en-GB" w:eastAsia="zh-CN"/>
              </w:rPr>
            </w:pPr>
            <w:r>
              <w:rPr>
                <w:rFonts w:eastAsia="Batang"/>
                <w:iCs/>
                <w:color w:val="3333FF"/>
                <w:sz w:val="18"/>
                <w:szCs w:val="18"/>
                <w:lang w:val="en-GB"/>
              </w:rPr>
              <w:t xml:space="preserve">FFS2: additional support for </w:t>
            </w:r>
            <w:r>
              <w:rPr>
                <w:rFonts w:ascii="Times" w:eastAsia="Malgun Gothic" w:hAnsi="Times" w:cs="Calibri"/>
                <w:color w:val="3333FF"/>
                <w:sz w:val="18"/>
                <w:szCs w:val="18"/>
                <w:lang w:val="en-GB" w:eastAsia="zh-CN"/>
              </w:rPr>
              <w:t>4 selected SD basis vectors for RI=5-6 (note that 3 is already agreed)</w:t>
            </w:r>
          </w:p>
          <w:p w14:paraId="10E5CC3D" w14:textId="77777777" w:rsidR="00C32871" w:rsidRDefault="00C32871" w:rsidP="00C32871">
            <w:pPr>
              <w:widowControl w:val="0"/>
              <w:numPr>
                <w:ilvl w:val="0"/>
                <w:numId w:val="17"/>
              </w:numPr>
              <w:snapToGrid w:val="0"/>
              <w:contextualSpacing/>
              <w:rPr>
                <w:rFonts w:eastAsia="Batang"/>
                <w:iCs/>
                <w:color w:val="3333FF"/>
                <w:sz w:val="18"/>
                <w:szCs w:val="18"/>
                <w:lang w:val="en-GB"/>
              </w:rPr>
            </w:pPr>
            <w:r>
              <w:rPr>
                <w:rFonts w:eastAsia="Batang"/>
                <w:b/>
                <w:iCs/>
                <w:color w:val="3333FF"/>
                <w:sz w:val="18"/>
                <w:szCs w:val="18"/>
                <w:lang w:val="en-GB"/>
              </w:rPr>
              <w:t>Support/fine</w:t>
            </w:r>
            <w:r>
              <w:rPr>
                <w:rFonts w:eastAsia="Batang"/>
                <w:iCs/>
                <w:color w:val="3333FF"/>
                <w:sz w:val="18"/>
                <w:szCs w:val="18"/>
                <w:lang w:val="en-GB"/>
              </w:rPr>
              <w:t>: Huawei/</w:t>
            </w:r>
            <w:proofErr w:type="spellStart"/>
            <w:r>
              <w:rPr>
                <w:rFonts w:eastAsia="Batang"/>
                <w:iCs/>
                <w:color w:val="3333FF"/>
                <w:sz w:val="18"/>
                <w:szCs w:val="18"/>
                <w:lang w:val="en-GB"/>
              </w:rPr>
              <w:t>HiSi</w:t>
            </w:r>
            <w:proofErr w:type="spellEnd"/>
            <w:r>
              <w:rPr>
                <w:rFonts w:eastAsia="Batang"/>
                <w:iCs/>
                <w:color w:val="3333FF"/>
                <w:sz w:val="18"/>
                <w:szCs w:val="18"/>
                <w:lang w:val="en-GB"/>
              </w:rPr>
              <w:t xml:space="preserve">, Xiaomi, NEC, </w:t>
            </w:r>
            <w:proofErr w:type="spellStart"/>
            <w:r>
              <w:rPr>
                <w:rFonts w:eastAsia="Batang"/>
                <w:iCs/>
                <w:color w:val="3333FF"/>
                <w:sz w:val="18"/>
                <w:szCs w:val="18"/>
                <w:lang w:val="en-GB"/>
              </w:rPr>
              <w:t>CEWiT</w:t>
            </w:r>
            <w:proofErr w:type="spellEnd"/>
            <w:r>
              <w:rPr>
                <w:rFonts w:eastAsia="Batang"/>
                <w:iCs/>
                <w:color w:val="3333FF"/>
                <w:sz w:val="18"/>
                <w:szCs w:val="18"/>
                <w:lang w:val="en-GB"/>
              </w:rPr>
              <w:t xml:space="preserve">, CATT (optional), </w:t>
            </w:r>
          </w:p>
          <w:p w14:paraId="5AD8ED7E" w14:textId="77777777" w:rsidR="00C32871" w:rsidRDefault="00C32871" w:rsidP="00C32871">
            <w:pPr>
              <w:widowControl w:val="0"/>
              <w:numPr>
                <w:ilvl w:val="0"/>
                <w:numId w:val="18"/>
              </w:numPr>
              <w:snapToGrid w:val="0"/>
              <w:contextualSpacing/>
              <w:rPr>
                <w:rFonts w:eastAsia="Batang"/>
                <w:iCs/>
                <w:color w:val="3333FF"/>
                <w:sz w:val="18"/>
                <w:szCs w:val="18"/>
                <w:lang w:val="en-GB"/>
              </w:rPr>
            </w:pPr>
            <w:r>
              <w:rPr>
                <w:rFonts w:eastAsia="Batang"/>
                <w:b/>
                <w:iCs/>
                <w:color w:val="3333FF"/>
                <w:sz w:val="18"/>
                <w:szCs w:val="18"/>
                <w:lang w:val="en-GB"/>
              </w:rPr>
              <w:t>Not support</w:t>
            </w:r>
            <w:r>
              <w:rPr>
                <w:rFonts w:eastAsia="Batang"/>
                <w:iCs/>
                <w:color w:val="3333FF"/>
                <w:sz w:val="18"/>
                <w:szCs w:val="18"/>
                <w:lang w:val="en-GB"/>
              </w:rPr>
              <w:t>: ZTE, Intel, Samsung, OPPO, NTT DOCOMO,</w:t>
            </w:r>
            <w:r>
              <w:rPr>
                <w:rFonts w:ascii="Times" w:eastAsia="Batang" w:hAnsi="Times" w:cs="Times"/>
                <w:color w:val="3333FF"/>
                <w:sz w:val="18"/>
                <w:szCs w:val="18"/>
              </w:rPr>
              <w:t xml:space="preserve"> MediaTek, Fraunhofer IIS/HHI, </w:t>
            </w:r>
            <w:r>
              <w:rPr>
                <w:rFonts w:eastAsia="Batang"/>
                <w:iCs/>
                <w:color w:val="3333FF"/>
                <w:sz w:val="18"/>
                <w:szCs w:val="18"/>
                <w:lang w:val="en-GB"/>
              </w:rPr>
              <w:t xml:space="preserve">Ericsson, Nokia/NSB, </w:t>
            </w:r>
            <w:r>
              <w:rPr>
                <w:rFonts w:ascii="Times" w:eastAsia="Batang" w:hAnsi="Times" w:cs="Times"/>
                <w:color w:val="3333FF"/>
                <w:sz w:val="18"/>
                <w:szCs w:val="18"/>
              </w:rPr>
              <w:t>Lenovo/</w:t>
            </w:r>
            <w:proofErr w:type="spellStart"/>
            <w:r>
              <w:rPr>
                <w:rFonts w:ascii="Times" w:eastAsia="Batang" w:hAnsi="Times" w:cs="Times"/>
                <w:color w:val="3333FF"/>
                <w:sz w:val="18"/>
                <w:szCs w:val="18"/>
              </w:rPr>
              <w:t>MotM</w:t>
            </w:r>
            <w:proofErr w:type="spellEnd"/>
            <w:r>
              <w:rPr>
                <w:rFonts w:ascii="Times" w:eastAsia="Batang" w:hAnsi="Times" w:cs="Times"/>
                <w:color w:val="3333FF"/>
                <w:sz w:val="18"/>
                <w:szCs w:val="18"/>
              </w:rPr>
              <w:t xml:space="preserve">, </w:t>
            </w:r>
            <w:proofErr w:type="spellStart"/>
            <w:r>
              <w:rPr>
                <w:rFonts w:ascii="Times" w:eastAsia="Batang" w:hAnsi="Times" w:cs="Times"/>
                <w:color w:val="3333FF"/>
                <w:sz w:val="18"/>
                <w:szCs w:val="18"/>
              </w:rPr>
              <w:t>Tejas</w:t>
            </w:r>
            <w:proofErr w:type="spellEnd"/>
            <w:r>
              <w:rPr>
                <w:rFonts w:ascii="Times" w:eastAsia="Batang" w:hAnsi="Times" w:cs="Times"/>
                <w:color w:val="3333FF"/>
                <w:sz w:val="18"/>
                <w:szCs w:val="18"/>
              </w:rPr>
              <w:t xml:space="preserve">, Apple, Fujitsu, </w:t>
            </w:r>
            <w:proofErr w:type="spellStart"/>
            <w:r>
              <w:rPr>
                <w:rFonts w:ascii="Times" w:eastAsia="Batang" w:hAnsi="Times" w:cs="Times"/>
                <w:color w:val="3333FF"/>
                <w:sz w:val="18"/>
                <w:szCs w:val="18"/>
              </w:rPr>
              <w:t>Spreadtrum</w:t>
            </w:r>
            <w:proofErr w:type="spellEnd"/>
            <w:r>
              <w:rPr>
                <w:rFonts w:ascii="Times" w:eastAsia="Batang" w:hAnsi="Times" w:cs="Times"/>
                <w:color w:val="3333FF"/>
                <w:sz w:val="18"/>
                <w:szCs w:val="18"/>
              </w:rPr>
              <w:t xml:space="preserve">, New H3C, TCL, CMCC, IDC, Sharp, KDDI, </w:t>
            </w:r>
            <w:r>
              <w:rPr>
                <w:rFonts w:ascii="Times" w:eastAsia="Batang" w:hAnsi="Times" w:cs="Times"/>
                <w:iCs/>
                <w:color w:val="3333FF"/>
                <w:sz w:val="18"/>
                <w:szCs w:val="18"/>
              </w:rPr>
              <w:t xml:space="preserve">HONOR, Google (ok), </w:t>
            </w:r>
          </w:p>
          <w:p w14:paraId="4F1BD07E" w14:textId="77777777" w:rsidR="00C32871" w:rsidRDefault="00C32871" w:rsidP="00C32871">
            <w:pPr>
              <w:widowControl w:val="0"/>
              <w:snapToGrid w:val="0"/>
              <w:rPr>
                <w:rFonts w:ascii="Times" w:eastAsia="Malgun Gothic" w:hAnsi="Times" w:cs="Calibri"/>
                <w:color w:val="3333FF"/>
                <w:sz w:val="18"/>
                <w:szCs w:val="18"/>
                <w:lang w:val="en-GB" w:eastAsia="zh-CN"/>
              </w:rPr>
            </w:pPr>
            <w:r>
              <w:rPr>
                <w:rFonts w:ascii="Times" w:eastAsia="Malgun Gothic" w:hAnsi="Times" w:cs="Calibri"/>
                <w:color w:val="3333FF"/>
                <w:sz w:val="18"/>
                <w:szCs w:val="18"/>
                <w:lang w:val="en-GB" w:eastAsia="zh-CN"/>
              </w:rPr>
              <w:t>FFS3: additional support of 'x' selected SD basis vectors for ranks 5-8, x not equal to ceil(v/2) (note that 3 is already agreed)</w:t>
            </w:r>
          </w:p>
          <w:p w14:paraId="791A43D1" w14:textId="77777777" w:rsidR="00C32871" w:rsidRDefault="00C32871" w:rsidP="00C32871">
            <w:pPr>
              <w:widowControl w:val="0"/>
              <w:numPr>
                <w:ilvl w:val="0"/>
                <w:numId w:val="17"/>
              </w:numPr>
              <w:snapToGrid w:val="0"/>
              <w:contextualSpacing/>
              <w:rPr>
                <w:rFonts w:eastAsia="Batang"/>
                <w:iCs/>
                <w:color w:val="3333FF"/>
                <w:sz w:val="18"/>
                <w:szCs w:val="18"/>
                <w:lang w:val="en-GB"/>
              </w:rPr>
            </w:pPr>
            <w:r>
              <w:rPr>
                <w:rFonts w:eastAsia="Batang"/>
                <w:b/>
                <w:iCs/>
                <w:color w:val="3333FF"/>
                <w:sz w:val="18"/>
                <w:szCs w:val="18"/>
                <w:lang w:val="en-GB"/>
              </w:rPr>
              <w:t>Support/fine</w:t>
            </w:r>
            <w:r>
              <w:rPr>
                <w:rFonts w:eastAsia="Batang"/>
                <w:iCs/>
                <w:color w:val="3333FF"/>
                <w:sz w:val="18"/>
                <w:szCs w:val="18"/>
                <w:lang w:val="en-GB"/>
              </w:rPr>
              <w:t xml:space="preserve">: </w:t>
            </w:r>
            <w:proofErr w:type="spellStart"/>
            <w:r>
              <w:rPr>
                <w:rFonts w:eastAsia="Batang"/>
                <w:iCs/>
                <w:color w:val="3333FF"/>
                <w:sz w:val="18"/>
                <w:szCs w:val="18"/>
                <w:lang w:val="en-GB"/>
              </w:rPr>
              <w:t>CEWiT</w:t>
            </w:r>
            <w:proofErr w:type="spellEnd"/>
            <w:r>
              <w:rPr>
                <w:rFonts w:eastAsia="Batang"/>
                <w:iCs/>
                <w:color w:val="3333FF"/>
                <w:sz w:val="18"/>
                <w:szCs w:val="18"/>
                <w:lang w:val="en-GB"/>
              </w:rPr>
              <w:t xml:space="preserve">, </w:t>
            </w:r>
            <w:proofErr w:type="spellStart"/>
            <w:r>
              <w:rPr>
                <w:rFonts w:eastAsia="Batang"/>
                <w:iCs/>
                <w:color w:val="3333FF"/>
                <w:sz w:val="18"/>
                <w:szCs w:val="18"/>
                <w:lang w:val="en-GB"/>
              </w:rPr>
              <w:t>Tejas</w:t>
            </w:r>
            <w:proofErr w:type="spellEnd"/>
            <w:r>
              <w:rPr>
                <w:rFonts w:eastAsia="Batang"/>
                <w:iCs/>
                <w:color w:val="3333FF"/>
                <w:sz w:val="18"/>
                <w:szCs w:val="18"/>
                <w:lang w:val="en-GB"/>
              </w:rPr>
              <w:t xml:space="preserve"> (open), </w:t>
            </w:r>
          </w:p>
          <w:p w14:paraId="7FA8A527" w14:textId="77777777" w:rsidR="00C32871" w:rsidRDefault="00C32871" w:rsidP="00C32871">
            <w:pPr>
              <w:widowControl w:val="0"/>
              <w:numPr>
                <w:ilvl w:val="0"/>
                <w:numId w:val="18"/>
              </w:numPr>
              <w:snapToGrid w:val="0"/>
              <w:contextualSpacing/>
              <w:rPr>
                <w:rFonts w:eastAsia="Batang"/>
                <w:iCs/>
                <w:color w:val="3333FF"/>
                <w:sz w:val="18"/>
                <w:szCs w:val="18"/>
                <w:lang w:val="en-GB"/>
              </w:rPr>
            </w:pPr>
            <w:r>
              <w:rPr>
                <w:rFonts w:eastAsia="Batang"/>
                <w:b/>
                <w:iCs/>
                <w:color w:val="3333FF"/>
                <w:sz w:val="18"/>
                <w:szCs w:val="18"/>
                <w:lang w:val="en-GB"/>
              </w:rPr>
              <w:t>Not support</w:t>
            </w:r>
            <w:r>
              <w:rPr>
                <w:rFonts w:eastAsia="Batang"/>
                <w:iCs/>
                <w:color w:val="3333FF"/>
                <w:sz w:val="18"/>
                <w:szCs w:val="18"/>
                <w:lang w:val="en-GB"/>
              </w:rPr>
              <w:t>: OPPO, NTT DOCOMO, ZTE,</w:t>
            </w:r>
            <w:r>
              <w:rPr>
                <w:rFonts w:ascii="Times" w:eastAsia="Batang" w:hAnsi="Times" w:cs="Times"/>
                <w:color w:val="3333FF"/>
                <w:sz w:val="18"/>
                <w:szCs w:val="18"/>
              </w:rPr>
              <w:t xml:space="preserve"> MediaTek, Ericsson, Lenovo/</w:t>
            </w:r>
            <w:proofErr w:type="spellStart"/>
            <w:r>
              <w:rPr>
                <w:rFonts w:ascii="Times" w:eastAsia="Batang" w:hAnsi="Times" w:cs="Times"/>
                <w:color w:val="3333FF"/>
                <w:sz w:val="18"/>
                <w:szCs w:val="18"/>
              </w:rPr>
              <w:t>MotM</w:t>
            </w:r>
            <w:proofErr w:type="spellEnd"/>
            <w:r>
              <w:rPr>
                <w:rFonts w:ascii="Times" w:eastAsia="Batang" w:hAnsi="Times" w:cs="Times"/>
                <w:color w:val="3333FF"/>
                <w:sz w:val="18"/>
                <w:szCs w:val="18"/>
              </w:rPr>
              <w:t xml:space="preserve">, Nokia/NSB, Intel, Xiaomi, Apple, Fujitsu, </w:t>
            </w:r>
            <w:proofErr w:type="spellStart"/>
            <w:r>
              <w:rPr>
                <w:rFonts w:ascii="Times" w:eastAsia="Batang" w:hAnsi="Times" w:cs="Times"/>
                <w:color w:val="3333FF"/>
                <w:sz w:val="18"/>
                <w:szCs w:val="18"/>
              </w:rPr>
              <w:t>Spreadtrum</w:t>
            </w:r>
            <w:proofErr w:type="spellEnd"/>
            <w:r>
              <w:rPr>
                <w:rFonts w:ascii="Times" w:eastAsia="Batang" w:hAnsi="Times" w:cs="Times"/>
                <w:color w:val="3333FF"/>
                <w:sz w:val="18"/>
                <w:szCs w:val="18"/>
              </w:rPr>
              <w:t>, New H3C, TCL, Huawei/</w:t>
            </w:r>
            <w:proofErr w:type="spellStart"/>
            <w:r>
              <w:rPr>
                <w:rFonts w:ascii="Times" w:eastAsia="Batang" w:hAnsi="Times" w:cs="Times"/>
                <w:color w:val="3333FF"/>
                <w:sz w:val="18"/>
                <w:szCs w:val="18"/>
              </w:rPr>
              <w:t>HiSi</w:t>
            </w:r>
            <w:proofErr w:type="spellEnd"/>
            <w:r>
              <w:rPr>
                <w:rFonts w:ascii="Times" w:eastAsia="Batang" w:hAnsi="Times" w:cs="Times"/>
                <w:color w:val="3333FF"/>
                <w:sz w:val="18"/>
                <w:szCs w:val="18"/>
              </w:rPr>
              <w:t xml:space="preserve">, CMCC, IDC, Sharp, KDDI, </w:t>
            </w:r>
            <w:r>
              <w:rPr>
                <w:rFonts w:ascii="Times" w:eastAsia="Batang" w:hAnsi="Times" w:cs="Times"/>
                <w:iCs/>
                <w:color w:val="3333FF"/>
                <w:sz w:val="18"/>
                <w:szCs w:val="18"/>
              </w:rPr>
              <w:t>HONOR, Google (ok),</w:t>
            </w:r>
          </w:p>
          <w:p w14:paraId="79751439" w14:textId="77777777" w:rsidR="00FF7575" w:rsidRDefault="00FF7575" w:rsidP="008B5941">
            <w:pPr>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5742810B" w14:textId="77777777" w:rsidR="00C32871" w:rsidRDefault="00C32871" w:rsidP="00C32871">
            <w:pPr>
              <w:widowControl w:val="0"/>
              <w:snapToGrid w:val="0"/>
              <w:rPr>
                <w:b/>
                <w:color w:val="FF0000"/>
                <w:sz w:val="20"/>
                <w:szCs w:val="18"/>
                <w:lang w:val="en-GB"/>
              </w:rPr>
            </w:pPr>
            <w:r>
              <w:rPr>
                <w:b/>
                <w:color w:val="FF0000"/>
                <w:sz w:val="22"/>
                <w:szCs w:val="18"/>
                <w:lang w:val="en-GB"/>
              </w:rPr>
              <w:t>Conclusion 1.A.1 is the inevitable logical outcome whether one likes/supports it or not. Note that this was already discussed since RAN1#117 and the situation doesn’t change</w:t>
            </w:r>
          </w:p>
          <w:p w14:paraId="2D5D64EE" w14:textId="77777777" w:rsidR="00C32871" w:rsidRDefault="00C32871" w:rsidP="00C32871">
            <w:pPr>
              <w:widowControl w:val="0"/>
              <w:snapToGrid w:val="0"/>
              <w:rPr>
                <w:rFonts w:eastAsiaTheme="minorEastAsia"/>
                <w:b/>
                <w:iCs/>
                <w:sz w:val="18"/>
                <w:szCs w:val="18"/>
                <w:lang w:val="en-GB"/>
              </w:rPr>
            </w:pPr>
          </w:p>
          <w:p w14:paraId="72F5C172" w14:textId="77777777" w:rsidR="00C32871" w:rsidRDefault="00C32871" w:rsidP="00C32871">
            <w:pPr>
              <w:widowControl w:val="0"/>
              <w:snapToGrid w:val="0"/>
              <w:rPr>
                <w:rFonts w:eastAsiaTheme="minorEastAsia"/>
                <w:b/>
                <w:iCs/>
                <w:sz w:val="18"/>
                <w:szCs w:val="18"/>
                <w:lang w:val="en-GB"/>
              </w:rPr>
            </w:pPr>
          </w:p>
          <w:p w14:paraId="590B1B16" w14:textId="77777777" w:rsidR="00C32871" w:rsidRDefault="00C32871" w:rsidP="00C32871">
            <w:pPr>
              <w:widowControl w:val="0"/>
              <w:snapToGrid w:val="0"/>
              <w:rPr>
                <w:rFonts w:eastAsiaTheme="minorEastAsia"/>
                <w:b/>
                <w:iCs/>
                <w:sz w:val="18"/>
                <w:szCs w:val="18"/>
                <w:lang w:val="en-GB"/>
              </w:rPr>
            </w:pPr>
            <w:r>
              <w:rPr>
                <w:rFonts w:eastAsiaTheme="minorEastAsia"/>
                <w:b/>
                <w:iCs/>
                <w:sz w:val="18"/>
                <w:szCs w:val="18"/>
                <w:lang w:val="en-GB"/>
              </w:rPr>
              <w:t>1.A.2:</w:t>
            </w:r>
          </w:p>
          <w:p w14:paraId="1A1B11C2" w14:textId="77777777" w:rsidR="00C32871" w:rsidRDefault="00C32871" w:rsidP="00C32871">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vivo, Intel, Samsung, MediaTek, Ericsson, OPPO, NEC,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CATT, Fujitsu, Apple, NTT DOCOMO, </w:t>
            </w:r>
            <w:proofErr w:type="spellStart"/>
            <w:r>
              <w:rPr>
                <w:rFonts w:eastAsiaTheme="minorEastAsia"/>
                <w:iCs/>
                <w:sz w:val="18"/>
                <w:szCs w:val="18"/>
                <w:lang w:val="en-GB"/>
              </w:rPr>
              <w:t>Spreadtrum</w:t>
            </w:r>
            <w:proofErr w:type="spellEnd"/>
            <w:r>
              <w:rPr>
                <w:rFonts w:eastAsiaTheme="minorEastAsia"/>
                <w:iCs/>
                <w:sz w:val="18"/>
                <w:szCs w:val="18"/>
                <w:lang w:val="en-GB"/>
              </w:rPr>
              <w:t>, New H3C, TCL, Huawei/</w:t>
            </w:r>
            <w:proofErr w:type="spellStart"/>
            <w:r>
              <w:rPr>
                <w:rFonts w:eastAsiaTheme="minorEastAsia"/>
                <w:iCs/>
                <w:sz w:val="18"/>
                <w:szCs w:val="18"/>
                <w:lang w:val="en-GB"/>
              </w:rPr>
              <w:t>HiSi</w:t>
            </w:r>
            <w:proofErr w:type="spellEnd"/>
            <w:r>
              <w:rPr>
                <w:rFonts w:eastAsiaTheme="minorEastAsia"/>
                <w:iCs/>
                <w:sz w:val="18"/>
                <w:szCs w:val="18"/>
                <w:lang w:val="en-GB"/>
              </w:rPr>
              <w:t xml:space="preserve">, Google, CMCC, KDDI, </w:t>
            </w:r>
            <w:proofErr w:type="spellStart"/>
            <w:r>
              <w:rPr>
                <w:rFonts w:eastAsiaTheme="minorEastAsia"/>
                <w:iCs/>
                <w:sz w:val="18"/>
                <w:szCs w:val="18"/>
                <w:lang w:val="en-GB"/>
              </w:rPr>
              <w:t>Tejas</w:t>
            </w:r>
            <w:proofErr w:type="spellEnd"/>
            <w:r>
              <w:rPr>
                <w:rFonts w:eastAsiaTheme="minorEastAsia"/>
                <w:iCs/>
                <w:sz w:val="18"/>
                <w:szCs w:val="18"/>
                <w:lang w:val="en-GB"/>
              </w:rPr>
              <w:t xml:space="preserve">, Kyocera, ZTE (ok), IDC (ok), Fraunhofer IIS/HHI, Xiaomi, Sharp, </w:t>
            </w:r>
            <w:proofErr w:type="spellStart"/>
            <w:r>
              <w:rPr>
                <w:rFonts w:eastAsiaTheme="minorEastAsia"/>
                <w:iCs/>
                <w:sz w:val="18"/>
                <w:szCs w:val="18"/>
                <w:lang w:val="en-GB"/>
              </w:rPr>
              <w:t>CEWiT</w:t>
            </w:r>
            <w:proofErr w:type="spellEnd"/>
            <w:r>
              <w:rPr>
                <w:rFonts w:eastAsiaTheme="minorEastAsia"/>
                <w:iCs/>
                <w:sz w:val="18"/>
                <w:szCs w:val="18"/>
                <w:lang w:val="en-GB"/>
              </w:rPr>
              <w:t xml:space="preserve">, Qualcomm (ok), Nokia/NSB, </w:t>
            </w:r>
            <w:r>
              <w:rPr>
                <w:rFonts w:eastAsiaTheme="minorEastAsia"/>
                <w:iCs/>
                <w:sz w:val="18"/>
                <w:szCs w:val="18"/>
              </w:rPr>
              <w:t xml:space="preserve">HONOR,  </w:t>
            </w:r>
            <w:r>
              <w:rPr>
                <w:rFonts w:eastAsiaTheme="minorEastAsia"/>
                <w:iCs/>
                <w:sz w:val="18"/>
                <w:szCs w:val="18"/>
                <w:lang w:val="en-GB"/>
              </w:rPr>
              <w:t xml:space="preserve"> </w:t>
            </w:r>
          </w:p>
          <w:p w14:paraId="1B84EF22" w14:textId="77777777" w:rsidR="00C32871" w:rsidRDefault="00C32871" w:rsidP="00C32871">
            <w:pPr>
              <w:widowControl w:val="0"/>
              <w:snapToGrid w:val="0"/>
              <w:rPr>
                <w:rFonts w:eastAsiaTheme="minorEastAsia"/>
                <w:b/>
                <w:iCs/>
                <w:sz w:val="18"/>
                <w:szCs w:val="18"/>
                <w:lang w:val="en-GB"/>
              </w:rPr>
            </w:pPr>
          </w:p>
          <w:p w14:paraId="55D6B2E8" w14:textId="77777777" w:rsidR="00C32871" w:rsidRDefault="00C32871" w:rsidP="00C32871">
            <w:pPr>
              <w:widowControl w:val="0"/>
              <w:snapToGrid w:val="0"/>
              <w:rPr>
                <w:sz w:val="18"/>
                <w:szCs w:val="18"/>
                <w:lang w:val="en-GB"/>
              </w:rPr>
            </w:pPr>
            <w:r>
              <w:rPr>
                <w:rFonts w:eastAsiaTheme="minorEastAsia"/>
                <w:b/>
                <w:iCs/>
                <w:sz w:val="18"/>
                <w:szCs w:val="18"/>
                <w:lang w:val="en-GB"/>
              </w:rPr>
              <w:t>Not support</w:t>
            </w:r>
            <w:r>
              <w:rPr>
                <w:rFonts w:eastAsiaTheme="minorEastAsia"/>
                <w:iCs/>
                <w:sz w:val="18"/>
                <w:szCs w:val="18"/>
                <w:lang w:val="en-GB"/>
              </w:rPr>
              <w:t xml:space="preserve">: </w:t>
            </w:r>
          </w:p>
          <w:p w14:paraId="1B95BB81" w14:textId="77777777" w:rsidR="00FF7575" w:rsidRDefault="00FF7575" w:rsidP="008B5941">
            <w:pPr>
              <w:widowControl w:val="0"/>
              <w:snapToGrid w:val="0"/>
              <w:rPr>
                <w:b/>
                <w:color w:val="FF0000"/>
                <w:sz w:val="22"/>
                <w:szCs w:val="18"/>
                <w:lang w:val="en-GB"/>
              </w:rPr>
            </w:pPr>
          </w:p>
        </w:tc>
      </w:tr>
      <w:tr w:rsidR="00C32871" w14:paraId="6DD36ED9"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97A76DD" w14:textId="406EF5AC" w:rsidR="00C32871" w:rsidRDefault="00C32871" w:rsidP="00C32871">
            <w:pPr>
              <w:widowControl w:val="0"/>
              <w:snapToGrid w:val="0"/>
              <w:rPr>
                <w:sz w:val="18"/>
                <w:szCs w:val="18"/>
              </w:rPr>
            </w:pPr>
            <w:r>
              <w:rPr>
                <w:sz w:val="18"/>
                <w:szCs w:val="18"/>
              </w:rPr>
              <w:t>1.2.2</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65373B52" w14:textId="067BF569" w:rsidR="00C32871" w:rsidRPr="00C32871" w:rsidRDefault="00C32871" w:rsidP="00C32871">
            <w:pPr>
              <w:jc w:val="both"/>
              <w:rPr>
                <w:rFonts w:eastAsia="DengXian"/>
                <w:b/>
                <w:sz w:val="16"/>
                <w:szCs w:val="20"/>
                <w:highlight w:val="green"/>
                <w:lang w:eastAsia="zh-CN"/>
              </w:rPr>
            </w:pPr>
            <w:r>
              <w:rPr>
                <w:rFonts w:eastAsia="Batang"/>
                <w:b/>
                <w:iCs/>
                <w:sz w:val="20"/>
                <w:szCs w:val="20"/>
                <w:u w:val="single"/>
                <w:lang w:val="en-GB"/>
              </w:rPr>
              <w:t>Proposal 1.B.2</w:t>
            </w:r>
            <w:r>
              <w:rPr>
                <w:rFonts w:eastAsia="Batang"/>
                <w:iCs/>
                <w:sz w:val="20"/>
                <w:szCs w:val="20"/>
                <w:lang w:val="en-GB"/>
              </w:rPr>
              <w:t xml:space="preserve">: </w:t>
            </w:r>
            <w:r>
              <w:rPr>
                <w:rFonts w:eastAsia="Batang"/>
                <w:sz w:val="20"/>
                <w:szCs w:val="20"/>
                <w:lang w:val="en-GB"/>
              </w:rPr>
              <w:t xml:space="preserve">For the </w:t>
            </w:r>
            <w:r>
              <w:rPr>
                <w:rFonts w:eastAsia="Batang"/>
                <w:iCs/>
                <w:sz w:val="20"/>
                <w:szCs w:val="20"/>
                <w:lang w:val="en-GB"/>
              </w:rPr>
              <w:t xml:space="preserve">Rel-19 Type-II codebook refinement based on Rel-18 Type-II Doppler for </w:t>
            </w:r>
            <w:r>
              <w:rPr>
                <w:rFonts w:eastAsia="SimSun"/>
                <w:iCs/>
                <w:sz w:val="20"/>
                <w:szCs w:val="20"/>
                <w:lang w:val="en-GB"/>
              </w:rPr>
              <w:t>48, 64, and</w:t>
            </w:r>
            <w:r>
              <w:rPr>
                <w:rFonts w:eastAsia="Batang"/>
                <w:iCs/>
                <w:sz w:val="20"/>
                <w:szCs w:val="20"/>
                <w:lang w:val="en-GB"/>
              </w:rPr>
              <w:t xml:space="preserve"> 128 CSI-RS ports, </w:t>
            </w:r>
          </w:p>
          <w:p w14:paraId="12EB9601" w14:textId="77777777" w:rsidR="00C32871" w:rsidRDefault="00C32871" w:rsidP="00C32871">
            <w:pPr>
              <w:numPr>
                <w:ilvl w:val="0"/>
                <w:numId w:val="19"/>
              </w:numPr>
              <w:rPr>
                <w:rFonts w:eastAsia="Batang"/>
                <w:iCs/>
                <w:sz w:val="20"/>
                <w:szCs w:val="20"/>
                <w:lang w:val="en-GB"/>
              </w:rPr>
            </w:pPr>
            <w:r>
              <w:rPr>
                <w:rFonts w:eastAsia="Batang"/>
                <w:iCs/>
                <w:sz w:val="20"/>
                <w:szCs w:val="20"/>
                <w:lang w:val="en-GB"/>
              </w:rPr>
              <w:t xml:space="preserve">For Capability 1 timeline: </w:t>
            </w:r>
          </w:p>
          <w:p w14:paraId="72E65656" w14:textId="77777777" w:rsidR="00C32871" w:rsidRDefault="00C32871" w:rsidP="00C32871">
            <w:pPr>
              <w:numPr>
                <w:ilvl w:val="1"/>
                <w:numId w:val="19"/>
              </w:numPr>
              <w:rPr>
                <w:rFonts w:eastAsia="Batang"/>
                <w:iCs/>
                <w:sz w:val="20"/>
                <w:szCs w:val="20"/>
                <w:lang w:val="en-GB"/>
              </w:rPr>
            </w:pPr>
            <w:r>
              <w:rPr>
                <w:rFonts w:eastAsia="Batang"/>
                <w:iCs/>
                <w:sz w:val="20"/>
                <w:szCs w:val="20"/>
                <w:lang w:val="en-GB"/>
              </w:rPr>
              <w:t>O</w:t>
            </w:r>
            <w:r>
              <w:rPr>
                <w:rFonts w:eastAsia="Batang"/>
                <w:iCs/>
                <w:sz w:val="20"/>
                <w:szCs w:val="20"/>
                <w:vertAlign w:val="subscript"/>
                <w:lang w:val="en-GB"/>
              </w:rPr>
              <w:t>CPU</w:t>
            </w:r>
            <w:r>
              <w:rPr>
                <w:rFonts w:eastAsia="Batang"/>
                <w:iCs/>
                <w:sz w:val="20"/>
                <w:szCs w:val="20"/>
                <w:lang w:val="en-GB"/>
              </w:rPr>
              <w:t xml:space="preserve"> is the legacy Rel-18 Type-II Doppler O</w:t>
            </w:r>
            <w:r>
              <w:rPr>
                <w:rFonts w:eastAsia="Batang"/>
                <w:iCs/>
                <w:sz w:val="20"/>
                <w:szCs w:val="20"/>
                <w:vertAlign w:val="subscript"/>
                <w:lang w:val="en-GB"/>
              </w:rPr>
              <w:t>CPU</w:t>
            </w:r>
            <w:r>
              <w:rPr>
                <w:rFonts w:eastAsia="Batang"/>
                <w:iCs/>
                <w:sz w:val="20"/>
                <w:szCs w:val="20"/>
                <w:lang w:val="en-GB"/>
              </w:rPr>
              <w:t xml:space="preserve"> multiplied by ceil(P/32) and replace K with K</w:t>
            </w:r>
            <w:r>
              <w:rPr>
                <w:rFonts w:eastAsia="Batang"/>
                <w:iCs/>
                <w:sz w:val="20"/>
                <w:szCs w:val="20"/>
                <w:vertAlign w:val="subscript"/>
                <w:lang w:val="en-GB"/>
              </w:rPr>
              <w:t>DOPP</w:t>
            </w:r>
            <w:r>
              <w:rPr>
                <w:rFonts w:eastAsia="Batang"/>
                <w:iCs/>
                <w:sz w:val="20"/>
                <w:szCs w:val="20"/>
                <w:lang w:val="en-GB"/>
              </w:rPr>
              <w:t xml:space="preserve"> for AP-CSI-RS, while still not exceeding 8</w:t>
            </w:r>
          </w:p>
          <w:p w14:paraId="098B275E" w14:textId="77777777" w:rsidR="00C32871" w:rsidRDefault="00C32871" w:rsidP="00C32871">
            <w:pPr>
              <w:numPr>
                <w:ilvl w:val="1"/>
                <w:numId w:val="19"/>
              </w:numPr>
              <w:rPr>
                <w:rFonts w:eastAsia="Batang"/>
                <w:iCs/>
                <w:sz w:val="20"/>
                <w:szCs w:val="20"/>
                <w:lang w:val="en-GB"/>
              </w:rPr>
            </w:pPr>
            <w:r>
              <w:rPr>
                <w:rFonts w:eastAsia="Batang"/>
                <w:iCs/>
                <w:sz w:val="20"/>
                <w:szCs w:val="20"/>
                <w:lang w:val="en-GB"/>
              </w:rPr>
              <w:t>Active resource counting follows the legacy Rel-18 Type-II Doppler</w:t>
            </w:r>
          </w:p>
          <w:p w14:paraId="3A71FA05" w14:textId="77777777" w:rsidR="00C32871" w:rsidRDefault="00C32871" w:rsidP="00C32871">
            <w:pPr>
              <w:numPr>
                <w:ilvl w:val="0"/>
                <w:numId w:val="19"/>
              </w:numPr>
              <w:rPr>
                <w:rFonts w:eastAsia="Batang"/>
                <w:iCs/>
                <w:sz w:val="20"/>
                <w:szCs w:val="20"/>
                <w:lang w:val="en-GB"/>
              </w:rPr>
            </w:pPr>
            <w:r>
              <w:rPr>
                <w:rFonts w:eastAsia="Batang"/>
                <w:iCs/>
                <w:sz w:val="20"/>
                <w:szCs w:val="20"/>
                <w:lang w:val="en-GB"/>
              </w:rPr>
              <w:t xml:space="preserve">For Capability 2 timeline: </w:t>
            </w:r>
          </w:p>
          <w:p w14:paraId="4191667C" w14:textId="77777777" w:rsidR="00C32871" w:rsidRDefault="00C32871" w:rsidP="00C32871">
            <w:pPr>
              <w:numPr>
                <w:ilvl w:val="1"/>
                <w:numId w:val="19"/>
              </w:numPr>
              <w:rPr>
                <w:rFonts w:eastAsia="Batang"/>
                <w:iCs/>
                <w:sz w:val="20"/>
                <w:szCs w:val="20"/>
                <w:lang w:val="en-GB"/>
              </w:rPr>
            </w:pPr>
            <w:r>
              <w:rPr>
                <w:rFonts w:eastAsia="Batang"/>
                <w:iCs/>
                <w:sz w:val="20"/>
                <w:szCs w:val="20"/>
                <w:lang w:val="en-GB"/>
              </w:rPr>
              <w:t>O</w:t>
            </w:r>
            <w:r>
              <w:rPr>
                <w:rFonts w:eastAsia="Batang"/>
                <w:iCs/>
                <w:sz w:val="20"/>
                <w:szCs w:val="20"/>
                <w:vertAlign w:val="subscript"/>
                <w:lang w:val="en-GB"/>
              </w:rPr>
              <w:t xml:space="preserve">CPU </w:t>
            </w:r>
            <w:r>
              <w:rPr>
                <w:rFonts w:eastAsia="Batang"/>
                <w:iCs/>
                <w:sz w:val="20"/>
                <w:szCs w:val="20"/>
                <w:lang w:val="en-GB"/>
              </w:rPr>
              <w:t>is the legacy Rel-18 Type-II Doppler O</w:t>
            </w:r>
            <w:r>
              <w:rPr>
                <w:rFonts w:eastAsia="Batang"/>
                <w:iCs/>
                <w:sz w:val="20"/>
                <w:szCs w:val="20"/>
                <w:vertAlign w:val="subscript"/>
                <w:lang w:val="en-GB"/>
              </w:rPr>
              <w:t xml:space="preserve">CPU </w:t>
            </w:r>
            <w:r>
              <w:rPr>
                <w:rFonts w:eastAsia="Batang"/>
                <w:iCs/>
                <w:sz w:val="20"/>
                <w:szCs w:val="20"/>
                <w:lang w:val="en-GB"/>
              </w:rPr>
              <w:t>and replace K with K</w:t>
            </w:r>
            <w:r>
              <w:rPr>
                <w:rFonts w:eastAsia="Batang"/>
                <w:iCs/>
                <w:sz w:val="20"/>
                <w:szCs w:val="20"/>
                <w:vertAlign w:val="subscript"/>
                <w:lang w:val="en-GB"/>
              </w:rPr>
              <w:t>DOPP</w:t>
            </w:r>
            <w:r>
              <w:rPr>
                <w:rFonts w:eastAsia="Batang"/>
                <w:iCs/>
                <w:sz w:val="20"/>
                <w:szCs w:val="20"/>
                <w:lang w:val="en-GB"/>
              </w:rPr>
              <w:t xml:space="preserve"> for AP-CSI-RS</w:t>
            </w:r>
          </w:p>
          <w:p w14:paraId="021586A1" w14:textId="77777777" w:rsidR="00C32871" w:rsidRDefault="00C32871" w:rsidP="00C32871">
            <w:pPr>
              <w:numPr>
                <w:ilvl w:val="1"/>
                <w:numId w:val="19"/>
              </w:numPr>
              <w:rPr>
                <w:rFonts w:eastAsia="Batang"/>
                <w:iCs/>
                <w:sz w:val="20"/>
                <w:szCs w:val="20"/>
                <w:lang w:val="en-GB"/>
              </w:rPr>
            </w:pPr>
            <w:r>
              <w:rPr>
                <w:rFonts w:eastAsia="Batang"/>
                <w:iCs/>
                <w:sz w:val="20"/>
                <w:szCs w:val="20"/>
                <w:lang w:val="en-GB"/>
              </w:rPr>
              <w:t>Active resource counting follows the legacy Rel-18 Type-II Doppler</w:t>
            </w:r>
          </w:p>
          <w:p w14:paraId="0EDA9154" w14:textId="77777777" w:rsidR="00C32871" w:rsidRDefault="00C32871" w:rsidP="00C32871">
            <w:pPr>
              <w:spacing w:line="259" w:lineRule="auto"/>
              <w:rPr>
                <w:rFonts w:ascii="Times" w:eastAsia="Batang" w:hAnsi="Times"/>
                <w:iCs/>
                <w:sz w:val="20"/>
                <w:szCs w:val="20"/>
                <w:lang w:val="en-GB"/>
              </w:rPr>
            </w:pPr>
          </w:p>
          <w:p w14:paraId="7205F7E4" w14:textId="77777777" w:rsidR="00C32871" w:rsidRDefault="00C32871" w:rsidP="00C32871">
            <w:pPr>
              <w:spacing w:line="259" w:lineRule="auto"/>
              <w:rPr>
                <w:rFonts w:eastAsia="DengXian"/>
                <w:b/>
                <w:sz w:val="16"/>
                <w:szCs w:val="20"/>
                <w:highlight w:val="green"/>
                <w:lang w:eastAsia="zh-CN"/>
              </w:rPr>
            </w:pPr>
          </w:p>
          <w:p w14:paraId="6A03D565" w14:textId="77777777" w:rsidR="00C32871" w:rsidRDefault="00C32871" w:rsidP="00C32871">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The timeline (Capability 1 and 2) has been agreed in RAN1#116bis.</w:t>
            </w:r>
          </w:p>
          <w:p w14:paraId="1A2EE75C" w14:textId="77777777" w:rsidR="00C32871" w:rsidRDefault="00C32871" w:rsidP="00C32871">
            <w:pPr>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301E6F5D" w14:textId="77777777" w:rsidR="00C32871" w:rsidRDefault="00C32871" w:rsidP="00C32871">
            <w:pPr>
              <w:widowControl w:val="0"/>
              <w:snapToGrid w:val="0"/>
              <w:rPr>
                <w:rFonts w:eastAsiaTheme="minorEastAsia"/>
                <w:b/>
                <w:iCs/>
                <w:sz w:val="18"/>
                <w:szCs w:val="18"/>
                <w:lang w:val="en-GB"/>
              </w:rPr>
            </w:pPr>
          </w:p>
          <w:p w14:paraId="1AA31D4D" w14:textId="77777777" w:rsidR="00C32871" w:rsidRDefault="00C32871" w:rsidP="00C32871">
            <w:pPr>
              <w:widowControl w:val="0"/>
              <w:snapToGrid w:val="0"/>
              <w:rPr>
                <w:rFonts w:eastAsiaTheme="minorEastAsia"/>
                <w:b/>
                <w:iCs/>
                <w:sz w:val="18"/>
                <w:szCs w:val="18"/>
                <w:lang w:val="en-GB"/>
              </w:rPr>
            </w:pPr>
          </w:p>
          <w:p w14:paraId="7EA7D6A1" w14:textId="77777777" w:rsidR="00C32871" w:rsidRDefault="00C32871" w:rsidP="00C32871">
            <w:pPr>
              <w:snapToGrid w:val="0"/>
              <w:rPr>
                <w:rFonts w:eastAsiaTheme="minorEastAsia"/>
                <w:iCs/>
                <w:sz w:val="18"/>
                <w:szCs w:val="18"/>
                <w:lang w:val="en-GB"/>
              </w:rPr>
            </w:pPr>
            <w:r>
              <w:rPr>
                <w:rFonts w:eastAsiaTheme="minorEastAsia"/>
                <w:b/>
                <w:iCs/>
                <w:sz w:val="18"/>
                <w:szCs w:val="18"/>
                <w:lang w:val="en-GB"/>
              </w:rPr>
              <w:t xml:space="preserve">Support/fine: </w:t>
            </w:r>
            <w:r>
              <w:rPr>
                <w:rFonts w:eastAsiaTheme="minorEastAsia"/>
                <w:iCs/>
                <w:sz w:val="18"/>
                <w:szCs w:val="18"/>
                <w:lang w:val="en-GB"/>
              </w:rPr>
              <w:t>Huawei/</w:t>
            </w:r>
            <w:proofErr w:type="spellStart"/>
            <w:r>
              <w:rPr>
                <w:rFonts w:eastAsiaTheme="minorEastAsia"/>
                <w:iCs/>
                <w:sz w:val="18"/>
                <w:szCs w:val="18"/>
                <w:lang w:val="en-GB"/>
              </w:rPr>
              <w:t>HiSi</w:t>
            </w:r>
            <w:proofErr w:type="spellEnd"/>
            <w:r>
              <w:rPr>
                <w:rFonts w:eastAsiaTheme="minorEastAsia"/>
                <w:iCs/>
                <w:sz w:val="18"/>
                <w:szCs w:val="18"/>
                <w:lang w:val="en-GB"/>
              </w:rPr>
              <w:t>,</w:t>
            </w:r>
            <w:r>
              <w:rPr>
                <w:rFonts w:eastAsiaTheme="minorEastAsia"/>
                <w:b/>
                <w:iCs/>
                <w:sz w:val="18"/>
                <w:szCs w:val="18"/>
                <w:lang w:val="en-GB"/>
              </w:rPr>
              <w:t xml:space="preserve"> </w:t>
            </w:r>
            <w:r>
              <w:rPr>
                <w:rFonts w:eastAsiaTheme="minorEastAsia"/>
                <w:iCs/>
                <w:sz w:val="18"/>
                <w:szCs w:val="18"/>
                <w:lang w:val="en-GB"/>
              </w:rPr>
              <w:t>MediaTek, ZTE, vivo, Xiaomi, CATT,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NEC, NTT DOCOMO, IDC, New H3C, Samsung, OPPO (for Cap2), </w:t>
            </w:r>
            <w:proofErr w:type="spellStart"/>
            <w:r>
              <w:rPr>
                <w:rFonts w:eastAsiaTheme="minorEastAsia"/>
                <w:iCs/>
                <w:sz w:val="18"/>
                <w:szCs w:val="18"/>
                <w:lang w:val="en-GB"/>
              </w:rPr>
              <w:t>Spreadtrum</w:t>
            </w:r>
            <w:proofErr w:type="spellEnd"/>
            <w:r>
              <w:rPr>
                <w:rFonts w:eastAsiaTheme="minorEastAsia"/>
                <w:iCs/>
                <w:sz w:val="18"/>
                <w:szCs w:val="18"/>
                <w:lang w:val="en-GB"/>
              </w:rPr>
              <w:t xml:space="preserve">, Nokia/NSB, Intel, CMCC, Apple, Ericsson, </w:t>
            </w:r>
            <w:r>
              <w:rPr>
                <w:rFonts w:eastAsiaTheme="minorEastAsia"/>
                <w:iCs/>
                <w:sz w:val="18"/>
                <w:szCs w:val="18"/>
              </w:rPr>
              <w:t xml:space="preserve">HONOR, Fujitsu, Google, Sharp, Fraunhofer IIS/HHI,  </w:t>
            </w:r>
          </w:p>
          <w:p w14:paraId="07E1DF85" w14:textId="77777777" w:rsidR="00C32871" w:rsidRDefault="00C32871" w:rsidP="00C32871">
            <w:pPr>
              <w:snapToGrid w:val="0"/>
              <w:jc w:val="both"/>
              <w:rPr>
                <w:rFonts w:eastAsiaTheme="minorEastAsia"/>
                <w:b/>
                <w:iCs/>
                <w:sz w:val="18"/>
                <w:szCs w:val="18"/>
                <w:lang w:val="en-GB"/>
              </w:rPr>
            </w:pPr>
          </w:p>
          <w:p w14:paraId="7F489CB2" w14:textId="77777777" w:rsidR="00C32871" w:rsidRDefault="00C32871" w:rsidP="00C32871">
            <w:pPr>
              <w:snapToGrid w:val="0"/>
              <w:rPr>
                <w:rFonts w:eastAsiaTheme="minorEastAsia"/>
                <w:iCs/>
                <w:sz w:val="18"/>
                <w:szCs w:val="18"/>
                <w:lang w:val="en-GB"/>
              </w:rPr>
            </w:pPr>
            <w:r>
              <w:rPr>
                <w:rFonts w:eastAsiaTheme="minorEastAsia"/>
                <w:b/>
                <w:iCs/>
                <w:sz w:val="18"/>
                <w:szCs w:val="18"/>
                <w:lang w:val="en-GB"/>
              </w:rPr>
              <w:t xml:space="preserve">Not support: </w:t>
            </w:r>
            <w:r>
              <w:rPr>
                <w:rFonts w:eastAsiaTheme="minorEastAsia"/>
                <w:iCs/>
                <w:sz w:val="18"/>
                <w:szCs w:val="18"/>
                <w:lang w:val="en-GB"/>
              </w:rPr>
              <w:t>OPPO (Cap1 use same solution as Cap2)</w:t>
            </w:r>
          </w:p>
          <w:p w14:paraId="146E7D8E" w14:textId="77777777" w:rsidR="00C32871" w:rsidRDefault="00C32871" w:rsidP="00C32871">
            <w:pPr>
              <w:widowControl w:val="0"/>
              <w:snapToGrid w:val="0"/>
              <w:rPr>
                <w:b/>
                <w:color w:val="FF0000"/>
                <w:sz w:val="22"/>
                <w:szCs w:val="18"/>
                <w:lang w:val="en-GB"/>
              </w:rPr>
            </w:pPr>
          </w:p>
        </w:tc>
      </w:tr>
      <w:tr w:rsidR="00C32871" w14:paraId="7207759B"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94DC796" w14:textId="5152ADF5" w:rsidR="00C32871" w:rsidRDefault="00C32871" w:rsidP="00C32871">
            <w:pPr>
              <w:widowControl w:val="0"/>
              <w:snapToGrid w:val="0"/>
              <w:rPr>
                <w:sz w:val="18"/>
                <w:szCs w:val="18"/>
              </w:rPr>
            </w:pPr>
            <w:r>
              <w:rPr>
                <w:sz w:val="18"/>
                <w:szCs w:val="18"/>
              </w:rPr>
              <w:t>1.2.3</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4B516086" w14:textId="77777777" w:rsidR="00C32871" w:rsidRDefault="00C32871" w:rsidP="00C32871">
            <w:pPr>
              <w:widowControl w:val="0"/>
              <w:snapToGrid w:val="0"/>
              <w:rPr>
                <w:rFonts w:ascii="Times" w:eastAsia="Batang" w:hAnsi="Times"/>
                <w:iCs/>
                <w:sz w:val="20"/>
                <w:szCs w:val="20"/>
                <w:lang w:val="en-GB"/>
              </w:rPr>
            </w:pPr>
            <w:r>
              <w:rPr>
                <w:rFonts w:eastAsia="Batang"/>
                <w:b/>
                <w:iCs/>
                <w:sz w:val="20"/>
                <w:szCs w:val="20"/>
                <w:u w:val="single"/>
                <w:lang w:val="en-GB"/>
              </w:rPr>
              <w:t>Proposal 1.B.3</w:t>
            </w:r>
            <w:r>
              <w:rPr>
                <w:rFonts w:eastAsia="Batang"/>
                <w:iCs/>
                <w:sz w:val="20"/>
                <w:szCs w:val="20"/>
                <w:lang w:val="en-GB"/>
              </w:rPr>
              <w:t>:</w:t>
            </w:r>
            <w:r>
              <w:rPr>
                <w:rFonts w:ascii="Times" w:eastAsia="Batang" w:hAnsi="Times"/>
                <w:sz w:val="20"/>
                <w:szCs w:val="20"/>
                <w:lang w:val="en-GB"/>
              </w:rPr>
              <w:t xml:space="preserve"> For the </w:t>
            </w:r>
            <w:r>
              <w:rPr>
                <w:rFonts w:ascii="Times" w:eastAsia="Batang" w:hAnsi="Times"/>
                <w:iCs/>
                <w:sz w:val="20"/>
                <w:szCs w:val="20"/>
                <w:lang w:val="en-GB"/>
              </w:rPr>
              <w:t xml:space="preserve">Rel-19 Type-I MP codebook refinements for </w:t>
            </w:r>
            <w:r>
              <w:rPr>
                <w:rFonts w:ascii="Times" w:eastAsia="SimSun" w:hAnsi="Times"/>
                <w:iCs/>
                <w:sz w:val="20"/>
                <w:szCs w:val="20"/>
                <w:lang w:val="en-GB"/>
              </w:rPr>
              <w:t>48, 64, and</w:t>
            </w:r>
            <w:r>
              <w:rPr>
                <w:rFonts w:ascii="Times" w:eastAsia="Batang" w:hAnsi="Times"/>
                <w:iCs/>
                <w:sz w:val="20"/>
                <w:szCs w:val="20"/>
                <w:lang w:val="en-GB"/>
              </w:rPr>
              <w:t xml:space="preserve"> 128 CSI-RS ports, regarding O</w:t>
            </w:r>
            <w:r>
              <w:rPr>
                <w:rFonts w:ascii="Times" w:eastAsia="Batang" w:hAnsi="Times"/>
                <w:iCs/>
                <w:sz w:val="20"/>
                <w:szCs w:val="20"/>
                <w:vertAlign w:val="subscript"/>
                <w:lang w:val="en-GB"/>
              </w:rPr>
              <w:t>CPU</w:t>
            </w:r>
            <w:r>
              <w:rPr>
                <w:rFonts w:ascii="Times" w:eastAsia="Batang" w:hAnsi="Times"/>
                <w:iCs/>
                <w:sz w:val="20"/>
                <w:szCs w:val="20"/>
                <w:lang w:val="en-GB"/>
              </w:rPr>
              <w:t>, timeline, active resource counting, and CMR restriction (FDM/TDM, EPRE offset), fully reuse those for the Rel-19 Type-I SP codebook</w:t>
            </w:r>
          </w:p>
          <w:p w14:paraId="0BF0D75D" w14:textId="77777777" w:rsidR="00C32871" w:rsidRDefault="00C32871" w:rsidP="00C32871">
            <w:pPr>
              <w:spacing w:line="259" w:lineRule="auto"/>
              <w:rPr>
                <w:rFonts w:eastAsia="DengXian"/>
                <w:b/>
                <w:sz w:val="16"/>
                <w:szCs w:val="20"/>
                <w:highlight w:val="green"/>
                <w:lang w:val="en-GB" w:eastAsia="zh-CN"/>
              </w:rPr>
            </w:pPr>
          </w:p>
          <w:p w14:paraId="3182C6BB" w14:textId="77777777" w:rsidR="00C32871" w:rsidRDefault="00C32871" w:rsidP="00C32871">
            <w:pPr>
              <w:spacing w:line="259" w:lineRule="auto"/>
              <w:rPr>
                <w:rFonts w:eastAsia="DengXian"/>
                <w:b/>
                <w:sz w:val="16"/>
                <w:szCs w:val="20"/>
                <w:highlight w:val="green"/>
                <w:lang w:val="en-GB" w:eastAsia="zh-CN"/>
              </w:rPr>
            </w:pPr>
          </w:p>
          <w:p w14:paraId="010EB367" w14:textId="77777777" w:rsidR="00C32871" w:rsidRDefault="00C32871" w:rsidP="00C32871">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proposal is technically sound since Rel-19 Type-I MP is analogous to a Type-I version of Rel-18 Type-II CJT codebook – seems to be aligned with MediaTek’s proposal</w:t>
            </w:r>
          </w:p>
          <w:p w14:paraId="57EE95BD" w14:textId="77777777" w:rsidR="00C32871" w:rsidRDefault="00C32871" w:rsidP="00C32871">
            <w:pPr>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4FCE47F7" w14:textId="77777777" w:rsidR="00C32871" w:rsidRDefault="00C32871" w:rsidP="00C32871">
            <w:pPr>
              <w:widowControl w:val="0"/>
              <w:snapToGrid w:val="0"/>
              <w:rPr>
                <w:rFonts w:eastAsiaTheme="minorEastAsia"/>
                <w:iCs/>
                <w:sz w:val="18"/>
                <w:szCs w:val="18"/>
                <w:lang w:val="en-GB"/>
              </w:rPr>
            </w:pPr>
            <w:r>
              <w:rPr>
                <w:rFonts w:eastAsiaTheme="minorEastAsia"/>
                <w:b/>
                <w:iCs/>
                <w:sz w:val="18"/>
                <w:szCs w:val="18"/>
                <w:lang w:val="en-GB"/>
              </w:rPr>
              <w:lastRenderedPageBreak/>
              <w:t>Support/fine:</w:t>
            </w:r>
            <w:r>
              <w:rPr>
                <w:rFonts w:eastAsiaTheme="minorEastAsia"/>
                <w:iCs/>
                <w:sz w:val="18"/>
                <w:szCs w:val="18"/>
                <w:lang w:val="en-GB"/>
              </w:rPr>
              <w:t xml:space="preserve"> MediaTek, Intel, vivo,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NTT DOCOMO, IDC, Samsung, OPPO, </w:t>
            </w:r>
            <w:proofErr w:type="spellStart"/>
            <w:r>
              <w:rPr>
                <w:rFonts w:eastAsiaTheme="minorEastAsia"/>
                <w:iCs/>
                <w:sz w:val="18"/>
                <w:szCs w:val="18"/>
                <w:lang w:val="en-GB"/>
              </w:rPr>
              <w:t>Spreadtrum</w:t>
            </w:r>
            <w:proofErr w:type="spellEnd"/>
            <w:r>
              <w:rPr>
                <w:rFonts w:eastAsiaTheme="minorEastAsia"/>
                <w:iCs/>
                <w:sz w:val="18"/>
                <w:szCs w:val="18"/>
                <w:lang w:val="en-GB"/>
              </w:rPr>
              <w:t xml:space="preserve">, Nokia/NSB, </w:t>
            </w:r>
            <w:r>
              <w:rPr>
                <w:rFonts w:eastAsiaTheme="minorEastAsia"/>
                <w:iCs/>
                <w:sz w:val="18"/>
                <w:szCs w:val="18"/>
                <w:lang w:val="en-GB"/>
              </w:rPr>
              <w:lastRenderedPageBreak/>
              <w:t xml:space="preserve">CMCC, Apple, Ericsson, Xiaomi, </w:t>
            </w:r>
            <w:r>
              <w:rPr>
                <w:rFonts w:eastAsiaTheme="minorEastAsia"/>
                <w:iCs/>
                <w:sz w:val="18"/>
                <w:szCs w:val="18"/>
              </w:rPr>
              <w:t>HONOR, Huawei/</w:t>
            </w:r>
            <w:proofErr w:type="spellStart"/>
            <w:r>
              <w:rPr>
                <w:rFonts w:eastAsiaTheme="minorEastAsia"/>
                <w:iCs/>
                <w:sz w:val="18"/>
                <w:szCs w:val="18"/>
              </w:rPr>
              <w:t>HiSi</w:t>
            </w:r>
            <w:proofErr w:type="spellEnd"/>
            <w:r>
              <w:rPr>
                <w:rFonts w:eastAsiaTheme="minorEastAsia"/>
                <w:iCs/>
                <w:sz w:val="18"/>
                <w:szCs w:val="18"/>
              </w:rPr>
              <w:t xml:space="preserve">, CATT, ZTE, Fujitsu, Google, Fraunhofer IIS/HHI,   </w:t>
            </w:r>
          </w:p>
          <w:p w14:paraId="37ABB755" w14:textId="77777777" w:rsidR="00C32871" w:rsidRDefault="00C32871" w:rsidP="00C32871">
            <w:pPr>
              <w:widowControl w:val="0"/>
              <w:snapToGrid w:val="0"/>
              <w:rPr>
                <w:rFonts w:eastAsiaTheme="minorEastAsia"/>
                <w:b/>
                <w:iCs/>
                <w:sz w:val="18"/>
                <w:szCs w:val="18"/>
                <w:lang w:val="en-GB"/>
              </w:rPr>
            </w:pPr>
          </w:p>
          <w:p w14:paraId="76F3621A" w14:textId="51A5013C" w:rsidR="00C32871" w:rsidRDefault="00C32871" w:rsidP="00C32871">
            <w:pPr>
              <w:widowControl w:val="0"/>
              <w:snapToGrid w:val="0"/>
              <w:rPr>
                <w:b/>
                <w:color w:val="FF0000"/>
                <w:sz w:val="22"/>
                <w:szCs w:val="18"/>
                <w:lang w:val="en-GB"/>
              </w:rPr>
            </w:pPr>
            <w:r>
              <w:rPr>
                <w:rFonts w:eastAsiaTheme="minorEastAsia"/>
                <w:b/>
                <w:iCs/>
                <w:sz w:val="18"/>
                <w:szCs w:val="18"/>
                <w:lang w:val="en-GB"/>
              </w:rPr>
              <w:t>Not support:</w:t>
            </w:r>
          </w:p>
        </w:tc>
      </w:tr>
      <w:tr w:rsidR="00C32871" w14:paraId="67385F76"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DF14DDF" w14:textId="2B468542" w:rsidR="00C32871" w:rsidRDefault="00C32871" w:rsidP="008B5941">
            <w:pPr>
              <w:widowControl w:val="0"/>
              <w:snapToGrid w:val="0"/>
              <w:rPr>
                <w:sz w:val="18"/>
                <w:szCs w:val="18"/>
              </w:rPr>
            </w:pPr>
            <w:r>
              <w:rPr>
                <w:sz w:val="18"/>
                <w:szCs w:val="18"/>
              </w:rPr>
              <w:lastRenderedPageBreak/>
              <w:t>1.3.2</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2DF2CB5B" w14:textId="77777777" w:rsidR="00C32871" w:rsidRDefault="00C32871" w:rsidP="00C32871">
            <w:pPr>
              <w:snapToGrid w:val="0"/>
              <w:jc w:val="both"/>
              <w:rPr>
                <w:rFonts w:ascii="Times" w:eastAsia="Batang" w:hAnsi="Times"/>
                <w:iCs/>
                <w:sz w:val="20"/>
                <w:szCs w:val="20"/>
                <w:lang w:val="en-GB"/>
              </w:rPr>
            </w:pPr>
            <w:r>
              <w:rPr>
                <w:rFonts w:eastAsia="Batang"/>
                <w:b/>
                <w:iCs/>
                <w:sz w:val="20"/>
                <w:szCs w:val="20"/>
                <w:u w:val="single"/>
                <w:lang w:val="en-GB"/>
              </w:rPr>
              <w:t>Conclusion 1.C.2</w:t>
            </w:r>
            <w:r>
              <w:rPr>
                <w:rFonts w:eastAsia="Batang"/>
                <w:iCs/>
                <w:sz w:val="20"/>
                <w:szCs w:val="20"/>
                <w:lang w:val="en-GB"/>
              </w:rPr>
              <w:t xml:space="preserve">: </w:t>
            </w:r>
            <w:r>
              <w:rPr>
                <w:rFonts w:ascii="Times" w:eastAsia="Batang" w:hAnsi="Times"/>
                <w:iCs/>
                <w:sz w:val="20"/>
                <w:szCs w:val="20"/>
                <w:lang w:val="en-GB"/>
              </w:rPr>
              <w:t>For the Rel-19 Type-I SP and Type-II codebook refinement for 48, 64, and 128 CSI-RS ports, on CBSR, there is no consensus on supporting any of the following additional (X</w:t>
            </w:r>
            <w:r>
              <w:rPr>
                <w:rFonts w:ascii="Times" w:eastAsia="Batang" w:hAnsi="Times"/>
                <w:iCs/>
                <w:sz w:val="20"/>
                <w:szCs w:val="20"/>
                <w:vertAlign w:val="subscript"/>
                <w:lang w:val="en-GB"/>
              </w:rPr>
              <w:t>1</w:t>
            </w:r>
            <w:r>
              <w:rPr>
                <w:rFonts w:ascii="Times" w:eastAsia="Batang" w:hAnsi="Times"/>
                <w:iCs/>
                <w:sz w:val="20"/>
                <w:szCs w:val="20"/>
                <w:lang w:val="en-GB"/>
              </w:rPr>
              <w:t>, X</w:t>
            </w:r>
            <w:r>
              <w:rPr>
                <w:rFonts w:ascii="Times" w:eastAsia="Batang" w:hAnsi="Times"/>
                <w:iCs/>
                <w:sz w:val="20"/>
                <w:szCs w:val="20"/>
                <w:vertAlign w:val="subscript"/>
                <w:lang w:val="en-GB"/>
              </w:rPr>
              <w:t>2</w:t>
            </w:r>
            <w:r>
              <w:rPr>
                <w:rFonts w:ascii="Times" w:eastAsia="Batang" w:hAnsi="Times"/>
                <w:iCs/>
                <w:sz w:val="20"/>
                <w:szCs w:val="20"/>
                <w:lang w:val="en-GB"/>
              </w:rPr>
              <w:t xml:space="preserve">) values: </w:t>
            </w:r>
            <w:r>
              <w:rPr>
                <w:rFonts w:ascii="Times" w:eastAsia="Batang" w:hAnsi="Times"/>
                <w:iCs/>
                <w:sz w:val="20"/>
                <w:szCs w:val="20"/>
                <w:lang w:val="en-GB" w:eastAsia="zh-CN"/>
              </w:rPr>
              <w:t>(1,2), (1,4), (2,4)</w:t>
            </w:r>
          </w:p>
          <w:p w14:paraId="567022CC" w14:textId="77777777" w:rsidR="00C32871" w:rsidRDefault="00C32871" w:rsidP="00C32871">
            <w:pPr>
              <w:snapToGrid w:val="0"/>
              <w:jc w:val="both"/>
              <w:rPr>
                <w:rFonts w:eastAsiaTheme="minorEastAsia"/>
                <w:b/>
                <w:iCs/>
                <w:sz w:val="18"/>
                <w:szCs w:val="18"/>
                <w:lang w:val="en-GB"/>
              </w:rPr>
            </w:pPr>
          </w:p>
          <w:p w14:paraId="26F3C38D" w14:textId="77777777" w:rsidR="00C32871" w:rsidRDefault="00C32871" w:rsidP="00C32871">
            <w:pPr>
              <w:snapToGrid w:val="0"/>
              <w:jc w:val="both"/>
              <w:rPr>
                <w:rFonts w:eastAsiaTheme="minorEastAsia"/>
                <w:b/>
                <w:iCs/>
                <w:sz w:val="18"/>
                <w:szCs w:val="18"/>
                <w:lang w:val="en-GB"/>
              </w:rPr>
            </w:pPr>
          </w:p>
          <w:p w14:paraId="70A1D116" w14:textId="77777777" w:rsidR="00C32871" w:rsidRPr="00880ACE" w:rsidRDefault="00C32871" w:rsidP="00C32871">
            <w:pPr>
              <w:snapToGrid w:val="0"/>
              <w:jc w:val="both"/>
              <w:rPr>
                <w:rFonts w:ascii="Times" w:eastAsia="Batang" w:hAnsi="Times"/>
                <w:iCs/>
                <w:color w:val="3333FF"/>
                <w:sz w:val="18"/>
                <w:szCs w:val="18"/>
                <w:lang w:val="en-GB"/>
              </w:rPr>
            </w:pPr>
            <w:r>
              <w:rPr>
                <w:rFonts w:eastAsia="Batang"/>
                <w:b/>
                <w:iCs/>
                <w:color w:val="3333FF"/>
                <w:sz w:val="18"/>
                <w:szCs w:val="20"/>
                <w:u w:val="single"/>
                <w:lang w:val="en-GB"/>
              </w:rPr>
              <w:t>Question 1.C.2</w:t>
            </w:r>
            <w:r>
              <w:rPr>
                <w:rFonts w:eastAsia="Batang"/>
                <w:iCs/>
                <w:color w:val="3333FF"/>
                <w:sz w:val="18"/>
                <w:szCs w:val="20"/>
                <w:lang w:val="en-GB"/>
              </w:rPr>
              <w:t xml:space="preserve">: </w:t>
            </w:r>
            <w:r w:rsidRPr="00880ACE">
              <w:rPr>
                <w:rFonts w:ascii="Times" w:eastAsia="Batang" w:hAnsi="Times"/>
                <w:iCs/>
                <w:color w:val="3333FF"/>
                <w:sz w:val="18"/>
                <w:szCs w:val="18"/>
                <w:lang w:val="en-GB"/>
              </w:rPr>
              <w:t>For the Rel-19 Type-I SP and Type-II codebook refinement for 48, 64, and 128 CSI-RS ports, on CBSR, please share your view whether any of the following (X</w:t>
            </w:r>
            <w:r w:rsidRPr="00880ACE">
              <w:rPr>
                <w:rFonts w:ascii="Times" w:eastAsia="Batang" w:hAnsi="Times"/>
                <w:iCs/>
                <w:color w:val="3333FF"/>
                <w:sz w:val="18"/>
                <w:szCs w:val="18"/>
                <w:vertAlign w:val="subscript"/>
                <w:lang w:val="en-GB"/>
              </w:rPr>
              <w:t>1</w:t>
            </w:r>
            <w:r w:rsidRPr="00880ACE">
              <w:rPr>
                <w:rFonts w:ascii="Times" w:eastAsia="Batang" w:hAnsi="Times"/>
                <w:iCs/>
                <w:color w:val="3333FF"/>
                <w:sz w:val="18"/>
                <w:szCs w:val="18"/>
                <w:lang w:val="en-GB"/>
              </w:rPr>
              <w:t>, X</w:t>
            </w:r>
            <w:r w:rsidRPr="00880ACE">
              <w:rPr>
                <w:rFonts w:ascii="Times" w:eastAsia="Batang" w:hAnsi="Times"/>
                <w:iCs/>
                <w:color w:val="3333FF"/>
                <w:sz w:val="18"/>
                <w:szCs w:val="18"/>
                <w:vertAlign w:val="subscript"/>
                <w:lang w:val="en-GB"/>
              </w:rPr>
              <w:t>2</w:t>
            </w:r>
            <w:r w:rsidRPr="00880ACE">
              <w:rPr>
                <w:rFonts w:ascii="Times" w:eastAsia="Batang" w:hAnsi="Times"/>
                <w:iCs/>
                <w:color w:val="3333FF"/>
                <w:sz w:val="18"/>
                <w:szCs w:val="18"/>
                <w:lang w:val="en-GB"/>
              </w:rPr>
              <w:t xml:space="preserve">) values should be supported: </w:t>
            </w:r>
            <w:r w:rsidRPr="00880ACE">
              <w:rPr>
                <w:rFonts w:ascii="Times" w:eastAsia="Batang" w:hAnsi="Times"/>
                <w:iCs/>
                <w:color w:val="3333FF"/>
                <w:sz w:val="18"/>
                <w:szCs w:val="18"/>
                <w:lang w:val="en-GB" w:eastAsia="zh-CN"/>
              </w:rPr>
              <w:t>(1,2), (1,4), (2,4)</w:t>
            </w:r>
          </w:p>
          <w:p w14:paraId="0ADF232B" w14:textId="77777777" w:rsidR="00C32871" w:rsidRPr="00880ACE" w:rsidRDefault="00C32871" w:rsidP="00C32871">
            <w:pPr>
              <w:snapToGrid w:val="0"/>
              <w:jc w:val="both"/>
              <w:rPr>
                <w:rFonts w:eastAsiaTheme="minorEastAsia"/>
                <w:b/>
                <w:iCs/>
                <w:sz w:val="18"/>
                <w:szCs w:val="18"/>
                <w:lang w:val="en-GB"/>
              </w:rPr>
            </w:pPr>
          </w:p>
          <w:p w14:paraId="2D54EAEF" w14:textId="77777777" w:rsidR="00C32871" w:rsidRPr="00880ACE" w:rsidRDefault="00C32871" w:rsidP="00C32871">
            <w:pPr>
              <w:snapToGrid w:val="0"/>
              <w:jc w:val="both"/>
              <w:rPr>
                <w:rFonts w:eastAsiaTheme="minorEastAsia"/>
                <w:iCs/>
                <w:color w:val="3333FF"/>
                <w:sz w:val="18"/>
                <w:szCs w:val="18"/>
                <w:lang w:val="en-GB"/>
              </w:rPr>
            </w:pPr>
            <w:r w:rsidRPr="00880ACE">
              <w:rPr>
                <w:rFonts w:eastAsiaTheme="minorEastAsia"/>
                <w:b/>
                <w:iCs/>
                <w:color w:val="3333FF"/>
                <w:sz w:val="18"/>
                <w:szCs w:val="18"/>
                <w:lang w:val="en-GB"/>
              </w:rPr>
              <w:t xml:space="preserve">(1,2): </w:t>
            </w:r>
            <w:proofErr w:type="spellStart"/>
            <w:r w:rsidRPr="00880ACE">
              <w:rPr>
                <w:rFonts w:eastAsiaTheme="minorEastAsia"/>
                <w:iCs/>
                <w:color w:val="3333FF"/>
                <w:sz w:val="18"/>
                <w:szCs w:val="18"/>
                <w:lang w:val="en-GB"/>
              </w:rPr>
              <w:t>Tejas</w:t>
            </w:r>
            <w:proofErr w:type="spellEnd"/>
            <w:r w:rsidRPr="00880ACE">
              <w:rPr>
                <w:rFonts w:eastAsiaTheme="minorEastAsia"/>
                <w:iCs/>
                <w:color w:val="3333FF"/>
                <w:sz w:val="18"/>
                <w:szCs w:val="18"/>
                <w:lang w:val="en-GB"/>
              </w:rPr>
              <w:t>, Fraunhofer IIS/HHI (16,2), Xiaomi, NEC, NTT DOCOMO, Apple, Huawei/</w:t>
            </w:r>
            <w:proofErr w:type="spellStart"/>
            <w:r w:rsidRPr="00880ACE">
              <w:rPr>
                <w:rFonts w:eastAsiaTheme="minorEastAsia"/>
                <w:iCs/>
                <w:color w:val="3333FF"/>
                <w:sz w:val="18"/>
                <w:szCs w:val="18"/>
                <w:lang w:val="en-GB"/>
              </w:rPr>
              <w:t>HiSi</w:t>
            </w:r>
            <w:proofErr w:type="spellEnd"/>
            <w:r w:rsidRPr="00880ACE">
              <w:rPr>
                <w:rFonts w:eastAsiaTheme="minorEastAsia"/>
                <w:iCs/>
                <w:color w:val="3333FF"/>
                <w:sz w:val="18"/>
                <w:szCs w:val="18"/>
                <w:lang w:val="en-GB"/>
              </w:rPr>
              <w:t xml:space="preserve">,  </w:t>
            </w:r>
          </w:p>
          <w:p w14:paraId="2DC5A326" w14:textId="77777777" w:rsidR="00C32871" w:rsidRPr="00880ACE" w:rsidRDefault="00C32871" w:rsidP="00C32871">
            <w:pPr>
              <w:snapToGrid w:val="0"/>
              <w:jc w:val="both"/>
              <w:rPr>
                <w:rFonts w:eastAsiaTheme="minorEastAsia"/>
                <w:b/>
                <w:iCs/>
                <w:color w:val="3333FF"/>
                <w:sz w:val="18"/>
                <w:szCs w:val="18"/>
                <w:lang w:val="en-GB"/>
              </w:rPr>
            </w:pPr>
            <w:r w:rsidRPr="00880ACE">
              <w:rPr>
                <w:rFonts w:eastAsiaTheme="minorEastAsia"/>
                <w:b/>
                <w:iCs/>
                <w:color w:val="3333FF"/>
                <w:sz w:val="18"/>
                <w:szCs w:val="18"/>
                <w:lang w:val="en-GB"/>
              </w:rPr>
              <w:t xml:space="preserve">(1,4): </w:t>
            </w:r>
            <w:r w:rsidRPr="00880ACE">
              <w:rPr>
                <w:rFonts w:eastAsiaTheme="minorEastAsia"/>
                <w:iCs/>
                <w:color w:val="3333FF"/>
                <w:sz w:val="18"/>
                <w:szCs w:val="18"/>
                <w:lang w:val="en-GB"/>
              </w:rPr>
              <w:t xml:space="preserve">IDC (8,8), </w:t>
            </w:r>
            <w:proofErr w:type="spellStart"/>
            <w:r w:rsidRPr="00880ACE">
              <w:rPr>
                <w:rFonts w:eastAsiaTheme="minorEastAsia"/>
                <w:iCs/>
                <w:color w:val="3333FF"/>
                <w:sz w:val="18"/>
                <w:szCs w:val="18"/>
                <w:lang w:val="en-GB"/>
              </w:rPr>
              <w:t>Tejas</w:t>
            </w:r>
            <w:proofErr w:type="spellEnd"/>
            <w:r w:rsidRPr="00880ACE">
              <w:rPr>
                <w:rFonts w:eastAsiaTheme="minorEastAsia"/>
                <w:iCs/>
                <w:color w:val="3333FF"/>
                <w:sz w:val="18"/>
                <w:szCs w:val="18"/>
                <w:lang w:val="en-GB"/>
              </w:rPr>
              <w:t>, Fraunhofer IIS/HHI (6,</w:t>
            </w:r>
            <w:proofErr w:type="gramStart"/>
            <w:r w:rsidRPr="00880ACE">
              <w:rPr>
                <w:rFonts w:eastAsiaTheme="minorEastAsia"/>
                <w:iCs/>
                <w:color w:val="3333FF"/>
                <w:sz w:val="18"/>
                <w:szCs w:val="18"/>
                <w:lang w:val="en-GB"/>
              </w:rPr>
              <w:t>4)(</w:t>
            </w:r>
            <w:proofErr w:type="gramEnd"/>
            <w:r w:rsidRPr="00880ACE">
              <w:rPr>
                <w:rFonts w:eastAsiaTheme="minorEastAsia"/>
                <w:iCs/>
                <w:color w:val="3333FF"/>
                <w:sz w:val="18"/>
                <w:szCs w:val="18"/>
                <w:lang w:val="en-GB"/>
              </w:rPr>
              <w:t>8,4), Xiaomi, NEC, NTT DOCOMO, Apple, Huawei/</w:t>
            </w:r>
            <w:proofErr w:type="spellStart"/>
            <w:r w:rsidRPr="00880ACE">
              <w:rPr>
                <w:rFonts w:eastAsiaTheme="minorEastAsia"/>
                <w:iCs/>
                <w:color w:val="3333FF"/>
                <w:sz w:val="18"/>
                <w:szCs w:val="18"/>
                <w:lang w:val="en-GB"/>
              </w:rPr>
              <w:t>HiSi</w:t>
            </w:r>
            <w:proofErr w:type="spellEnd"/>
            <w:r w:rsidRPr="00880ACE">
              <w:rPr>
                <w:rFonts w:eastAsiaTheme="minorEastAsia"/>
                <w:iCs/>
                <w:color w:val="3333FF"/>
                <w:sz w:val="18"/>
                <w:szCs w:val="18"/>
                <w:lang w:val="en-GB"/>
              </w:rPr>
              <w:t xml:space="preserve">,  </w:t>
            </w:r>
          </w:p>
          <w:p w14:paraId="1210B7DB" w14:textId="77777777" w:rsidR="00C32871" w:rsidRPr="00880ACE" w:rsidRDefault="00C32871" w:rsidP="00C32871">
            <w:pPr>
              <w:snapToGrid w:val="0"/>
              <w:jc w:val="both"/>
              <w:rPr>
                <w:rFonts w:eastAsiaTheme="minorEastAsia"/>
                <w:b/>
                <w:iCs/>
                <w:color w:val="3333FF"/>
                <w:sz w:val="18"/>
                <w:szCs w:val="18"/>
                <w:lang w:val="en-GB"/>
              </w:rPr>
            </w:pPr>
            <w:r w:rsidRPr="00880ACE">
              <w:rPr>
                <w:rFonts w:eastAsiaTheme="minorEastAsia"/>
                <w:b/>
                <w:iCs/>
                <w:color w:val="3333FF"/>
                <w:sz w:val="18"/>
                <w:szCs w:val="18"/>
                <w:lang w:val="en-GB"/>
              </w:rPr>
              <w:t xml:space="preserve">(2,4): </w:t>
            </w:r>
            <w:r w:rsidRPr="00880ACE">
              <w:rPr>
                <w:rFonts w:eastAsiaTheme="minorEastAsia"/>
                <w:iCs/>
                <w:color w:val="3333FF"/>
                <w:sz w:val="18"/>
                <w:szCs w:val="18"/>
                <w:lang w:val="en-GB"/>
              </w:rPr>
              <w:t xml:space="preserve">IDC (8,8), </w:t>
            </w:r>
            <w:proofErr w:type="spellStart"/>
            <w:r w:rsidRPr="00880ACE">
              <w:rPr>
                <w:rFonts w:eastAsiaTheme="minorEastAsia"/>
                <w:iCs/>
                <w:color w:val="3333FF"/>
                <w:sz w:val="18"/>
                <w:szCs w:val="18"/>
                <w:lang w:val="en-GB"/>
              </w:rPr>
              <w:t>Tejas</w:t>
            </w:r>
            <w:proofErr w:type="spellEnd"/>
            <w:r w:rsidRPr="00880ACE">
              <w:rPr>
                <w:rFonts w:eastAsiaTheme="minorEastAsia"/>
                <w:iCs/>
                <w:color w:val="3333FF"/>
                <w:sz w:val="18"/>
                <w:szCs w:val="18"/>
                <w:lang w:val="en-GB"/>
              </w:rPr>
              <w:t>, Fraunhofer IIS/HHI (16,</w:t>
            </w:r>
            <w:proofErr w:type="gramStart"/>
            <w:r w:rsidRPr="00880ACE">
              <w:rPr>
                <w:rFonts w:eastAsiaTheme="minorEastAsia"/>
                <w:iCs/>
                <w:color w:val="3333FF"/>
                <w:sz w:val="18"/>
                <w:szCs w:val="18"/>
                <w:lang w:val="en-GB"/>
              </w:rPr>
              <w:t>4)(</w:t>
            </w:r>
            <w:proofErr w:type="gramEnd"/>
            <w:r w:rsidRPr="00880ACE">
              <w:rPr>
                <w:rFonts w:eastAsiaTheme="minorEastAsia"/>
                <w:iCs/>
                <w:color w:val="3333FF"/>
                <w:sz w:val="18"/>
                <w:szCs w:val="18"/>
                <w:lang w:val="en-GB"/>
              </w:rPr>
              <w:t>8,4),(8,8), Xiaomi, NEC, NTT DOCOMO, Apple, Huawei/</w:t>
            </w:r>
            <w:proofErr w:type="spellStart"/>
            <w:r w:rsidRPr="00880ACE">
              <w:rPr>
                <w:rFonts w:eastAsiaTheme="minorEastAsia"/>
                <w:iCs/>
                <w:color w:val="3333FF"/>
                <w:sz w:val="18"/>
                <w:szCs w:val="18"/>
                <w:lang w:val="en-GB"/>
              </w:rPr>
              <w:t>HiSi</w:t>
            </w:r>
            <w:proofErr w:type="spellEnd"/>
            <w:r w:rsidRPr="00880ACE">
              <w:rPr>
                <w:rFonts w:eastAsiaTheme="minorEastAsia"/>
                <w:iCs/>
                <w:color w:val="3333FF"/>
                <w:sz w:val="18"/>
                <w:szCs w:val="18"/>
                <w:lang w:val="en-GB"/>
              </w:rPr>
              <w:t xml:space="preserve">,  </w:t>
            </w:r>
          </w:p>
          <w:p w14:paraId="266A183D" w14:textId="77777777" w:rsidR="00C32871" w:rsidRPr="00880ACE" w:rsidRDefault="00C32871" w:rsidP="00C32871">
            <w:pPr>
              <w:snapToGrid w:val="0"/>
              <w:jc w:val="both"/>
              <w:rPr>
                <w:rFonts w:eastAsiaTheme="minorEastAsia"/>
                <w:b/>
                <w:iCs/>
                <w:color w:val="3333FF"/>
                <w:sz w:val="18"/>
                <w:szCs w:val="18"/>
                <w:lang w:val="en-GB"/>
              </w:rPr>
            </w:pPr>
            <w:r w:rsidRPr="00880ACE">
              <w:rPr>
                <w:rFonts w:eastAsiaTheme="minorEastAsia"/>
                <w:b/>
                <w:iCs/>
                <w:color w:val="3333FF"/>
                <w:sz w:val="18"/>
                <w:szCs w:val="18"/>
                <w:lang w:val="en-GB"/>
              </w:rPr>
              <w:t xml:space="preserve">None: </w:t>
            </w:r>
            <w:r w:rsidRPr="00880ACE">
              <w:rPr>
                <w:rFonts w:eastAsiaTheme="minorEastAsia"/>
                <w:iCs/>
                <w:color w:val="3333FF"/>
                <w:sz w:val="18"/>
                <w:szCs w:val="18"/>
                <w:lang w:val="en-GB"/>
              </w:rPr>
              <w:t xml:space="preserve">TCL, Nokia/NSB, </w:t>
            </w:r>
            <w:r w:rsidRPr="00880ACE">
              <w:rPr>
                <w:rFonts w:eastAsiaTheme="minorEastAsia"/>
                <w:iCs/>
                <w:color w:val="3333FF"/>
                <w:sz w:val="18"/>
                <w:szCs w:val="18"/>
              </w:rPr>
              <w:t>HONOR, ZTE, Google, Lenovo/</w:t>
            </w:r>
            <w:proofErr w:type="spellStart"/>
            <w:r w:rsidRPr="00880ACE">
              <w:rPr>
                <w:rFonts w:eastAsiaTheme="minorEastAsia"/>
                <w:iCs/>
                <w:color w:val="3333FF"/>
                <w:sz w:val="18"/>
                <w:szCs w:val="18"/>
              </w:rPr>
              <w:t>MotM</w:t>
            </w:r>
            <w:proofErr w:type="spellEnd"/>
            <w:r w:rsidRPr="00880ACE">
              <w:rPr>
                <w:rFonts w:eastAsiaTheme="minorEastAsia"/>
                <w:iCs/>
                <w:color w:val="3333FF"/>
                <w:sz w:val="18"/>
                <w:szCs w:val="18"/>
              </w:rPr>
              <w:t xml:space="preserve">,   </w:t>
            </w:r>
          </w:p>
          <w:p w14:paraId="61ADE508" w14:textId="77777777" w:rsidR="00C32871" w:rsidRDefault="00C32871" w:rsidP="008B5941">
            <w:pPr>
              <w:widowControl w:val="0"/>
              <w:snapToGrid w:val="0"/>
              <w:rPr>
                <w:b/>
                <w:color w:val="FF0000"/>
                <w:sz w:val="22"/>
                <w:szCs w:val="18"/>
                <w:lang w:val="en-GB"/>
              </w:rPr>
            </w:pPr>
          </w:p>
        </w:tc>
      </w:tr>
      <w:tr w:rsidR="00C32871" w14:paraId="0D45D4FE"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65CD1CE" w14:textId="75734CD3" w:rsidR="00C32871" w:rsidRDefault="00C32871" w:rsidP="00C32871">
            <w:pPr>
              <w:widowControl w:val="0"/>
              <w:snapToGrid w:val="0"/>
              <w:rPr>
                <w:sz w:val="18"/>
                <w:szCs w:val="18"/>
              </w:rPr>
            </w:pPr>
            <w:r>
              <w:rPr>
                <w:sz w:val="18"/>
                <w:szCs w:val="18"/>
              </w:rPr>
              <w:t>1.3.3</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2F6B2F9F" w14:textId="77777777" w:rsidR="00C32871" w:rsidRDefault="00C32871" w:rsidP="00C32871">
            <w:pPr>
              <w:snapToGrid w:val="0"/>
              <w:jc w:val="both"/>
              <w:rPr>
                <w:rFonts w:ascii="Times" w:eastAsia="Batang" w:hAnsi="Times"/>
                <w:iCs/>
                <w:sz w:val="20"/>
                <w:szCs w:val="20"/>
                <w:lang w:val="en-GB" w:eastAsia="zh-CN"/>
              </w:rPr>
            </w:pPr>
            <w:r>
              <w:rPr>
                <w:rFonts w:eastAsia="Batang"/>
                <w:b/>
                <w:iCs/>
                <w:sz w:val="20"/>
                <w:szCs w:val="20"/>
                <w:u w:val="single"/>
                <w:lang w:val="en-GB"/>
              </w:rPr>
              <w:t>Conclusion 1.C.3</w:t>
            </w:r>
            <w:r>
              <w:rPr>
                <w:rFonts w:eastAsia="Batang"/>
                <w:iCs/>
                <w:sz w:val="20"/>
                <w:szCs w:val="20"/>
                <w:lang w:val="en-GB"/>
              </w:rPr>
              <w:t xml:space="preserve">: </w:t>
            </w:r>
            <w:r>
              <w:rPr>
                <w:rFonts w:ascii="Times" w:eastAsia="Batang" w:hAnsi="Times"/>
                <w:iCs/>
                <w:sz w:val="20"/>
                <w:szCs w:val="20"/>
                <w:lang w:val="en-GB"/>
              </w:rPr>
              <w:t>For the 3-bit scaling scheme for Type-I SP codebook, there is no consensus on supporting any of the following additional (X</w:t>
            </w:r>
            <w:r>
              <w:rPr>
                <w:rFonts w:ascii="Times" w:eastAsia="Batang" w:hAnsi="Times"/>
                <w:iCs/>
                <w:sz w:val="20"/>
                <w:szCs w:val="20"/>
                <w:vertAlign w:val="subscript"/>
                <w:lang w:val="en-GB"/>
              </w:rPr>
              <w:t>1</w:t>
            </w:r>
            <w:r>
              <w:rPr>
                <w:rFonts w:ascii="Times" w:eastAsia="Batang" w:hAnsi="Times"/>
                <w:iCs/>
                <w:sz w:val="20"/>
                <w:szCs w:val="20"/>
                <w:lang w:val="en-GB"/>
              </w:rPr>
              <w:t>, X</w:t>
            </w:r>
            <w:r>
              <w:rPr>
                <w:rFonts w:ascii="Times" w:eastAsia="Batang" w:hAnsi="Times"/>
                <w:iCs/>
                <w:sz w:val="20"/>
                <w:szCs w:val="20"/>
                <w:vertAlign w:val="subscript"/>
                <w:lang w:val="en-GB"/>
              </w:rPr>
              <w:t>2</w:t>
            </w:r>
            <w:r>
              <w:rPr>
                <w:rFonts w:ascii="Times" w:eastAsia="Batang" w:hAnsi="Times"/>
                <w:iCs/>
                <w:sz w:val="20"/>
                <w:szCs w:val="20"/>
                <w:lang w:val="en-GB"/>
              </w:rPr>
              <w:t xml:space="preserve">) values: </w:t>
            </w:r>
            <w:r>
              <w:rPr>
                <w:rFonts w:ascii="Times" w:eastAsia="Batang" w:hAnsi="Times"/>
                <w:iCs/>
                <w:sz w:val="20"/>
                <w:szCs w:val="20"/>
                <w:lang w:val="en-GB" w:eastAsia="zh-CN"/>
              </w:rPr>
              <w:t>(1,2), (1,4), (2,4)</w:t>
            </w:r>
          </w:p>
          <w:p w14:paraId="3E0EA1A8" w14:textId="77777777" w:rsidR="00C32871" w:rsidRDefault="00C32871" w:rsidP="00C32871">
            <w:pPr>
              <w:snapToGrid w:val="0"/>
              <w:jc w:val="both"/>
              <w:rPr>
                <w:rFonts w:eastAsiaTheme="minorEastAsia"/>
                <w:b/>
                <w:iCs/>
                <w:sz w:val="18"/>
                <w:szCs w:val="18"/>
                <w:lang w:val="en-GB"/>
              </w:rPr>
            </w:pPr>
          </w:p>
          <w:p w14:paraId="40E8A2F2" w14:textId="77777777" w:rsidR="00C32871" w:rsidRDefault="00C32871" w:rsidP="00C32871">
            <w:pPr>
              <w:snapToGrid w:val="0"/>
              <w:jc w:val="both"/>
              <w:rPr>
                <w:rFonts w:eastAsiaTheme="minorEastAsia"/>
                <w:b/>
                <w:iCs/>
                <w:color w:val="3333FF"/>
                <w:sz w:val="16"/>
                <w:szCs w:val="18"/>
                <w:lang w:val="en-GB"/>
              </w:rPr>
            </w:pPr>
          </w:p>
          <w:p w14:paraId="37BFEADE" w14:textId="77777777" w:rsidR="00C32871" w:rsidRDefault="00C32871" w:rsidP="00C32871">
            <w:pPr>
              <w:snapToGrid w:val="0"/>
              <w:jc w:val="both"/>
              <w:rPr>
                <w:rFonts w:ascii="Times" w:eastAsia="Batang" w:hAnsi="Times"/>
                <w:iCs/>
                <w:color w:val="3333FF"/>
                <w:sz w:val="18"/>
                <w:szCs w:val="20"/>
                <w:lang w:val="en-GB" w:eastAsia="zh-CN"/>
              </w:rPr>
            </w:pPr>
            <w:r>
              <w:rPr>
                <w:rFonts w:eastAsia="Batang"/>
                <w:b/>
                <w:iCs/>
                <w:color w:val="3333FF"/>
                <w:sz w:val="18"/>
                <w:szCs w:val="20"/>
                <w:u w:val="single"/>
                <w:lang w:val="en-GB"/>
              </w:rPr>
              <w:t>Question 1.C.3</w:t>
            </w:r>
            <w:r>
              <w:rPr>
                <w:rFonts w:eastAsia="Batang"/>
                <w:iCs/>
                <w:color w:val="3333FF"/>
                <w:sz w:val="18"/>
                <w:szCs w:val="20"/>
                <w:lang w:val="en-GB"/>
              </w:rPr>
              <w:t xml:space="preserve">: </w:t>
            </w:r>
            <w:r>
              <w:rPr>
                <w:rFonts w:ascii="Times" w:eastAsia="Batang" w:hAnsi="Times"/>
                <w:iCs/>
                <w:color w:val="3333FF"/>
                <w:sz w:val="18"/>
                <w:szCs w:val="20"/>
                <w:lang w:val="en-GB"/>
              </w:rPr>
              <w:t>For the 3-bit scaling scheme for Type-I SP codebook, please share your view whether any of the following (X</w:t>
            </w:r>
            <w:r>
              <w:rPr>
                <w:rFonts w:ascii="Times" w:eastAsia="Batang" w:hAnsi="Times"/>
                <w:iCs/>
                <w:color w:val="3333FF"/>
                <w:sz w:val="18"/>
                <w:szCs w:val="20"/>
                <w:vertAlign w:val="subscript"/>
                <w:lang w:val="en-GB"/>
              </w:rPr>
              <w:t>1</w:t>
            </w:r>
            <w:r>
              <w:rPr>
                <w:rFonts w:ascii="Times" w:eastAsia="Batang" w:hAnsi="Times"/>
                <w:iCs/>
                <w:color w:val="3333FF"/>
                <w:sz w:val="18"/>
                <w:szCs w:val="20"/>
                <w:lang w:val="en-GB"/>
              </w:rPr>
              <w:t>, X</w:t>
            </w:r>
            <w:r>
              <w:rPr>
                <w:rFonts w:ascii="Times" w:eastAsia="Batang" w:hAnsi="Times"/>
                <w:iCs/>
                <w:color w:val="3333FF"/>
                <w:sz w:val="18"/>
                <w:szCs w:val="20"/>
                <w:vertAlign w:val="subscript"/>
                <w:lang w:val="en-GB"/>
              </w:rPr>
              <w:t>2</w:t>
            </w:r>
            <w:r>
              <w:rPr>
                <w:rFonts w:ascii="Times" w:eastAsia="Batang" w:hAnsi="Times"/>
                <w:iCs/>
                <w:color w:val="3333FF"/>
                <w:sz w:val="18"/>
                <w:szCs w:val="20"/>
                <w:lang w:val="en-GB"/>
              </w:rPr>
              <w:t xml:space="preserve">) values should be supported: </w:t>
            </w:r>
            <w:r>
              <w:rPr>
                <w:rFonts w:ascii="Times" w:eastAsia="Batang" w:hAnsi="Times"/>
                <w:iCs/>
                <w:color w:val="3333FF"/>
                <w:sz w:val="18"/>
                <w:szCs w:val="20"/>
                <w:lang w:val="en-GB" w:eastAsia="zh-CN"/>
              </w:rPr>
              <w:t>(1,2), (1,4), (2,4), (8,1)</w:t>
            </w:r>
          </w:p>
          <w:p w14:paraId="58A20F07" w14:textId="77777777" w:rsidR="00C32871" w:rsidRDefault="00C32871" w:rsidP="00C32871">
            <w:pPr>
              <w:snapToGrid w:val="0"/>
              <w:jc w:val="both"/>
              <w:rPr>
                <w:rFonts w:eastAsiaTheme="minorEastAsia"/>
                <w:b/>
                <w:iCs/>
                <w:color w:val="3333FF"/>
                <w:sz w:val="16"/>
                <w:szCs w:val="18"/>
                <w:lang w:val="en-GB"/>
              </w:rPr>
            </w:pPr>
          </w:p>
          <w:p w14:paraId="5C276B37" w14:textId="77777777" w:rsidR="00C32871" w:rsidRDefault="00C32871" w:rsidP="00C32871">
            <w:pPr>
              <w:snapToGrid w:val="0"/>
              <w:jc w:val="both"/>
              <w:rPr>
                <w:rFonts w:eastAsiaTheme="minorEastAsia"/>
                <w:iCs/>
                <w:color w:val="3333FF"/>
                <w:sz w:val="20"/>
                <w:szCs w:val="18"/>
                <w:lang w:val="en-GB"/>
              </w:rPr>
            </w:pPr>
            <w:r>
              <w:rPr>
                <w:rFonts w:eastAsiaTheme="minorEastAsia"/>
                <w:b/>
                <w:iCs/>
                <w:color w:val="3333FF"/>
                <w:sz w:val="20"/>
                <w:szCs w:val="18"/>
                <w:lang w:val="en-GB"/>
              </w:rPr>
              <w:t>(1,2):</w:t>
            </w:r>
            <w:r>
              <w:rPr>
                <w:rFonts w:eastAsiaTheme="minorEastAsia"/>
                <w:iCs/>
                <w:color w:val="3333FF"/>
                <w:sz w:val="20"/>
                <w:szCs w:val="18"/>
                <w:lang w:val="en-GB"/>
              </w:rPr>
              <w:t xml:space="preserve"> Apple, </w:t>
            </w:r>
          </w:p>
          <w:p w14:paraId="6F48F77E" w14:textId="77777777" w:rsidR="00C32871" w:rsidRDefault="00C32871" w:rsidP="00C32871">
            <w:pPr>
              <w:snapToGrid w:val="0"/>
              <w:jc w:val="both"/>
              <w:rPr>
                <w:rFonts w:eastAsiaTheme="minorEastAsia"/>
                <w:iCs/>
                <w:color w:val="3333FF"/>
                <w:sz w:val="20"/>
                <w:szCs w:val="18"/>
                <w:lang w:val="en-GB"/>
              </w:rPr>
            </w:pPr>
            <w:r>
              <w:rPr>
                <w:rFonts w:eastAsiaTheme="minorEastAsia"/>
                <w:b/>
                <w:iCs/>
                <w:color w:val="3333FF"/>
                <w:sz w:val="20"/>
                <w:szCs w:val="18"/>
                <w:lang w:val="en-GB"/>
              </w:rPr>
              <w:t xml:space="preserve">(1,4): </w:t>
            </w:r>
            <w:r>
              <w:rPr>
                <w:rFonts w:eastAsiaTheme="minorEastAsia"/>
                <w:iCs/>
                <w:color w:val="3333FF"/>
                <w:sz w:val="20"/>
                <w:szCs w:val="18"/>
                <w:lang w:val="en-GB"/>
              </w:rPr>
              <w:t xml:space="preserve">Apple, </w:t>
            </w:r>
          </w:p>
          <w:p w14:paraId="5D4B86CC" w14:textId="77777777" w:rsidR="00C32871" w:rsidRDefault="00C32871" w:rsidP="00C32871">
            <w:pPr>
              <w:snapToGrid w:val="0"/>
              <w:jc w:val="both"/>
              <w:rPr>
                <w:rFonts w:eastAsiaTheme="minorEastAsia"/>
                <w:iCs/>
                <w:color w:val="3333FF"/>
                <w:sz w:val="20"/>
                <w:szCs w:val="18"/>
                <w:lang w:val="en-GB"/>
              </w:rPr>
            </w:pPr>
            <w:r>
              <w:rPr>
                <w:rFonts w:eastAsiaTheme="minorEastAsia"/>
                <w:b/>
                <w:iCs/>
                <w:color w:val="3333FF"/>
                <w:sz w:val="20"/>
                <w:szCs w:val="18"/>
                <w:lang w:val="en-GB"/>
              </w:rPr>
              <w:t xml:space="preserve">(2,4): </w:t>
            </w:r>
            <w:r>
              <w:rPr>
                <w:rFonts w:eastAsiaTheme="minorEastAsia"/>
                <w:iCs/>
                <w:color w:val="3333FF"/>
                <w:sz w:val="20"/>
                <w:szCs w:val="18"/>
                <w:lang w:val="en-GB"/>
              </w:rPr>
              <w:t xml:space="preserve">Apple </w:t>
            </w:r>
          </w:p>
          <w:p w14:paraId="357F1AD9" w14:textId="77777777" w:rsidR="00C32871" w:rsidRDefault="00C32871" w:rsidP="00C32871">
            <w:pPr>
              <w:snapToGrid w:val="0"/>
              <w:jc w:val="both"/>
              <w:rPr>
                <w:rFonts w:eastAsiaTheme="minorEastAsia"/>
                <w:b/>
                <w:iCs/>
                <w:color w:val="3333FF"/>
                <w:sz w:val="20"/>
                <w:szCs w:val="18"/>
                <w:lang w:val="en-GB"/>
              </w:rPr>
            </w:pPr>
            <w:r>
              <w:rPr>
                <w:rFonts w:eastAsiaTheme="minorEastAsia"/>
                <w:b/>
                <w:iCs/>
                <w:color w:val="3333FF"/>
                <w:sz w:val="20"/>
                <w:szCs w:val="18"/>
                <w:lang w:val="en-GB"/>
              </w:rPr>
              <w:t xml:space="preserve">(8,1): </w:t>
            </w:r>
            <w:r>
              <w:rPr>
                <w:rFonts w:eastAsiaTheme="minorEastAsia"/>
                <w:iCs/>
                <w:color w:val="3333FF"/>
                <w:sz w:val="20"/>
                <w:szCs w:val="18"/>
                <w:lang w:val="en-GB"/>
              </w:rPr>
              <w:t xml:space="preserve">Ericsson, Samsung, Apple, ZTE (ok), </w:t>
            </w:r>
            <w:r>
              <w:rPr>
                <w:rFonts w:eastAsiaTheme="minorEastAsia"/>
                <w:iCs/>
                <w:color w:val="3333FF"/>
                <w:sz w:val="20"/>
                <w:szCs w:val="18"/>
              </w:rPr>
              <w:t xml:space="preserve">Google,  </w:t>
            </w:r>
            <w:r>
              <w:rPr>
                <w:rFonts w:eastAsiaTheme="minorEastAsia"/>
                <w:b/>
                <w:iCs/>
                <w:color w:val="3333FF"/>
                <w:sz w:val="20"/>
                <w:szCs w:val="18"/>
                <w:lang w:val="en-GB"/>
              </w:rPr>
              <w:t xml:space="preserve"> </w:t>
            </w:r>
          </w:p>
          <w:p w14:paraId="6835CF65" w14:textId="77777777" w:rsidR="00C32871" w:rsidRDefault="00C32871" w:rsidP="00C32871">
            <w:pPr>
              <w:snapToGrid w:val="0"/>
              <w:jc w:val="both"/>
              <w:rPr>
                <w:rFonts w:eastAsiaTheme="minorEastAsia"/>
                <w:b/>
                <w:iCs/>
                <w:color w:val="3333FF"/>
                <w:sz w:val="20"/>
                <w:szCs w:val="18"/>
                <w:lang w:val="en-GB"/>
              </w:rPr>
            </w:pPr>
            <w:r>
              <w:rPr>
                <w:rFonts w:eastAsiaTheme="minorEastAsia"/>
                <w:b/>
                <w:iCs/>
                <w:color w:val="3333FF"/>
                <w:sz w:val="20"/>
                <w:szCs w:val="18"/>
                <w:lang w:val="en-GB"/>
              </w:rPr>
              <w:t xml:space="preserve">None: </w:t>
            </w:r>
            <w:r>
              <w:rPr>
                <w:rFonts w:eastAsiaTheme="minorEastAsia"/>
                <w:iCs/>
                <w:color w:val="3333FF"/>
                <w:sz w:val="20"/>
                <w:szCs w:val="18"/>
                <w:lang w:val="en-GB"/>
              </w:rPr>
              <w:t>TCL, Nokia/NSB,</w:t>
            </w:r>
            <w:r>
              <w:rPr>
                <w:rFonts w:eastAsiaTheme="minorEastAsia"/>
                <w:iCs/>
                <w:sz w:val="18"/>
                <w:szCs w:val="18"/>
              </w:rPr>
              <w:t xml:space="preserve"> </w:t>
            </w:r>
            <w:r>
              <w:rPr>
                <w:rFonts w:eastAsiaTheme="minorEastAsia"/>
                <w:iCs/>
                <w:color w:val="3333FF"/>
                <w:sz w:val="20"/>
                <w:szCs w:val="18"/>
              </w:rPr>
              <w:t xml:space="preserve">HONOR, </w:t>
            </w:r>
          </w:p>
          <w:p w14:paraId="66F983E5" w14:textId="77777777" w:rsidR="00C32871" w:rsidRDefault="00C32871" w:rsidP="00C32871">
            <w:pPr>
              <w:snapToGrid w:val="0"/>
              <w:jc w:val="both"/>
              <w:rPr>
                <w:b/>
                <w:color w:val="FF0000"/>
                <w:sz w:val="22"/>
                <w:szCs w:val="18"/>
                <w:lang w:val="en-GB"/>
              </w:rPr>
            </w:pPr>
          </w:p>
        </w:tc>
      </w:tr>
      <w:tr w:rsidR="008B5941" w14:paraId="19D32A5A"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E0E14F5" w14:textId="7288E5EA" w:rsidR="008B5941" w:rsidRDefault="008B5941" w:rsidP="008B5941">
            <w:pPr>
              <w:widowControl w:val="0"/>
              <w:snapToGrid w:val="0"/>
              <w:rPr>
                <w:sz w:val="18"/>
                <w:szCs w:val="18"/>
              </w:rPr>
            </w:pPr>
            <w:r>
              <w:rPr>
                <w:sz w:val="18"/>
                <w:szCs w:val="18"/>
              </w:rPr>
              <w:t>1.4</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1A902B20" w14:textId="77777777" w:rsidR="008B5941" w:rsidRDefault="008B5941" w:rsidP="008B5941">
            <w:pPr>
              <w:snapToGrid w:val="0"/>
              <w:jc w:val="both"/>
              <w:rPr>
                <w:rFonts w:eastAsia="Batang"/>
                <w:bCs/>
                <w:iCs/>
                <w:kern w:val="2"/>
                <w:sz w:val="20"/>
                <w:szCs w:val="20"/>
                <w:lang w:val="en-GB" w:eastAsia="zh-CN"/>
              </w:rPr>
            </w:pPr>
            <w:r>
              <w:rPr>
                <w:rFonts w:eastAsia="Batang"/>
                <w:b/>
                <w:iCs/>
                <w:sz w:val="20"/>
                <w:szCs w:val="20"/>
                <w:u w:val="single"/>
                <w:lang w:val="en-GB"/>
              </w:rPr>
              <w:t xml:space="preserve">Conclusion 1.D: </w:t>
            </w:r>
            <w:r>
              <w:rPr>
                <w:rFonts w:eastAsia="SimSun"/>
                <w:iCs/>
                <w:sz w:val="20"/>
                <w:szCs w:val="20"/>
                <w:lang w:val="en-GB"/>
              </w:rPr>
              <w:t xml:space="preserve">For the Rel-19 Type-I single-panel (SP) </w:t>
            </w:r>
            <w:r>
              <w:rPr>
                <w:rFonts w:eastAsia="SimSun"/>
                <w:iCs/>
                <w:color w:val="000000"/>
                <w:sz w:val="20"/>
                <w:szCs w:val="20"/>
                <w:lang w:val="en-GB"/>
              </w:rPr>
              <w:t xml:space="preserve">codebook refinement for 48, 64, and 128 CSI-RS ports, for Scheme-A </w:t>
            </w:r>
            <w:r>
              <w:rPr>
                <w:rFonts w:eastAsia="SimSun"/>
                <w:b/>
                <w:iCs/>
                <w:color w:val="FF0000"/>
                <w:sz w:val="20"/>
                <w:szCs w:val="20"/>
                <w:lang w:val="en-GB"/>
              </w:rPr>
              <w:t>RI=3-4</w:t>
            </w:r>
            <w:r>
              <w:rPr>
                <w:rFonts w:eastAsia="SimSun"/>
                <w:iCs/>
                <w:color w:val="000000"/>
                <w:sz w:val="20"/>
                <w:szCs w:val="20"/>
                <w:lang w:val="en-GB"/>
              </w:rPr>
              <w:t xml:space="preserve"> only, there is no consensus in further extending </w:t>
            </w:r>
            <w:r>
              <w:rPr>
                <w:rFonts w:eastAsia="Batang"/>
                <w:bCs/>
                <w:iCs/>
                <w:kern w:val="2"/>
                <w:sz w:val="20"/>
                <w:szCs w:val="20"/>
                <w:lang w:val="en-GB" w:eastAsia="zh-CN"/>
              </w:rPr>
              <w:t>the i</w:t>
            </w:r>
            <w:r>
              <w:rPr>
                <w:rFonts w:eastAsia="Batang"/>
                <w:bCs/>
                <w:iCs/>
                <w:kern w:val="2"/>
                <w:sz w:val="20"/>
                <w:szCs w:val="20"/>
                <w:vertAlign w:val="subscript"/>
                <w:lang w:val="en-GB" w:eastAsia="zh-CN"/>
              </w:rPr>
              <w:t>1,3</w:t>
            </w:r>
            <w:r>
              <w:rPr>
                <w:rFonts w:eastAsia="Batang"/>
                <w:bCs/>
                <w:iCs/>
                <w:kern w:val="2"/>
                <w:sz w:val="20"/>
                <w:szCs w:val="20"/>
                <w:lang w:val="en-GB" w:eastAsia="zh-CN"/>
              </w:rPr>
              <w:t xml:space="preserve"> table (</w:t>
            </w:r>
            <w:r>
              <w:rPr>
                <w:rFonts w:eastAsia="Malgun Gothic"/>
                <w:sz w:val="20"/>
                <w:szCs w:val="20"/>
                <w:lang w:val="en-GB" w:eastAsia="zh-CN"/>
              </w:rPr>
              <w:t>Table 5.2.2.2.1-4 of TS 38.214</w:t>
            </w:r>
            <w:r>
              <w:rPr>
                <w:rFonts w:eastAsia="Batang"/>
                <w:bCs/>
                <w:iCs/>
                <w:kern w:val="2"/>
                <w:sz w:val="20"/>
                <w:szCs w:val="20"/>
                <w:lang w:val="en-GB" w:eastAsia="zh-CN"/>
              </w:rPr>
              <w:t xml:space="preserve">) </w:t>
            </w:r>
          </w:p>
          <w:p w14:paraId="27D32B4A" w14:textId="77777777" w:rsidR="008B5941" w:rsidRDefault="008B5941" w:rsidP="008B5941">
            <w:pPr>
              <w:snapToGrid w:val="0"/>
              <w:jc w:val="both"/>
              <w:rPr>
                <w:rFonts w:eastAsiaTheme="minorEastAsia"/>
                <w:b/>
                <w:iCs/>
                <w:sz w:val="18"/>
                <w:szCs w:val="18"/>
                <w:lang w:val="en-GB"/>
              </w:rPr>
            </w:pPr>
          </w:p>
          <w:p w14:paraId="6B30865A" w14:textId="77777777" w:rsidR="008B5941" w:rsidRDefault="008B5941" w:rsidP="008B5941">
            <w:pPr>
              <w:snapToGrid w:val="0"/>
              <w:jc w:val="both"/>
              <w:rPr>
                <w:rFonts w:eastAsiaTheme="minorEastAsia"/>
                <w:b/>
                <w:iCs/>
                <w:sz w:val="18"/>
                <w:szCs w:val="18"/>
                <w:lang w:val="en-GB"/>
              </w:rPr>
            </w:pPr>
          </w:p>
          <w:p w14:paraId="3F9F2E0C" w14:textId="77777777" w:rsidR="008B5941" w:rsidRPr="00880ACE" w:rsidRDefault="008B5941" w:rsidP="008B5941">
            <w:pPr>
              <w:snapToGrid w:val="0"/>
              <w:jc w:val="both"/>
              <w:rPr>
                <w:rFonts w:eastAsia="Batang"/>
                <w:bCs/>
                <w:iCs/>
                <w:color w:val="3333FF"/>
                <w:kern w:val="2"/>
                <w:sz w:val="18"/>
                <w:szCs w:val="20"/>
                <w:lang w:val="en-GB" w:eastAsia="zh-CN"/>
              </w:rPr>
            </w:pPr>
            <w:r w:rsidRPr="00880ACE">
              <w:rPr>
                <w:rFonts w:eastAsia="Batang"/>
                <w:b/>
                <w:iCs/>
                <w:color w:val="3333FF"/>
                <w:sz w:val="18"/>
                <w:szCs w:val="20"/>
                <w:u w:val="single"/>
                <w:lang w:val="en-GB"/>
              </w:rPr>
              <w:t xml:space="preserve">Question 1.D: </w:t>
            </w:r>
            <w:r w:rsidRPr="00880ACE">
              <w:rPr>
                <w:rFonts w:eastAsia="SimSun"/>
                <w:iCs/>
                <w:color w:val="3333FF"/>
                <w:sz w:val="18"/>
                <w:szCs w:val="20"/>
                <w:lang w:val="en-GB"/>
              </w:rPr>
              <w:t xml:space="preserve">For the Rel-19 Type-I single-panel (SP) codebook refinement for 48, 64, and 128 CSI-RS ports, for Scheme-A </w:t>
            </w:r>
            <w:r w:rsidRPr="00880ACE">
              <w:rPr>
                <w:rFonts w:eastAsia="SimSun"/>
                <w:b/>
                <w:iCs/>
                <w:color w:val="3333FF"/>
                <w:sz w:val="18"/>
                <w:szCs w:val="20"/>
                <w:lang w:val="en-GB"/>
              </w:rPr>
              <w:t>RI=3-4</w:t>
            </w:r>
            <w:r w:rsidRPr="00880ACE">
              <w:rPr>
                <w:rFonts w:eastAsia="SimSun"/>
                <w:iCs/>
                <w:color w:val="3333FF"/>
                <w:sz w:val="18"/>
                <w:szCs w:val="20"/>
                <w:lang w:val="en-GB"/>
              </w:rPr>
              <w:t xml:space="preserve"> only, please share your view whether </w:t>
            </w:r>
            <w:r w:rsidRPr="00880ACE">
              <w:rPr>
                <w:rFonts w:eastAsia="Batang"/>
                <w:bCs/>
                <w:iCs/>
                <w:color w:val="3333FF"/>
                <w:kern w:val="2"/>
                <w:sz w:val="18"/>
                <w:szCs w:val="20"/>
                <w:lang w:val="en-GB" w:eastAsia="zh-CN"/>
              </w:rPr>
              <w:t>the i</w:t>
            </w:r>
            <w:r w:rsidRPr="00880ACE">
              <w:rPr>
                <w:rFonts w:eastAsia="Batang"/>
                <w:bCs/>
                <w:iCs/>
                <w:color w:val="3333FF"/>
                <w:kern w:val="2"/>
                <w:sz w:val="18"/>
                <w:szCs w:val="20"/>
                <w:vertAlign w:val="subscript"/>
                <w:lang w:val="en-GB" w:eastAsia="zh-CN"/>
              </w:rPr>
              <w:t>1,3</w:t>
            </w:r>
            <w:r w:rsidRPr="00880ACE">
              <w:rPr>
                <w:rFonts w:eastAsia="Batang"/>
                <w:bCs/>
                <w:iCs/>
                <w:color w:val="3333FF"/>
                <w:kern w:val="2"/>
                <w:sz w:val="18"/>
                <w:szCs w:val="20"/>
                <w:lang w:val="en-GB" w:eastAsia="zh-CN"/>
              </w:rPr>
              <w:t xml:space="preserve"> table (</w:t>
            </w:r>
            <w:r w:rsidRPr="00880ACE">
              <w:rPr>
                <w:rFonts w:eastAsia="Malgun Gothic"/>
                <w:color w:val="3333FF"/>
                <w:sz w:val="18"/>
                <w:szCs w:val="20"/>
                <w:lang w:val="en-GB" w:eastAsia="zh-CN"/>
              </w:rPr>
              <w:t>Table 5.2.2.2.1-4 of TS 38.214</w:t>
            </w:r>
            <w:r w:rsidRPr="00880ACE">
              <w:rPr>
                <w:rFonts w:eastAsia="Batang"/>
                <w:bCs/>
                <w:iCs/>
                <w:color w:val="3333FF"/>
                <w:kern w:val="2"/>
                <w:sz w:val="18"/>
                <w:szCs w:val="20"/>
                <w:lang w:val="en-GB" w:eastAsia="zh-CN"/>
              </w:rPr>
              <w:t>) needs to be further extended. And if so, please be specific</w:t>
            </w:r>
          </w:p>
          <w:p w14:paraId="58B645DE" w14:textId="77777777" w:rsidR="008B5941" w:rsidRDefault="008B5941" w:rsidP="008B5941">
            <w:pPr>
              <w:snapToGrid w:val="0"/>
              <w:jc w:val="both"/>
              <w:rPr>
                <w:rFonts w:eastAsia="SimSun"/>
                <w:iCs/>
                <w:color w:val="000000"/>
                <w:sz w:val="20"/>
                <w:szCs w:val="20"/>
                <w:lang w:val="en-GB"/>
              </w:rPr>
            </w:pPr>
          </w:p>
          <w:p w14:paraId="63A348BD" w14:textId="77777777" w:rsidR="008B5941" w:rsidRDefault="008B5941" w:rsidP="008B5941">
            <w:pPr>
              <w:snapToGrid w:val="0"/>
              <w:jc w:val="both"/>
              <w:rPr>
                <w:rFonts w:eastAsia="SimSun"/>
                <w:iCs/>
                <w:color w:val="3333FF"/>
                <w:sz w:val="18"/>
                <w:szCs w:val="20"/>
                <w:lang w:val="en-GB"/>
              </w:rPr>
            </w:pPr>
            <w:r>
              <w:rPr>
                <w:rFonts w:eastAsia="SimSun"/>
                <w:b/>
                <w:iCs/>
                <w:color w:val="3333FF"/>
                <w:sz w:val="18"/>
                <w:szCs w:val="20"/>
                <w:lang w:val="en-GB"/>
              </w:rPr>
              <w:t>No need</w:t>
            </w:r>
            <w:r>
              <w:rPr>
                <w:rFonts w:eastAsia="SimSun"/>
                <w:iCs/>
                <w:color w:val="3333FF"/>
                <w:sz w:val="18"/>
                <w:szCs w:val="20"/>
                <w:lang w:val="en-GB"/>
              </w:rPr>
              <w:t xml:space="preserve">: Samsung, vivo, Nokia/NSB, CMCC, Fujitsu, Google, MediaTek, </w:t>
            </w:r>
          </w:p>
          <w:p w14:paraId="0A2A5481" w14:textId="77777777" w:rsidR="008B5941" w:rsidRDefault="008B5941" w:rsidP="008B5941">
            <w:pPr>
              <w:snapToGrid w:val="0"/>
              <w:jc w:val="both"/>
              <w:rPr>
                <w:rFonts w:eastAsia="SimSun"/>
                <w:iCs/>
                <w:color w:val="3333FF"/>
                <w:sz w:val="18"/>
                <w:szCs w:val="20"/>
                <w:lang w:val="en-GB"/>
              </w:rPr>
            </w:pPr>
            <w:r>
              <w:rPr>
                <w:rFonts w:eastAsia="SimSun"/>
                <w:b/>
                <w:iCs/>
                <w:color w:val="3333FF"/>
                <w:sz w:val="18"/>
                <w:szCs w:val="20"/>
                <w:lang w:val="en-GB"/>
              </w:rPr>
              <w:t>Need</w:t>
            </w:r>
            <w:r>
              <w:rPr>
                <w:rFonts w:eastAsia="SimSun"/>
                <w:iCs/>
                <w:color w:val="3333FF"/>
                <w:sz w:val="18"/>
                <w:szCs w:val="20"/>
                <w:lang w:val="en-GB"/>
              </w:rPr>
              <w:t>:</w:t>
            </w:r>
          </w:p>
          <w:p w14:paraId="14F8842D" w14:textId="77777777" w:rsidR="008B5941" w:rsidRDefault="008B5941" w:rsidP="008B5941">
            <w:pPr>
              <w:pStyle w:val="ListParagraph"/>
              <w:numPr>
                <w:ilvl w:val="0"/>
                <w:numId w:val="22"/>
              </w:numPr>
              <w:snapToGrid w:val="0"/>
              <w:spacing w:after="0" w:line="240" w:lineRule="auto"/>
              <w:jc w:val="both"/>
              <w:rPr>
                <w:iCs/>
                <w:color w:val="3333FF"/>
                <w:sz w:val="18"/>
                <w:szCs w:val="20"/>
                <w:lang w:val="en-GB"/>
              </w:rPr>
            </w:pPr>
            <w:r>
              <w:rPr>
                <w:iCs/>
                <w:color w:val="3333FF"/>
                <w:sz w:val="18"/>
                <w:szCs w:val="20"/>
                <w:lang w:val="en-GB"/>
              </w:rPr>
              <w:t>Scale by K: Huawei/</w:t>
            </w:r>
            <w:proofErr w:type="spellStart"/>
            <w:r>
              <w:rPr>
                <w:iCs/>
                <w:color w:val="3333FF"/>
                <w:sz w:val="18"/>
                <w:szCs w:val="20"/>
                <w:lang w:val="en-GB"/>
              </w:rPr>
              <w:t>HiSi</w:t>
            </w:r>
            <w:proofErr w:type="spellEnd"/>
            <w:r>
              <w:rPr>
                <w:iCs/>
                <w:color w:val="3333FF"/>
                <w:sz w:val="18"/>
                <w:szCs w:val="20"/>
                <w:lang w:val="en-GB"/>
              </w:rPr>
              <w:t xml:space="preserve">, </w:t>
            </w:r>
          </w:p>
          <w:p w14:paraId="1CF36560" w14:textId="77777777" w:rsidR="008B5941" w:rsidRDefault="008B5941" w:rsidP="008B5941">
            <w:pPr>
              <w:pStyle w:val="ListParagraph"/>
              <w:numPr>
                <w:ilvl w:val="0"/>
                <w:numId w:val="22"/>
              </w:numPr>
              <w:snapToGrid w:val="0"/>
              <w:spacing w:after="0" w:line="240" w:lineRule="auto"/>
              <w:jc w:val="both"/>
              <w:rPr>
                <w:iCs/>
                <w:color w:val="3333FF"/>
                <w:sz w:val="18"/>
                <w:szCs w:val="20"/>
                <w:lang w:val="en-GB"/>
              </w:rPr>
            </w:pPr>
            <w:r>
              <w:rPr>
                <w:iCs/>
                <w:color w:val="3333FF"/>
                <w:sz w:val="18"/>
                <w:szCs w:val="20"/>
                <w:lang w:val="en-GB"/>
              </w:rPr>
              <w:t xml:space="preserve">Other: Xiaomi, CATT, NTT DOCOMO, </w:t>
            </w:r>
          </w:p>
          <w:p w14:paraId="4084E21A" w14:textId="77777777" w:rsidR="008B5941" w:rsidRDefault="008B5941" w:rsidP="008B5941">
            <w:pPr>
              <w:pStyle w:val="ListParagraph"/>
              <w:numPr>
                <w:ilvl w:val="0"/>
                <w:numId w:val="22"/>
              </w:numPr>
              <w:snapToGrid w:val="0"/>
              <w:spacing w:after="0" w:line="240" w:lineRule="auto"/>
              <w:jc w:val="both"/>
              <w:rPr>
                <w:iCs/>
                <w:color w:val="3333FF"/>
                <w:sz w:val="18"/>
                <w:szCs w:val="20"/>
                <w:lang w:val="en-GB"/>
              </w:rPr>
            </w:pPr>
            <w:r>
              <w:rPr>
                <w:iCs/>
                <w:color w:val="3333FF"/>
                <w:sz w:val="18"/>
                <w:szCs w:val="20"/>
                <w:lang w:val="en-GB"/>
              </w:rPr>
              <w:t>Open: ZTE</w:t>
            </w:r>
          </w:p>
          <w:p w14:paraId="2EBCBE09" w14:textId="6BEC05FA" w:rsidR="008B5941" w:rsidRDefault="008B5941" w:rsidP="008B5941">
            <w:pPr>
              <w:snapToGrid w:val="0"/>
              <w:jc w:val="both"/>
              <w:rPr>
                <w:b/>
                <w:color w:val="FF0000"/>
                <w:sz w:val="22"/>
                <w:szCs w:val="18"/>
                <w:lang w:val="en-GB"/>
              </w:rPr>
            </w:pPr>
          </w:p>
        </w:tc>
      </w:tr>
      <w:tr w:rsidR="008B5941" w14:paraId="15A4D35C"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EC77531" w14:textId="33C4D18D" w:rsidR="008B5941" w:rsidRDefault="008B5941" w:rsidP="008B5941">
            <w:pPr>
              <w:widowControl w:val="0"/>
              <w:snapToGrid w:val="0"/>
              <w:rPr>
                <w:sz w:val="18"/>
                <w:szCs w:val="18"/>
              </w:rPr>
            </w:pPr>
            <w:r>
              <w:rPr>
                <w:sz w:val="18"/>
                <w:szCs w:val="18"/>
              </w:rPr>
              <w:t>1.5.1</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41A2282B" w14:textId="77777777" w:rsidR="008B5941" w:rsidRDefault="008B5941" w:rsidP="008B5941">
            <w:pPr>
              <w:snapToGrid w:val="0"/>
              <w:rPr>
                <w:rFonts w:ascii="Times" w:eastAsia="Batang" w:hAnsi="Times"/>
                <w:iCs/>
                <w:sz w:val="20"/>
                <w:szCs w:val="20"/>
                <w:lang w:val="en-GB"/>
              </w:rPr>
            </w:pPr>
            <w:r>
              <w:rPr>
                <w:rFonts w:ascii="Times" w:eastAsia="Batang" w:hAnsi="Times"/>
                <w:b/>
                <w:sz w:val="20"/>
                <w:szCs w:val="20"/>
                <w:u w:val="single"/>
                <w:lang w:val="en-GB"/>
              </w:rPr>
              <w:t>Proposal 1.E.1</w:t>
            </w:r>
            <w:r>
              <w:rPr>
                <w:rFonts w:ascii="Times" w:eastAsia="Batang" w:hAnsi="Times"/>
                <w:sz w:val="20"/>
                <w:szCs w:val="20"/>
                <w:lang w:val="en-GB"/>
              </w:rPr>
              <w:t xml:space="preserve">: For the </w:t>
            </w:r>
            <w:r>
              <w:rPr>
                <w:rFonts w:ascii="Times" w:eastAsia="Batang" w:hAnsi="Times"/>
                <w:iCs/>
                <w:sz w:val="20"/>
                <w:szCs w:val="20"/>
                <w:lang w:val="en-GB"/>
              </w:rPr>
              <w:t>Rel-19 Type-I MP codebook refinement for 48, 64, and 128 CSI-RS ports, the UCI parameters are captured in the tables below:</w:t>
            </w:r>
          </w:p>
          <w:p w14:paraId="04EBD710" w14:textId="77777777" w:rsidR="008B5941" w:rsidRDefault="008B5941" w:rsidP="008B5941">
            <w:pPr>
              <w:numPr>
                <w:ilvl w:val="0"/>
                <w:numId w:val="24"/>
              </w:numPr>
              <w:snapToGrid w:val="0"/>
              <w:rPr>
                <w:rFonts w:ascii="Times" w:eastAsia="Batang" w:hAnsi="Times"/>
                <w:sz w:val="20"/>
                <w:szCs w:val="20"/>
                <w:lang w:val="en-GB" w:eastAsia="zh-CN"/>
              </w:rPr>
            </w:pPr>
            <w:r>
              <w:rPr>
                <w:rFonts w:ascii="Times" w:eastAsia="Batang" w:hAnsi="Times"/>
                <w:sz w:val="20"/>
                <w:szCs w:val="20"/>
                <w:lang w:val="en-GB" w:eastAsia="zh-CN"/>
              </w:rPr>
              <w:t>Note: The second column includes the location of the parameters when reported with two-part UCI</w:t>
            </w:r>
          </w:p>
          <w:p w14:paraId="66A62154" w14:textId="77777777" w:rsidR="008B5941" w:rsidRDefault="008B5941" w:rsidP="008B5941">
            <w:pPr>
              <w:snapToGrid w:val="0"/>
              <w:jc w:val="both"/>
              <w:rPr>
                <w:rFonts w:eastAsia="Batang"/>
                <w:sz w:val="18"/>
                <w:szCs w:val="20"/>
                <w:lang w:val="en-GB"/>
              </w:rPr>
            </w:pPr>
          </w:p>
          <w:tbl>
            <w:tblPr>
              <w:tblW w:w="6726" w:type="dxa"/>
              <w:tblLayout w:type="fixed"/>
              <w:tblCellMar>
                <w:left w:w="0" w:type="dxa"/>
                <w:right w:w="0" w:type="dxa"/>
              </w:tblCellMar>
              <w:tblLook w:val="04A0" w:firstRow="1" w:lastRow="0" w:firstColumn="1" w:lastColumn="0" w:noHBand="0" w:noVBand="1"/>
            </w:tblPr>
            <w:tblGrid>
              <w:gridCol w:w="1626"/>
              <w:gridCol w:w="1044"/>
              <w:gridCol w:w="4056"/>
            </w:tblGrid>
            <w:tr w:rsidR="008B5941" w14:paraId="5E59ECC1" w14:textId="77777777" w:rsidTr="008B5941">
              <w:trPr>
                <w:trHeight w:val="202"/>
              </w:trPr>
              <w:tc>
                <w:tcPr>
                  <w:tcW w:w="162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0E598D47"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Parameter</w:t>
                  </w:r>
                </w:p>
              </w:tc>
              <w:tc>
                <w:tcPr>
                  <w:tcW w:w="104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C8D96A4"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UCI</w:t>
                  </w:r>
                </w:p>
              </w:tc>
              <w:tc>
                <w:tcPr>
                  <w:tcW w:w="40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7ED8CDBE"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Details/description</w:t>
                  </w:r>
                </w:p>
              </w:tc>
            </w:tr>
            <w:tr w:rsidR="008B5941" w14:paraId="4F339C85" w14:textId="77777777" w:rsidTr="008B5941">
              <w:trPr>
                <w:trHeight w:val="48"/>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ADC9655"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RI</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3B801C23"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Part 1</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3CC43BB6" w14:textId="77777777" w:rsidR="008B5941" w:rsidRDefault="008B5941" w:rsidP="008B5941">
                  <w:pPr>
                    <w:snapToGrid w:val="0"/>
                    <w:jc w:val="both"/>
                    <w:rPr>
                      <w:rFonts w:ascii="Times" w:eastAsia="Batang" w:hAnsi="Times"/>
                      <w:sz w:val="18"/>
                      <w:szCs w:val="20"/>
                      <w:lang w:val="en-GB"/>
                    </w:rPr>
                  </w:pPr>
                  <w:r>
                    <w:rPr>
                      <w:rFonts w:ascii="Times" w:eastAsia="Batang" w:hAnsi="Times"/>
                      <w:sz w:val="18"/>
                      <w:szCs w:val="20"/>
                      <w:lang w:val="en-GB"/>
                    </w:rPr>
                    <w:t>Same as Rel-15 Type-I SP: RI=</w:t>
                  </w:r>
                  <w:r>
                    <w:rPr>
                      <w:rFonts w:ascii="Times" w:eastAsia="Batang" w:hAnsi="Times"/>
                      <w:i/>
                      <w:sz w:val="18"/>
                      <w:szCs w:val="20"/>
                      <w:lang w:val="en-GB"/>
                    </w:rPr>
                    <w:t>v</w:t>
                  </w:r>
                  <w:proofErr w:type="gramStart"/>
                  <w:r>
                    <w:rPr>
                      <w:rFonts w:ascii="Times" w:eastAsia="Batang" w:hAnsi="Times"/>
                      <w:sz w:val="18"/>
                      <w:szCs w:val="20"/>
                      <w:lang w:val="en-GB"/>
                    </w:rPr>
                    <w:t>={</w:t>
                  </w:r>
                  <w:proofErr w:type="gramEnd"/>
                  <w:r>
                    <w:rPr>
                      <w:rFonts w:ascii="Times" w:eastAsia="Batang" w:hAnsi="Times"/>
                      <w:sz w:val="18"/>
                      <w:szCs w:val="20"/>
                      <w:lang w:val="en-GB"/>
                    </w:rPr>
                    <w:t>1,2,3,4}</w:t>
                  </w:r>
                </w:p>
              </w:tc>
            </w:tr>
            <w:tr w:rsidR="008B5941" w14:paraId="08C8DD96" w14:textId="77777777" w:rsidTr="008B5941">
              <w:trPr>
                <w:trHeight w:val="202"/>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A086745"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Wideband CQI for the first TB</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7F6E8A72"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Part 1</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4EC22316"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 xml:space="preserve">Same as Rel-15 Type-I SP  </w:t>
                  </w:r>
                </w:p>
              </w:tc>
            </w:tr>
            <w:tr w:rsidR="008B5941" w14:paraId="5C92B548" w14:textId="77777777" w:rsidTr="008B5941">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CE967C3" w14:textId="77777777" w:rsidR="008B5941" w:rsidRDefault="008B5941" w:rsidP="008B5941">
                  <w:pPr>
                    <w:snapToGrid w:val="0"/>
                    <w:rPr>
                      <w:rFonts w:ascii="Times" w:eastAsia="Batang" w:hAnsi="Times"/>
                      <w:sz w:val="18"/>
                      <w:szCs w:val="20"/>
                      <w:lang w:val="en-GB"/>
                    </w:rPr>
                  </w:pPr>
                  <w:proofErr w:type="spellStart"/>
                  <w:r>
                    <w:rPr>
                      <w:rFonts w:ascii="Times" w:eastAsia="Batang" w:hAnsi="Times"/>
                      <w:sz w:val="18"/>
                      <w:szCs w:val="20"/>
                      <w:lang w:val="en-GB"/>
                    </w:rPr>
                    <w:t>Subband</w:t>
                  </w:r>
                  <w:proofErr w:type="spellEnd"/>
                  <w:r>
                    <w:rPr>
                      <w:rFonts w:ascii="Times" w:eastAsia="Batang" w:hAnsi="Times"/>
                      <w:sz w:val="18"/>
                      <w:szCs w:val="20"/>
                      <w:lang w:val="en-GB"/>
                    </w:rPr>
                    <w:t xml:space="preserve"> differential CQI for the first TB (*)</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413E5405"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Part 1</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0F2A15CB"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Same as Rel-15 Type-I SP</w:t>
                  </w:r>
                </w:p>
              </w:tc>
            </w:tr>
            <w:tr w:rsidR="008B5941" w14:paraId="25A56F74" w14:textId="77777777" w:rsidTr="008B5941">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3416F44"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First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00562A98"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 xml:space="preserve">Part 2 </w:t>
                  </w:r>
                </w:p>
                <w:p w14:paraId="04ACC71E" w14:textId="77777777" w:rsidR="008B5941" w:rsidRDefault="008B5941" w:rsidP="008B5941">
                  <w:pPr>
                    <w:snapToGrid w:val="0"/>
                    <w:rPr>
                      <w:rFonts w:ascii="Times" w:eastAsia="Batang" w:hAnsi="Times"/>
                      <w:sz w:val="18"/>
                      <w:szCs w:val="20"/>
                      <w:lang w:val="en-GB"/>
                    </w:rPr>
                  </w:pPr>
                </w:p>
                <w:p w14:paraId="735F6F5B"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2F3FDF1E"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One indicator per each of the Ng resources:</w:t>
                  </w:r>
                </w:p>
                <w:p w14:paraId="405F5DFC" w14:textId="77777777" w:rsidR="008B5941" w:rsidRDefault="008B5941" w:rsidP="008B5941">
                  <w:pPr>
                    <w:pStyle w:val="ListParagraph"/>
                    <w:numPr>
                      <w:ilvl w:val="0"/>
                      <w:numId w:val="24"/>
                    </w:numPr>
                    <w:snapToGrid w:val="0"/>
                    <w:spacing w:after="0" w:line="240" w:lineRule="auto"/>
                    <w:ind w:left="254" w:hanging="254"/>
                    <w:rPr>
                      <w:rFonts w:ascii="Times" w:eastAsia="Batang" w:hAnsi="Times"/>
                      <w:sz w:val="18"/>
                      <w:szCs w:val="20"/>
                      <w:lang w:val="en-GB"/>
                    </w:rPr>
                  </w:pPr>
                  <w:r>
                    <w:rPr>
                      <w:rFonts w:ascii="Times" w:eastAsia="Batang" w:hAnsi="Times"/>
                      <w:sz w:val="18"/>
                      <w:szCs w:val="20"/>
                      <w:lang w:val="en-GB"/>
                    </w:rPr>
                    <w:t xml:space="preserve">Each of the Ng indicators is the same as Rel-15 Type-I SP with the scheme following &lt; 16-port design of Rel-15 Type-I SP </w:t>
                  </w:r>
                  <w:proofErr w:type="spellStart"/>
                  <w:r>
                    <w:rPr>
                      <w:rFonts w:ascii="Times" w:eastAsia="Batang" w:hAnsi="Times"/>
                      <w:sz w:val="18"/>
                      <w:szCs w:val="20"/>
                      <w:lang w:val="en-GB"/>
                    </w:rPr>
                    <w:t>codebookMode</w:t>
                  </w:r>
                  <w:proofErr w:type="spellEnd"/>
                  <w:r>
                    <w:rPr>
                      <w:rFonts w:ascii="Times" w:eastAsia="Batang" w:hAnsi="Times"/>
                      <w:sz w:val="18"/>
                      <w:szCs w:val="20"/>
                      <w:lang w:val="en-GB"/>
                    </w:rPr>
                    <w:t>=1</w:t>
                  </w:r>
                </w:p>
              </w:tc>
            </w:tr>
            <w:tr w:rsidR="008B5941" w14:paraId="054F2C6E" w14:textId="77777777" w:rsidTr="008B5941">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6B185FD"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lastRenderedPageBreak/>
                    <w:t>Second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736E145F"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 xml:space="preserve">Part 2 </w:t>
                  </w:r>
                </w:p>
                <w:p w14:paraId="61107C11" w14:textId="77777777" w:rsidR="008B5941" w:rsidRDefault="008B5941" w:rsidP="008B5941">
                  <w:pPr>
                    <w:snapToGrid w:val="0"/>
                    <w:rPr>
                      <w:rFonts w:ascii="Times" w:eastAsia="Batang" w:hAnsi="Times"/>
                      <w:sz w:val="18"/>
                      <w:szCs w:val="20"/>
                      <w:lang w:val="en-GB"/>
                    </w:rPr>
                  </w:pPr>
                </w:p>
                <w:p w14:paraId="5074863F"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214EF236"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One indicator per each of the Ng resources:</w:t>
                  </w:r>
                </w:p>
                <w:p w14:paraId="6CAEB47E" w14:textId="77777777" w:rsidR="008B5941" w:rsidRDefault="008B5941" w:rsidP="008B5941">
                  <w:pPr>
                    <w:pStyle w:val="ListParagraph"/>
                    <w:numPr>
                      <w:ilvl w:val="0"/>
                      <w:numId w:val="24"/>
                    </w:numPr>
                    <w:snapToGrid w:val="0"/>
                    <w:spacing w:after="0" w:line="240" w:lineRule="auto"/>
                    <w:ind w:left="254" w:hanging="254"/>
                    <w:rPr>
                      <w:rFonts w:ascii="Times" w:eastAsia="Batang" w:hAnsi="Times"/>
                      <w:sz w:val="18"/>
                      <w:szCs w:val="20"/>
                      <w:lang w:val="en-GB"/>
                    </w:rPr>
                  </w:pPr>
                  <w:r>
                    <w:rPr>
                      <w:rFonts w:ascii="Times" w:eastAsia="Batang" w:hAnsi="Times"/>
                      <w:sz w:val="18"/>
                      <w:szCs w:val="20"/>
                      <w:lang w:val="en-GB"/>
                    </w:rPr>
                    <w:t xml:space="preserve">Each of the Ng indicators is the same as Rel-15 Type-I SP with the scheme following &lt; 16-port design of R15 Type-I SP </w:t>
                  </w:r>
                  <w:proofErr w:type="spellStart"/>
                  <w:r>
                    <w:rPr>
                      <w:rFonts w:ascii="Times" w:eastAsia="Batang" w:hAnsi="Times"/>
                      <w:sz w:val="18"/>
                      <w:szCs w:val="20"/>
                      <w:lang w:val="en-GB"/>
                    </w:rPr>
                    <w:t>codebookMode</w:t>
                  </w:r>
                  <w:proofErr w:type="spellEnd"/>
                  <w:r>
                    <w:rPr>
                      <w:rFonts w:ascii="Times" w:eastAsia="Batang" w:hAnsi="Times"/>
                      <w:sz w:val="18"/>
                      <w:szCs w:val="20"/>
                      <w:lang w:val="en-GB"/>
                    </w:rPr>
                    <w:t xml:space="preserve">=1 </w:t>
                  </w:r>
                  <w:r>
                    <w:rPr>
                      <w:rFonts w:ascii="Times" w:eastAsia="Batang" w:hAnsi="Times"/>
                      <w:sz w:val="18"/>
                      <w:szCs w:val="20"/>
                      <w:highlight w:val="yellow"/>
                      <w:lang w:val="en-GB"/>
                    </w:rPr>
                    <w:t xml:space="preserve"> </w:t>
                  </w:r>
                </w:p>
              </w:tc>
            </w:tr>
            <w:tr w:rsidR="008B5941" w14:paraId="41513A72" w14:textId="77777777" w:rsidTr="008B5941">
              <w:trPr>
                <w:trHeight w:val="156"/>
              </w:trPr>
              <w:tc>
                <w:tcPr>
                  <w:tcW w:w="16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96825BE"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Inter-pol co-phase selection indicator</w:t>
                  </w:r>
                </w:p>
              </w:tc>
              <w:tc>
                <w:tcPr>
                  <w:tcW w:w="104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3B7CC330"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Part 2</w:t>
                  </w:r>
                </w:p>
                <w:p w14:paraId="3C58E81F" w14:textId="77777777" w:rsidR="008B5941" w:rsidRDefault="008B5941" w:rsidP="008B5941">
                  <w:pPr>
                    <w:snapToGrid w:val="0"/>
                    <w:rPr>
                      <w:rFonts w:ascii="Times" w:eastAsia="Batang" w:hAnsi="Times"/>
                      <w:sz w:val="18"/>
                      <w:szCs w:val="20"/>
                      <w:lang w:val="en-GB"/>
                    </w:rPr>
                  </w:pPr>
                </w:p>
                <w:p w14:paraId="39CDC561"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 xml:space="preserve">Wideband or </w:t>
                  </w:r>
                  <w:proofErr w:type="spellStart"/>
                  <w:r>
                    <w:rPr>
                      <w:rFonts w:ascii="Times" w:eastAsia="Batang" w:hAnsi="Times"/>
                      <w:sz w:val="18"/>
                      <w:szCs w:val="20"/>
                      <w:lang w:val="en-GB"/>
                    </w:rPr>
                    <w:t>Subband</w:t>
                  </w:r>
                  <w:proofErr w:type="spellEnd"/>
                  <w:r>
                    <w:rPr>
                      <w:rFonts w:ascii="Times" w:eastAsia="Batang" w:hAnsi="Times"/>
                      <w:sz w:val="18"/>
                      <w:szCs w:val="20"/>
                      <w:lang w:val="en-GB"/>
                    </w:rPr>
                    <w:t xml:space="preserve"> (**)</w:t>
                  </w:r>
                </w:p>
              </w:tc>
              <w:tc>
                <w:tcPr>
                  <w:tcW w:w="405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2619E518"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One (set of) indicator per each of the Ng resources:</w:t>
                  </w:r>
                </w:p>
                <w:p w14:paraId="4A768ECD" w14:textId="77777777" w:rsidR="008B5941" w:rsidRDefault="008B5941" w:rsidP="008B5941">
                  <w:pPr>
                    <w:pStyle w:val="ListParagraph"/>
                    <w:numPr>
                      <w:ilvl w:val="0"/>
                      <w:numId w:val="24"/>
                    </w:numPr>
                    <w:snapToGrid w:val="0"/>
                    <w:spacing w:after="0" w:line="240" w:lineRule="auto"/>
                    <w:ind w:left="254" w:hanging="254"/>
                    <w:rPr>
                      <w:rFonts w:ascii="Times" w:eastAsia="Batang" w:hAnsi="Times"/>
                      <w:sz w:val="18"/>
                      <w:szCs w:val="20"/>
                      <w:lang w:val="en-GB"/>
                    </w:rPr>
                  </w:pPr>
                  <w:r>
                    <w:rPr>
                      <w:rFonts w:ascii="Times" w:eastAsia="Batang" w:hAnsi="Times"/>
                      <w:sz w:val="18"/>
                      <w:szCs w:val="20"/>
                      <w:lang w:val="en-GB"/>
                    </w:rPr>
                    <w:t>Same as Rel-15 Type-I SP with the scheme following &lt; 16-port design of R1</w:t>
                  </w:r>
                  <w:r>
                    <w:rPr>
                      <w:rFonts w:ascii="Times" w:eastAsia="Batang" w:hAnsi="Times"/>
                      <w:color w:val="FF0000"/>
                      <w:sz w:val="18"/>
                      <w:szCs w:val="20"/>
                      <w:lang w:val="en-GB"/>
                    </w:rPr>
                    <w:t>5</w:t>
                  </w:r>
                  <w:r>
                    <w:rPr>
                      <w:rFonts w:ascii="Times" w:eastAsia="Batang" w:hAnsi="Times"/>
                      <w:sz w:val="18"/>
                      <w:szCs w:val="20"/>
                      <w:lang w:val="en-GB"/>
                    </w:rPr>
                    <w:t xml:space="preserve"> Type-I </w:t>
                  </w:r>
                  <w:proofErr w:type="spellStart"/>
                  <w:r>
                    <w:rPr>
                      <w:rFonts w:ascii="Times" w:eastAsia="Batang" w:hAnsi="Times"/>
                      <w:sz w:val="18"/>
                      <w:szCs w:val="20"/>
                      <w:lang w:val="en-GB"/>
                    </w:rPr>
                    <w:t>codebookMode</w:t>
                  </w:r>
                  <w:proofErr w:type="spellEnd"/>
                  <w:r>
                    <w:rPr>
                      <w:rFonts w:ascii="Times" w:eastAsia="Batang" w:hAnsi="Times"/>
                      <w:sz w:val="18"/>
                      <w:szCs w:val="20"/>
                      <w:lang w:val="en-GB"/>
                    </w:rPr>
                    <w:t>=1</w:t>
                  </w:r>
                </w:p>
              </w:tc>
            </w:tr>
            <w:tr w:rsidR="008B5941" w14:paraId="653B7137" w14:textId="77777777" w:rsidTr="008B5941">
              <w:trPr>
                <w:trHeight w:val="156"/>
              </w:trPr>
              <w:tc>
                <w:tcPr>
                  <w:tcW w:w="16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643BF770" w14:textId="77777777" w:rsidR="008B5941" w:rsidRDefault="008B5941" w:rsidP="008B5941">
                  <w:pPr>
                    <w:snapToGrid w:val="0"/>
                    <w:rPr>
                      <w:rFonts w:ascii="Times" w:eastAsia="Batang" w:hAnsi="Times"/>
                      <w:sz w:val="18"/>
                      <w:szCs w:val="20"/>
                      <w:lang w:val="en-GB"/>
                    </w:rPr>
                  </w:pPr>
                  <w:r>
                    <w:rPr>
                      <w:rFonts w:ascii="Times" w:eastAsia="Batang" w:hAnsi="Times" w:cs="Calibri"/>
                      <w:sz w:val="18"/>
                      <w:lang w:val="en-GB"/>
                    </w:rPr>
                    <w:t>Inter-resource co-phasing</w:t>
                  </w:r>
                </w:p>
              </w:tc>
              <w:tc>
                <w:tcPr>
                  <w:tcW w:w="104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B905D39"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Part 2</w:t>
                  </w:r>
                </w:p>
                <w:p w14:paraId="1C55563C" w14:textId="77777777" w:rsidR="008B5941" w:rsidRDefault="008B5941" w:rsidP="008B5941">
                  <w:pPr>
                    <w:snapToGrid w:val="0"/>
                    <w:rPr>
                      <w:rFonts w:ascii="Times" w:eastAsia="Batang" w:hAnsi="Times"/>
                      <w:sz w:val="18"/>
                      <w:szCs w:val="20"/>
                      <w:lang w:val="en-GB"/>
                    </w:rPr>
                  </w:pPr>
                </w:p>
                <w:p w14:paraId="10D9FF76"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Wideband</w:t>
                  </w:r>
                </w:p>
              </w:tc>
              <w:tc>
                <w:tcPr>
                  <w:tcW w:w="405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62A062C"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QPSK (2-bit) co-phasing on resource k=</w:t>
                  </w:r>
                  <w:proofErr w:type="gramStart"/>
                  <w:r>
                    <w:rPr>
                      <w:rFonts w:ascii="Times" w:eastAsia="Batang" w:hAnsi="Times"/>
                      <w:sz w:val="18"/>
                      <w:szCs w:val="20"/>
                      <w:lang w:val="en-GB"/>
                    </w:rPr>
                    <w:t>2,…</w:t>
                  </w:r>
                  <w:proofErr w:type="gramEnd"/>
                  <w:r>
                    <w:rPr>
                      <w:rFonts w:ascii="Times" w:eastAsia="Batang" w:hAnsi="Times"/>
                      <w:sz w:val="18"/>
                      <w:szCs w:val="20"/>
                      <w:lang w:val="en-GB"/>
                    </w:rPr>
                    <w:t>,K relative to the first resource, layer-common</w:t>
                  </w:r>
                </w:p>
              </w:tc>
            </w:tr>
          </w:tbl>
          <w:p w14:paraId="347343C4" w14:textId="77777777" w:rsidR="008B5941" w:rsidRDefault="008B5941" w:rsidP="008B5941">
            <w:pPr>
              <w:snapToGrid w:val="0"/>
              <w:rPr>
                <w:rFonts w:ascii="Times" w:eastAsia="Batang" w:hAnsi="Times"/>
                <w:color w:val="FF0000"/>
                <w:sz w:val="18"/>
                <w:lang w:val="en-GB"/>
              </w:rPr>
            </w:pPr>
          </w:p>
          <w:p w14:paraId="44FB888D" w14:textId="77777777" w:rsidR="008B5941" w:rsidRDefault="008B5941" w:rsidP="008B5941">
            <w:pPr>
              <w:snapToGrid w:val="0"/>
              <w:rPr>
                <w:rFonts w:ascii="Times" w:eastAsia="Batang" w:hAnsi="Times"/>
                <w:color w:val="FF0000"/>
                <w:sz w:val="18"/>
                <w:lang w:val="en-GB"/>
              </w:rPr>
            </w:pPr>
            <w:r>
              <w:rPr>
                <w:rFonts w:ascii="Times" w:eastAsia="Batang" w:hAnsi="Times"/>
                <w:color w:val="FF0000"/>
                <w:sz w:val="18"/>
                <w:lang w:val="en-GB"/>
              </w:rPr>
              <w:t>(*): Not included when CQI reporting granularity is set to ‘wideband’</w:t>
            </w:r>
          </w:p>
          <w:p w14:paraId="00B2549B" w14:textId="77777777" w:rsidR="008B5941" w:rsidRDefault="008B5941" w:rsidP="008B5941">
            <w:pPr>
              <w:snapToGrid w:val="0"/>
              <w:rPr>
                <w:rFonts w:ascii="Times" w:eastAsia="Batang" w:hAnsi="Times"/>
                <w:color w:val="FF0000"/>
                <w:sz w:val="18"/>
                <w:lang w:val="en-GB"/>
              </w:rPr>
            </w:pPr>
            <w:r>
              <w:rPr>
                <w:rFonts w:ascii="Times" w:eastAsia="Batang" w:hAnsi="Times"/>
                <w:color w:val="FF0000"/>
                <w:sz w:val="18"/>
                <w:lang w:val="en-GB"/>
              </w:rPr>
              <w:t xml:space="preserve">(**): Wideband when PMI reporting is set to ‘wideband’, </w:t>
            </w:r>
            <w:proofErr w:type="spellStart"/>
            <w:r>
              <w:rPr>
                <w:rFonts w:ascii="Times" w:eastAsia="Batang" w:hAnsi="Times"/>
                <w:color w:val="FF0000"/>
                <w:sz w:val="18"/>
                <w:lang w:val="en-GB"/>
              </w:rPr>
              <w:t>Subband</w:t>
            </w:r>
            <w:proofErr w:type="spellEnd"/>
            <w:r>
              <w:rPr>
                <w:rFonts w:ascii="Times" w:eastAsia="Batang" w:hAnsi="Times"/>
                <w:color w:val="FF0000"/>
                <w:sz w:val="18"/>
                <w:lang w:val="en-GB"/>
              </w:rPr>
              <w:t xml:space="preserve"> when PMI reporting granularity is set to ‘</w:t>
            </w:r>
            <w:proofErr w:type="spellStart"/>
            <w:r>
              <w:rPr>
                <w:rFonts w:ascii="Times" w:eastAsia="Batang" w:hAnsi="Times"/>
                <w:color w:val="FF0000"/>
                <w:sz w:val="18"/>
                <w:lang w:val="en-GB"/>
              </w:rPr>
              <w:t>subband</w:t>
            </w:r>
            <w:proofErr w:type="spellEnd"/>
            <w:r>
              <w:rPr>
                <w:rFonts w:ascii="Times" w:eastAsia="Batang" w:hAnsi="Times"/>
                <w:color w:val="FF0000"/>
                <w:sz w:val="18"/>
                <w:lang w:val="en-GB"/>
              </w:rPr>
              <w:t>’</w:t>
            </w:r>
          </w:p>
          <w:p w14:paraId="2AE14F8B" w14:textId="77777777" w:rsidR="008B5941" w:rsidRDefault="008B5941" w:rsidP="008B5941">
            <w:pPr>
              <w:snapToGrid w:val="0"/>
              <w:jc w:val="both"/>
              <w:rPr>
                <w:rFonts w:ascii="Times" w:eastAsia="Batang" w:hAnsi="Times"/>
                <w:color w:val="3333FF"/>
                <w:sz w:val="18"/>
                <w:lang w:val="en-GB"/>
              </w:rPr>
            </w:pPr>
          </w:p>
          <w:p w14:paraId="20B53F3F" w14:textId="77777777" w:rsidR="008B5941" w:rsidRDefault="008B5941" w:rsidP="008B5941">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is a natural outcome of the previous agreement</w:t>
            </w:r>
          </w:p>
          <w:p w14:paraId="04E7B019" w14:textId="77777777" w:rsidR="008B5941" w:rsidRDefault="008B5941" w:rsidP="008B5941">
            <w:pPr>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64480CC1" w14:textId="77777777" w:rsidR="008B5941" w:rsidRDefault="008B5941" w:rsidP="008B5941">
            <w:pPr>
              <w:widowControl w:val="0"/>
              <w:snapToGrid w:val="0"/>
              <w:rPr>
                <w:rFonts w:eastAsiaTheme="minorEastAsia"/>
                <w:b/>
                <w:iCs/>
                <w:sz w:val="18"/>
                <w:szCs w:val="18"/>
              </w:rPr>
            </w:pPr>
          </w:p>
          <w:p w14:paraId="3B1E4325" w14:textId="77777777" w:rsidR="008B5941" w:rsidRDefault="008B5941" w:rsidP="008B5941">
            <w:pPr>
              <w:widowControl w:val="0"/>
              <w:snapToGrid w:val="0"/>
              <w:rPr>
                <w:rFonts w:eastAsiaTheme="minorEastAsia"/>
                <w:b/>
                <w:iCs/>
                <w:sz w:val="18"/>
                <w:szCs w:val="18"/>
              </w:rPr>
            </w:pPr>
          </w:p>
          <w:p w14:paraId="1302C606" w14:textId="77777777" w:rsidR="008B5941" w:rsidRDefault="008B5941" w:rsidP="008B5941">
            <w:pPr>
              <w:widowControl w:val="0"/>
              <w:snapToGrid w:val="0"/>
              <w:rPr>
                <w:rFonts w:eastAsiaTheme="minorEastAsia"/>
                <w:b/>
                <w:iCs/>
                <w:sz w:val="18"/>
                <w:szCs w:val="18"/>
              </w:rPr>
            </w:pPr>
          </w:p>
          <w:p w14:paraId="797C70E8" w14:textId="77777777" w:rsidR="008B5941" w:rsidRDefault="008B5941" w:rsidP="008B5941">
            <w:pPr>
              <w:widowControl w:val="0"/>
              <w:snapToGrid w:val="0"/>
              <w:rPr>
                <w:rFonts w:eastAsiaTheme="minorEastAsia"/>
                <w:iCs/>
                <w:sz w:val="18"/>
                <w:szCs w:val="18"/>
              </w:rPr>
            </w:pPr>
            <w:r>
              <w:rPr>
                <w:rFonts w:eastAsiaTheme="minorEastAsia"/>
                <w:b/>
                <w:iCs/>
                <w:sz w:val="18"/>
                <w:szCs w:val="18"/>
              </w:rPr>
              <w:t>Support/fine</w:t>
            </w:r>
            <w:r>
              <w:rPr>
                <w:rFonts w:eastAsiaTheme="minorEastAsia"/>
                <w:iCs/>
                <w:sz w:val="18"/>
                <w:szCs w:val="18"/>
              </w:rPr>
              <w:t>: MediaTek, NEC, NTT DOCOMO, Samsung, vivo, Qualcomm, Nokia/NSB, CMCC, Apple, Ericsson, Xiaomi, HONOR, Huawei/</w:t>
            </w:r>
            <w:proofErr w:type="spellStart"/>
            <w:r>
              <w:rPr>
                <w:rFonts w:eastAsiaTheme="minorEastAsia"/>
                <w:iCs/>
                <w:sz w:val="18"/>
                <w:szCs w:val="18"/>
              </w:rPr>
              <w:t>HiSi</w:t>
            </w:r>
            <w:proofErr w:type="spellEnd"/>
            <w:r>
              <w:rPr>
                <w:rFonts w:eastAsiaTheme="minorEastAsia"/>
                <w:iCs/>
                <w:sz w:val="18"/>
                <w:szCs w:val="18"/>
              </w:rPr>
              <w:t>, CATT, ZTE, Fujitsu, Google, Sharp, Lenovo/</w:t>
            </w:r>
            <w:proofErr w:type="spellStart"/>
            <w:r>
              <w:rPr>
                <w:rFonts w:eastAsiaTheme="minorEastAsia"/>
                <w:iCs/>
                <w:sz w:val="18"/>
                <w:szCs w:val="18"/>
              </w:rPr>
              <w:t>MotM</w:t>
            </w:r>
            <w:proofErr w:type="spellEnd"/>
            <w:r>
              <w:rPr>
                <w:rFonts w:eastAsiaTheme="minorEastAsia"/>
                <w:iCs/>
                <w:sz w:val="18"/>
                <w:szCs w:val="18"/>
              </w:rPr>
              <w:t xml:space="preserve">, Fraunhofer IIS/HHI, </w:t>
            </w:r>
            <w:proofErr w:type="spellStart"/>
            <w:r>
              <w:rPr>
                <w:rFonts w:eastAsiaTheme="minorEastAsia"/>
                <w:iCs/>
                <w:sz w:val="18"/>
                <w:szCs w:val="18"/>
              </w:rPr>
              <w:t>Tejas</w:t>
            </w:r>
            <w:proofErr w:type="spellEnd"/>
            <w:r>
              <w:rPr>
                <w:rFonts w:eastAsiaTheme="minorEastAsia"/>
                <w:iCs/>
                <w:sz w:val="18"/>
                <w:szCs w:val="18"/>
              </w:rPr>
              <w:t xml:space="preserve">,      </w:t>
            </w:r>
          </w:p>
          <w:p w14:paraId="36047622" w14:textId="77777777" w:rsidR="008B5941" w:rsidRDefault="008B5941" w:rsidP="008B5941">
            <w:pPr>
              <w:widowControl w:val="0"/>
              <w:snapToGrid w:val="0"/>
              <w:rPr>
                <w:rFonts w:eastAsiaTheme="minorEastAsia"/>
                <w:iCs/>
                <w:sz w:val="18"/>
                <w:szCs w:val="18"/>
              </w:rPr>
            </w:pPr>
          </w:p>
          <w:p w14:paraId="475B53A6" w14:textId="6434C7F2" w:rsidR="008B5941" w:rsidRDefault="008B5941" w:rsidP="008B5941">
            <w:pPr>
              <w:widowControl w:val="0"/>
              <w:snapToGrid w:val="0"/>
              <w:rPr>
                <w:b/>
                <w:color w:val="FF0000"/>
                <w:sz w:val="22"/>
                <w:szCs w:val="18"/>
                <w:lang w:val="en-GB"/>
              </w:rPr>
            </w:pPr>
            <w:r>
              <w:rPr>
                <w:rFonts w:eastAsiaTheme="minorEastAsia"/>
                <w:b/>
                <w:iCs/>
                <w:sz w:val="18"/>
                <w:szCs w:val="18"/>
              </w:rPr>
              <w:t>Not support</w:t>
            </w:r>
            <w:r>
              <w:rPr>
                <w:rFonts w:eastAsiaTheme="minorEastAsia"/>
                <w:iCs/>
                <w:sz w:val="18"/>
                <w:szCs w:val="18"/>
              </w:rPr>
              <w:t>:</w:t>
            </w:r>
          </w:p>
        </w:tc>
      </w:tr>
      <w:tr w:rsidR="008B5941" w14:paraId="347EB690"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6EACDD0" w14:textId="0FBB2AC8" w:rsidR="008B5941" w:rsidRDefault="008B5941" w:rsidP="008B5941">
            <w:pPr>
              <w:widowControl w:val="0"/>
              <w:snapToGrid w:val="0"/>
              <w:rPr>
                <w:sz w:val="18"/>
                <w:szCs w:val="18"/>
              </w:rPr>
            </w:pPr>
            <w:r>
              <w:rPr>
                <w:sz w:val="18"/>
                <w:szCs w:val="18"/>
              </w:rPr>
              <w:lastRenderedPageBreak/>
              <w:t>1.5.2</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58A6A071" w14:textId="77777777" w:rsidR="008B5941" w:rsidRDefault="008B5941" w:rsidP="008B5941">
            <w:pPr>
              <w:snapToGrid w:val="0"/>
              <w:rPr>
                <w:rFonts w:ascii="Times" w:eastAsia="Batang" w:hAnsi="Times"/>
                <w:iCs/>
                <w:sz w:val="20"/>
                <w:szCs w:val="20"/>
                <w:lang w:val="en-GB"/>
              </w:rPr>
            </w:pPr>
            <w:r>
              <w:rPr>
                <w:rFonts w:ascii="Times" w:eastAsia="Batang" w:hAnsi="Times"/>
                <w:b/>
                <w:sz w:val="20"/>
                <w:szCs w:val="20"/>
                <w:u w:val="single"/>
                <w:lang w:val="en-GB"/>
              </w:rPr>
              <w:t>Proposal 1.E.2</w:t>
            </w:r>
            <w:r>
              <w:rPr>
                <w:rFonts w:ascii="Times" w:eastAsia="Batang" w:hAnsi="Times"/>
                <w:sz w:val="20"/>
                <w:szCs w:val="20"/>
                <w:lang w:val="en-GB"/>
              </w:rPr>
              <w:t xml:space="preserve">: For the </w:t>
            </w:r>
            <w:r>
              <w:rPr>
                <w:rFonts w:ascii="Times" w:eastAsia="Batang" w:hAnsi="Times"/>
                <w:iCs/>
                <w:sz w:val="20"/>
                <w:szCs w:val="20"/>
                <w:lang w:val="en-GB"/>
              </w:rPr>
              <w:t>Rel-19 Type-I SP codebook refinement for 48, 64, and 128 CSI-RS ports, the UCI parameters are captured in the tables below for Scheme-A for RI=5-8:</w:t>
            </w:r>
          </w:p>
          <w:p w14:paraId="0B65E84B" w14:textId="77777777" w:rsidR="008B5941" w:rsidRDefault="008B5941" w:rsidP="008B5941">
            <w:pPr>
              <w:numPr>
                <w:ilvl w:val="0"/>
                <w:numId w:val="24"/>
              </w:numPr>
              <w:snapToGrid w:val="0"/>
              <w:contextualSpacing/>
              <w:rPr>
                <w:rFonts w:ascii="Times" w:eastAsia="Batang" w:hAnsi="Times"/>
                <w:sz w:val="20"/>
                <w:szCs w:val="20"/>
                <w:lang w:val="en-GB" w:eastAsia="zh-CN"/>
              </w:rPr>
            </w:pPr>
            <w:r>
              <w:rPr>
                <w:rFonts w:ascii="Times" w:eastAsia="Batang" w:hAnsi="Times"/>
                <w:sz w:val="20"/>
                <w:szCs w:val="20"/>
                <w:lang w:val="en-GB" w:eastAsia="zh-CN"/>
              </w:rPr>
              <w:t>Note: The second column includes the location of the parameters when reported with two-part UCI</w:t>
            </w:r>
          </w:p>
          <w:p w14:paraId="5F8D4588" w14:textId="77777777" w:rsidR="008B5941" w:rsidRDefault="008B5941" w:rsidP="008B5941">
            <w:pPr>
              <w:snapToGrid w:val="0"/>
              <w:jc w:val="both"/>
              <w:rPr>
                <w:rFonts w:eastAsia="Batang"/>
                <w:b/>
                <w:sz w:val="18"/>
                <w:szCs w:val="20"/>
                <w:u w:val="single"/>
                <w:lang w:val="en-GB"/>
              </w:rPr>
            </w:pPr>
          </w:p>
          <w:p w14:paraId="49B16CC4" w14:textId="77777777" w:rsidR="008B5941" w:rsidRDefault="008B5941" w:rsidP="008B5941">
            <w:pPr>
              <w:snapToGrid w:val="0"/>
              <w:jc w:val="both"/>
              <w:rPr>
                <w:rFonts w:eastAsia="Batang"/>
                <w:b/>
                <w:sz w:val="18"/>
                <w:szCs w:val="20"/>
                <w:u w:val="single"/>
                <w:lang w:val="en-GB"/>
              </w:rPr>
            </w:pPr>
          </w:p>
          <w:p w14:paraId="36A6666F" w14:textId="77777777" w:rsidR="008B5941" w:rsidRDefault="008B5941" w:rsidP="008B5941">
            <w:pPr>
              <w:snapToGrid w:val="0"/>
              <w:rPr>
                <w:rFonts w:ascii="Times" w:eastAsia="Batang" w:hAnsi="Times"/>
                <w:sz w:val="20"/>
                <w:szCs w:val="20"/>
                <w:lang w:val="en-GB"/>
              </w:rPr>
            </w:pPr>
            <w:r>
              <w:rPr>
                <w:rFonts w:ascii="Times" w:eastAsia="Batang" w:hAnsi="Times"/>
                <w:b/>
                <w:sz w:val="20"/>
                <w:szCs w:val="20"/>
                <w:lang w:val="en-GB"/>
              </w:rPr>
              <w:t>Scheme-A</w:t>
            </w:r>
          </w:p>
          <w:tbl>
            <w:tblPr>
              <w:tblW w:w="6726" w:type="dxa"/>
              <w:tblLayout w:type="fixed"/>
              <w:tblCellMar>
                <w:left w:w="0" w:type="dxa"/>
                <w:right w:w="0" w:type="dxa"/>
              </w:tblCellMar>
              <w:tblLook w:val="04A0" w:firstRow="1" w:lastRow="0" w:firstColumn="1" w:lastColumn="0" w:noHBand="0" w:noVBand="1"/>
            </w:tblPr>
            <w:tblGrid>
              <w:gridCol w:w="1626"/>
              <w:gridCol w:w="1044"/>
              <w:gridCol w:w="4056"/>
            </w:tblGrid>
            <w:tr w:rsidR="008B5941" w14:paraId="59AD3CB9" w14:textId="77777777" w:rsidTr="008B5941">
              <w:trPr>
                <w:trHeight w:val="202"/>
              </w:trPr>
              <w:tc>
                <w:tcPr>
                  <w:tcW w:w="162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28B471E3"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Parameter</w:t>
                  </w:r>
                </w:p>
              </w:tc>
              <w:tc>
                <w:tcPr>
                  <w:tcW w:w="104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2D81E8D5"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UCI</w:t>
                  </w:r>
                </w:p>
              </w:tc>
              <w:tc>
                <w:tcPr>
                  <w:tcW w:w="40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BCE0546"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Details/description</w:t>
                  </w:r>
                </w:p>
              </w:tc>
            </w:tr>
            <w:tr w:rsidR="008B5941" w14:paraId="50B00427" w14:textId="77777777" w:rsidTr="008B5941">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5FF6D6E"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First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13160834"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 xml:space="preserve">Part 2 </w:t>
                  </w:r>
                </w:p>
                <w:p w14:paraId="4F45744D" w14:textId="77777777" w:rsidR="008B5941" w:rsidRDefault="008B5941" w:rsidP="008B5941">
                  <w:pPr>
                    <w:snapToGrid w:val="0"/>
                    <w:rPr>
                      <w:rFonts w:ascii="Times" w:eastAsia="Batang" w:hAnsi="Times"/>
                      <w:sz w:val="18"/>
                      <w:szCs w:val="20"/>
                      <w:lang w:val="en-GB"/>
                    </w:rPr>
                  </w:pPr>
                </w:p>
                <w:p w14:paraId="368B9DC4"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25304258" w14:textId="77777777" w:rsidR="008B5941" w:rsidRDefault="008B5941" w:rsidP="008B5941">
                  <w:pPr>
                    <w:snapToGrid w:val="0"/>
                    <w:rPr>
                      <w:rFonts w:ascii="Times" w:eastAsia="Batang" w:hAnsi="Times"/>
                      <w:sz w:val="18"/>
                      <w:szCs w:val="20"/>
                      <w:lang w:val="en-GB"/>
                    </w:rPr>
                  </w:pPr>
                  <w:r>
                    <w:rPr>
                      <w:rFonts w:ascii="Times" w:eastAsia="Batang" w:hAnsi="Times"/>
                      <w:i/>
                      <w:sz w:val="18"/>
                      <w:szCs w:val="20"/>
                      <w:lang w:val="en-GB"/>
                    </w:rPr>
                    <w:t>v</w:t>
                  </w:r>
                  <w:r>
                    <w:rPr>
                      <w:rFonts w:ascii="Times" w:eastAsia="Batang" w:hAnsi="Times"/>
                      <w:sz w:val="18"/>
                      <w:szCs w:val="20"/>
                      <w:lang w:val="en-GB"/>
                    </w:rPr>
                    <w:t>=5-8: Decide (by RAN1#118) Alt1 vs Alt2</w:t>
                  </w:r>
                </w:p>
                <w:p w14:paraId="476DF127" w14:textId="77777777" w:rsidR="008B5941" w:rsidRDefault="008B5941" w:rsidP="008B5941">
                  <w:pPr>
                    <w:snapToGrid w:val="0"/>
                    <w:rPr>
                      <w:rFonts w:ascii="Times" w:eastAsia="Batang" w:hAnsi="Times"/>
                      <w:sz w:val="18"/>
                      <w:szCs w:val="18"/>
                      <w:lang w:val="en-GB" w:eastAsia="zh-TW"/>
                    </w:rPr>
                  </w:pPr>
                  <w:r>
                    <w:rPr>
                      <w:rFonts w:ascii="Times" w:eastAsia="Batang" w:hAnsi="Times"/>
                      <w:sz w:val="18"/>
                      <w:szCs w:val="20"/>
                      <w:lang w:val="en-GB"/>
                    </w:rPr>
                    <w:t xml:space="preserve">Alt1. Same as legacy Rel-15 Type-I SP, separate (i1, i2) indicators of </w:t>
                  </w:r>
                  <m:oMath>
                    <m:d>
                      <m:dPr>
                        <m:begChr m:val="⌈"/>
                        <m:endChr m:val="⌉"/>
                        <m:ctrlPr>
                          <w:rPr>
                            <w:rFonts w:ascii="Cambria Math" w:hAnsi="Cambria Math"/>
                            <w:i/>
                            <w:sz w:val="18"/>
                            <w:szCs w:val="18"/>
                            <w:lang w:val="en-GB" w:eastAsia="zh-TW"/>
                          </w:rPr>
                        </m:ctrlPr>
                      </m:dPr>
                      <m:e>
                        <m:func>
                          <m:funcPr>
                            <m:ctrlPr>
                              <w:rPr>
                                <w:rFonts w:ascii="Cambria Math" w:hAnsi="Cambria Math"/>
                                <w:i/>
                                <w:sz w:val="18"/>
                                <w:szCs w:val="18"/>
                                <w:lang w:val="en-GB" w:eastAsia="zh-TW"/>
                              </w:rPr>
                            </m:ctrlPr>
                          </m:funcPr>
                          <m:fName>
                            <m:sSub>
                              <m:sSubPr>
                                <m:ctrlPr>
                                  <w:rPr>
                                    <w:rFonts w:ascii="Cambria Math" w:hAnsi="Cambria Math"/>
                                    <w:i/>
                                    <w:sz w:val="18"/>
                                    <w:szCs w:val="18"/>
                                    <w:lang w:val="en-GB" w:eastAsia="zh-TW"/>
                                  </w:rPr>
                                </m:ctrlPr>
                              </m:sSubPr>
                              <m:e>
                                <m:r>
                                  <m:rPr>
                                    <m:sty m:val="p"/>
                                  </m:rPr>
                                  <w:rPr>
                                    <w:rFonts w:ascii="Cambria Math" w:hAnsi="Cambria Math"/>
                                    <w:sz w:val="18"/>
                                    <w:szCs w:val="18"/>
                                    <w:lang w:val="en-GB" w:eastAsia="zh-TW"/>
                                  </w:rPr>
                                  <m:t>log</m:t>
                                </m:r>
                              </m:e>
                              <m:sub>
                                <m:r>
                                  <w:rPr>
                                    <w:rFonts w:ascii="Cambria Math" w:hAnsi="Cambria Math"/>
                                    <w:sz w:val="18"/>
                                    <w:szCs w:val="18"/>
                                    <w:lang w:val="en-GB" w:eastAsia="zh-TW"/>
                                  </w:rPr>
                                  <m:t>2</m:t>
                                </m:r>
                              </m:sub>
                            </m:sSub>
                          </m:fName>
                          <m:e>
                            <m:sSub>
                              <m:sSubPr>
                                <m:ctrlPr>
                                  <w:rPr>
                                    <w:rFonts w:ascii="Cambria Math" w:hAnsi="Cambria Math"/>
                                    <w:i/>
                                    <w:sz w:val="18"/>
                                    <w:szCs w:val="18"/>
                                    <w:lang w:val="en-GB" w:eastAsia="zh-TW"/>
                                  </w:rPr>
                                </m:ctrlPr>
                              </m:sSubPr>
                              <m:e>
                                <m:r>
                                  <w:rPr>
                                    <w:rFonts w:ascii="Cambria Math" w:hAnsi="Cambria Math"/>
                                    <w:sz w:val="18"/>
                                    <w:szCs w:val="18"/>
                                    <w:lang w:val="en-GB" w:eastAsia="zh-TW"/>
                                  </w:rPr>
                                  <m:t>N</m:t>
                                </m:r>
                              </m:e>
                              <m:sub>
                                <m:r>
                                  <w:rPr>
                                    <w:rFonts w:ascii="Cambria Math" w:hAnsi="Cambria Math"/>
                                    <w:sz w:val="18"/>
                                    <w:szCs w:val="18"/>
                                    <w:lang w:val="en-GB" w:eastAsia="zh-TW"/>
                                  </w:rPr>
                                  <m:t>1</m:t>
                                </m:r>
                              </m:sub>
                            </m:sSub>
                            <m:sSub>
                              <m:sSubPr>
                                <m:ctrlPr>
                                  <w:rPr>
                                    <w:rFonts w:ascii="Cambria Math" w:hAnsi="Cambria Math"/>
                                    <w:i/>
                                    <w:sz w:val="18"/>
                                    <w:szCs w:val="18"/>
                                    <w:lang w:val="en-GB" w:eastAsia="zh-TW"/>
                                  </w:rPr>
                                </m:ctrlPr>
                              </m:sSubPr>
                              <m:e>
                                <m:r>
                                  <w:rPr>
                                    <w:rFonts w:ascii="Cambria Math" w:hAnsi="Cambria Math"/>
                                    <w:sz w:val="18"/>
                                    <w:szCs w:val="18"/>
                                    <w:lang w:val="en-GB" w:eastAsia="zh-TW"/>
                                  </w:rPr>
                                  <m:t>O</m:t>
                                </m:r>
                              </m:e>
                              <m:sub>
                                <m:r>
                                  <w:rPr>
                                    <w:rFonts w:ascii="Cambria Math" w:hAnsi="Cambria Math"/>
                                    <w:sz w:val="18"/>
                                    <w:szCs w:val="18"/>
                                    <w:lang w:val="en-GB" w:eastAsia="zh-TW"/>
                                  </w:rPr>
                                  <m:t>1</m:t>
                                </m:r>
                              </m:sub>
                            </m:sSub>
                          </m:e>
                        </m:func>
                      </m:e>
                    </m:d>
                  </m:oMath>
                  <w:r>
                    <w:rPr>
                      <w:rFonts w:ascii="Times" w:eastAsia="Batang" w:hAnsi="Times"/>
                      <w:sz w:val="18"/>
                      <w:szCs w:val="18"/>
                      <w:lang w:val="en-GB" w:eastAsia="zh-TW"/>
                    </w:rPr>
                    <w:t xml:space="preserve"> bits and </w:t>
                  </w:r>
                  <m:oMath>
                    <m:d>
                      <m:dPr>
                        <m:begChr m:val="⌈"/>
                        <m:endChr m:val="⌉"/>
                        <m:ctrlPr>
                          <w:rPr>
                            <w:rFonts w:ascii="Cambria Math" w:hAnsi="Cambria Math"/>
                            <w:i/>
                            <w:sz w:val="18"/>
                            <w:szCs w:val="18"/>
                            <w:lang w:val="en-GB" w:eastAsia="zh-TW"/>
                          </w:rPr>
                        </m:ctrlPr>
                      </m:dPr>
                      <m:e>
                        <m:func>
                          <m:funcPr>
                            <m:ctrlPr>
                              <w:rPr>
                                <w:rFonts w:ascii="Cambria Math" w:hAnsi="Cambria Math"/>
                                <w:i/>
                                <w:sz w:val="18"/>
                                <w:szCs w:val="18"/>
                                <w:lang w:val="en-GB" w:eastAsia="zh-TW"/>
                              </w:rPr>
                            </m:ctrlPr>
                          </m:funcPr>
                          <m:fName>
                            <m:sSub>
                              <m:sSubPr>
                                <m:ctrlPr>
                                  <w:rPr>
                                    <w:rFonts w:ascii="Cambria Math" w:hAnsi="Cambria Math"/>
                                    <w:i/>
                                    <w:sz w:val="18"/>
                                    <w:szCs w:val="18"/>
                                    <w:lang w:val="en-GB" w:eastAsia="zh-TW"/>
                                  </w:rPr>
                                </m:ctrlPr>
                              </m:sSubPr>
                              <m:e>
                                <m:r>
                                  <m:rPr>
                                    <m:sty m:val="p"/>
                                  </m:rPr>
                                  <w:rPr>
                                    <w:rFonts w:ascii="Cambria Math" w:hAnsi="Cambria Math"/>
                                    <w:sz w:val="18"/>
                                    <w:szCs w:val="18"/>
                                    <w:lang w:val="en-GB" w:eastAsia="zh-TW"/>
                                  </w:rPr>
                                  <m:t>log</m:t>
                                </m:r>
                              </m:e>
                              <m:sub>
                                <m:r>
                                  <w:rPr>
                                    <w:rFonts w:ascii="Cambria Math" w:hAnsi="Cambria Math"/>
                                    <w:sz w:val="18"/>
                                    <w:szCs w:val="18"/>
                                    <w:lang w:val="en-GB" w:eastAsia="zh-TW"/>
                                  </w:rPr>
                                  <m:t>2</m:t>
                                </m:r>
                              </m:sub>
                            </m:sSub>
                          </m:fName>
                          <m:e>
                            <m:sSub>
                              <m:sSubPr>
                                <m:ctrlPr>
                                  <w:rPr>
                                    <w:rFonts w:ascii="Cambria Math" w:hAnsi="Cambria Math"/>
                                    <w:i/>
                                    <w:sz w:val="18"/>
                                    <w:szCs w:val="18"/>
                                    <w:lang w:val="en-GB" w:eastAsia="zh-TW"/>
                                  </w:rPr>
                                </m:ctrlPr>
                              </m:sSubPr>
                              <m:e>
                                <m:r>
                                  <w:rPr>
                                    <w:rFonts w:ascii="Cambria Math" w:hAnsi="Cambria Math"/>
                                    <w:sz w:val="18"/>
                                    <w:szCs w:val="18"/>
                                    <w:lang w:val="en-GB" w:eastAsia="zh-TW"/>
                                  </w:rPr>
                                  <m:t>N</m:t>
                                </m:r>
                              </m:e>
                              <m:sub>
                                <m:r>
                                  <w:rPr>
                                    <w:rFonts w:ascii="Cambria Math" w:hAnsi="Cambria Math"/>
                                    <w:sz w:val="18"/>
                                    <w:szCs w:val="18"/>
                                    <w:lang w:val="en-GB" w:eastAsia="zh-TW"/>
                                  </w:rPr>
                                  <m:t>2</m:t>
                                </m:r>
                              </m:sub>
                            </m:sSub>
                            <m:sSub>
                              <m:sSubPr>
                                <m:ctrlPr>
                                  <w:rPr>
                                    <w:rFonts w:ascii="Cambria Math" w:hAnsi="Cambria Math"/>
                                    <w:i/>
                                    <w:sz w:val="18"/>
                                    <w:szCs w:val="18"/>
                                    <w:lang w:val="en-GB" w:eastAsia="zh-TW"/>
                                  </w:rPr>
                                </m:ctrlPr>
                              </m:sSubPr>
                              <m:e>
                                <m:r>
                                  <w:rPr>
                                    <w:rFonts w:ascii="Cambria Math" w:hAnsi="Cambria Math"/>
                                    <w:sz w:val="18"/>
                                    <w:szCs w:val="18"/>
                                    <w:lang w:val="en-GB" w:eastAsia="zh-TW"/>
                                  </w:rPr>
                                  <m:t>O</m:t>
                                </m:r>
                              </m:e>
                              <m:sub>
                                <m:r>
                                  <w:rPr>
                                    <w:rFonts w:ascii="Cambria Math" w:hAnsi="Cambria Math"/>
                                    <w:sz w:val="18"/>
                                    <w:szCs w:val="18"/>
                                    <w:lang w:val="en-GB" w:eastAsia="zh-TW"/>
                                  </w:rPr>
                                  <m:t>2</m:t>
                                </m:r>
                              </m:sub>
                            </m:sSub>
                          </m:e>
                        </m:func>
                      </m:e>
                    </m:d>
                  </m:oMath>
                  <w:r>
                    <w:rPr>
                      <w:rFonts w:ascii="Times" w:eastAsia="Batang" w:hAnsi="Times"/>
                      <w:sz w:val="18"/>
                      <w:szCs w:val="18"/>
                      <w:lang w:val="en-GB" w:eastAsia="zh-TW"/>
                    </w:rPr>
                    <w:t xml:space="preserve"> bits, respectively  </w:t>
                  </w:r>
                </w:p>
                <w:p w14:paraId="5FC92E12" w14:textId="77777777" w:rsidR="008B5941" w:rsidRDefault="008B5941" w:rsidP="008B5941">
                  <w:pPr>
                    <w:snapToGrid w:val="0"/>
                    <w:rPr>
                      <w:rFonts w:ascii="Times" w:eastAsia="Batang" w:hAnsi="Times"/>
                      <w:color w:val="000000"/>
                      <w:sz w:val="18"/>
                      <w:szCs w:val="18"/>
                      <w:lang w:val="en-GB"/>
                    </w:rPr>
                  </w:pPr>
                  <w:r>
                    <w:rPr>
                      <w:rFonts w:ascii="Times" w:eastAsia="Batang" w:hAnsi="Times"/>
                      <w:color w:val="000000"/>
                      <w:sz w:val="18"/>
                      <w:szCs w:val="18"/>
                      <w:lang w:val="en-GB"/>
                    </w:rPr>
                    <w:t xml:space="preserve">Alt2: Separate (i1, i2) indicators of </w:t>
                  </w:r>
                  <m:oMath>
                    <m:d>
                      <m:dPr>
                        <m:begChr m:val="⌈"/>
                        <m:endChr m:val="⌉"/>
                        <m:ctrlPr>
                          <w:rPr>
                            <w:rFonts w:ascii="Cambria Math" w:eastAsia="Batang" w:hAnsi="Cambria Math"/>
                            <w:i/>
                            <w:color w:val="000000"/>
                            <w:sz w:val="18"/>
                            <w:szCs w:val="18"/>
                            <w:lang w:val="en-GB"/>
                          </w:rPr>
                        </m:ctrlPr>
                      </m:dPr>
                      <m:e>
                        <m:func>
                          <m:funcPr>
                            <m:ctrlPr>
                              <w:rPr>
                                <w:rFonts w:ascii="Cambria Math" w:eastAsia="Batang" w:hAnsi="Cambria Math"/>
                                <w:i/>
                                <w:color w:val="000000"/>
                                <w:sz w:val="18"/>
                                <w:szCs w:val="18"/>
                                <w:lang w:val="en-GB"/>
                              </w:rPr>
                            </m:ctrlPr>
                          </m:funcPr>
                          <m:fName>
                            <m:sSub>
                              <m:sSubPr>
                                <m:ctrlPr>
                                  <w:rPr>
                                    <w:rFonts w:ascii="Cambria Math" w:eastAsia="Batang" w:hAnsi="Cambria Math"/>
                                    <w:i/>
                                    <w:color w:val="000000"/>
                                    <w:sz w:val="18"/>
                                    <w:szCs w:val="18"/>
                                    <w:lang w:val="en-GB"/>
                                  </w:rPr>
                                </m:ctrlPr>
                              </m:sSubPr>
                              <m:e>
                                <m:r>
                                  <m:rPr>
                                    <m:sty m:val="p"/>
                                  </m:rPr>
                                  <w:rPr>
                                    <w:rFonts w:ascii="Cambria Math" w:eastAsia="Batang" w:hAnsi="Cambria Math"/>
                                    <w:color w:val="000000"/>
                                    <w:sz w:val="18"/>
                                    <w:szCs w:val="18"/>
                                    <w:lang w:val="en-GB"/>
                                  </w:rPr>
                                  <m:t>log</m:t>
                                </m:r>
                              </m:e>
                              <m:sub>
                                <m:r>
                                  <w:rPr>
                                    <w:rFonts w:ascii="Cambria Math" w:eastAsia="Batang" w:hAnsi="Cambria Math"/>
                                    <w:color w:val="000000"/>
                                    <w:sz w:val="18"/>
                                    <w:szCs w:val="18"/>
                                    <w:lang w:val="en-GB"/>
                                  </w:rPr>
                                  <m:t>2</m:t>
                                </m:r>
                              </m:sub>
                            </m:sSub>
                          </m:fName>
                          <m:e>
                            <m:sSub>
                              <m:sSubPr>
                                <m:ctrlPr>
                                  <w:rPr>
                                    <w:rFonts w:ascii="Cambria Math" w:eastAsia="Batang" w:hAnsi="Cambria Math"/>
                                    <w:i/>
                                    <w:color w:val="000000"/>
                                    <w:sz w:val="18"/>
                                    <w:szCs w:val="18"/>
                                    <w:lang w:val="en-GB"/>
                                  </w:rPr>
                                </m:ctrlPr>
                              </m:sSubPr>
                              <m:e>
                                <m:r>
                                  <w:rPr>
                                    <w:rFonts w:ascii="Cambria Math" w:eastAsia="Batang" w:hAnsi="Cambria Math"/>
                                    <w:color w:val="000000"/>
                                    <w:sz w:val="18"/>
                                    <w:szCs w:val="18"/>
                                    <w:lang w:val="en-GB"/>
                                  </w:rPr>
                                  <m:t>N</m:t>
                                </m:r>
                              </m:e>
                              <m:sub>
                                <m:r>
                                  <w:rPr>
                                    <w:rFonts w:ascii="Cambria Math" w:eastAsia="Batang" w:hAnsi="Cambria Math"/>
                                    <w:color w:val="000000"/>
                                    <w:sz w:val="18"/>
                                    <w:szCs w:val="18"/>
                                    <w:lang w:val="en-GB"/>
                                  </w:rPr>
                                  <m:t>1</m:t>
                                </m:r>
                              </m:sub>
                            </m:sSub>
                          </m:e>
                        </m:func>
                      </m:e>
                    </m:d>
                  </m:oMath>
                  <w:r>
                    <w:rPr>
                      <w:rFonts w:ascii="Times" w:eastAsia="Batang" w:hAnsi="Times"/>
                      <w:color w:val="000000"/>
                      <w:sz w:val="18"/>
                      <w:szCs w:val="18"/>
                      <w:lang w:val="en-GB"/>
                    </w:rPr>
                    <w:t xml:space="preserve"> bits and </w:t>
                  </w:r>
                  <m:oMath>
                    <m:d>
                      <m:dPr>
                        <m:begChr m:val="⌈"/>
                        <m:endChr m:val="⌉"/>
                        <m:ctrlPr>
                          <w:rPr>
                            <w:rFonts w:ascii="Cambria Math" w:eastAsia="Batang" w:hAnsi="Cambria Math"/>
                            <w:i/>
                            <w:color w:val="000000"/>
                            <w:sz w:val="18"/>
                            <w:szCs w:val="18"/>
                            <w:lang w:val="en-GB"/>
                          </w:rPr>
                        </m:ctrlPr>
                      </m:dPr>
                      <m:e>
                        <m:func>
                          <m:funcPr>
                            <m:ctrlPr>
                              <w:rPr>
                                <w:rFonts w:ascii="Cambria Math" w:eastAsia="Batang" w:hAnsi="Cambria Math"/>
                                <w:i/>
                                <w:color w:val="000000"/>
                                <w:sz w:val="18"/>
                                <w:szCs w:val="18"/>
                                <w:lang w:val="en-GB"/>
                              </w:rPr>
                            </m:ctrlPr>
                          </m:funcPr>
                          <m:fName>
                            <m:sSub>
                              <m:sSubPr>
                                <m:ctrlPr>
                                  <w:rPr>
                                    <w:rFonts w:ascii="Cambria Math" w:eastAsia="Batang" w:hAnsi="Cambria Math"/>
                                    <w:i/>
                                    <w:color w:val="000000"/>
                                    <w:sz w:val="18"/>
                                    <w:szCs w:val="18"/>
                                    <w:lang w:val="en-GB"/>
                                  </w:rPr>
                                </m:ctrlPr>
                              </m:sSubPr>
                              <m:e>
                                <m:r>
                                  <m:rPr>
                                    <m:sty m:val="p"/>
                                  </m:rPr>
                                  <w:rPr>
                                    <w:rFonts w:ascii="Cambria Math" w:eastAsia="Batang" w:hAnsi="Cambria Math"/>
                                    <w:color w:val="000000"/>
                                    <w:sz w:val="18"/>
                                    <w:szCs w:val="18"/>
                                    <w:lang w:val="en-GB"/>
                                  </w:rPr>
                                  <m:t>log</m:t>
                                </m:r>
                              </m:e>
                              <m:sub>
                                <m:r>
                                  <w:rPr>
                                    <w:rFonts w:ascii="Cambria Math" w:eastAsia="Batang" w:hAnsi="Cambria Math"/>
                                    <w:color w:val="000000"/>
                                    <w:sz w:val="18"/>
                                    <w:szCs w:val="18"/>
                                    <w:lang w:val="en-GB"/>
                                  </w:rPr>
                                  <m:t>2</m:t>
                                </m:r>
                              </m:sub>
                            </m:sSub>
                          </m:fName>
                          <m:e>
                            <m:sSub>
                              <m:sSubPr>
                                <m:ctrlPr>
                                  <w:rPr>
                                    <w:rFonts w:ascii="Cambria Math" w:eastAsia="Batang" w:hAnsi="Cambria Math"/>
                                    <w:i/>
                                    <w:color w:val="000000"/>
                                    <w:sz w:val="18"/>
                                    <w:szCs w:val="18"/>
                                    <w:lang w:val="en-GB"/>
                                  </w:rPr>
                                </m:ctrlPr>
                              </m:sSubPr>
                              <m:e>
                                <m:r>
                                  <w:rPr>
                                    <w:rFonts w:ascii="Cambria Math" w:eastAsia="Batang" w:hAnsi="Cambria Math"/>
                                    <w:color w:val="000000"/>
                                    <w:sz w:val="18"/>
                                    <w:szCs w:val="18"/>
                                    <w:lang w:val="en-GB"/>
                                  </w:rPr>
                                  <m:t>N</m:t>
                                </m:r>
                              </m:e>
                              <m:sub>
                                <m:r>
                                  <w:rPr>
                                    <w:rFonts w:ascii="Cambria Math" w:eastAsia="Batang" w:hAnsi="Cambria Math"/>
                                    <w:color w:val="000000"/>
                                    <w:sz w:val="18"/>
                                    <w:szCs w:val="18"/>
                                    <w:lang w:val="en-GB"/>
                                  </w:rPr>
                                  <m:t>2</m:t>
                                </m:r>
                              </m:sub>
                            </m:sSub>
                          </m:e>
                        </m:func>
                      </m:e>
                    </m:d>
                  </m:oMath>
                  <w:r>
                    <w:rPr>
                      <w:rFonts w:ascii="Times" w:eastAsia="Batang" w:hAnsi="Times"/>
                      <w:color w:val="000000"/>
                      <w:sz w:val="18"/>
                      <w:szCs w:val="18"/>
                      <w:lang w:val="en-GB"/>
                    </w:rPr>
                    <w:t xml:space="preserve"> bits, respectively; and separate (q</w:t>
                  </w:r>
                  <w:r>
                    <w:rPr>
                      <w:rFonts w:ascii="Times" w:eastAsia="Batang" w:hAnsi="Times"/>
                      <w:color w:val="000000"/>
                      <w:sz w:val="18"/>
                      <w:szCs w:val="18"/>
                      <w:vertAlign w:val="subscript"/>
                      <w:lang w:val="en-GB"/>
                    </w:rPr>
                    <w:t>1</w:t>
                  </w:r>
                  <w:r>
                    <w:rPr>
                      <w:rFonts w:ascii="Times" w:eastAsia="Batang" w:hAnsi="Times"/>
                      <w:color w:val="000000"/>
                      <w:sz w:val="18"/>
                      <w:szCs w:val="18"/>
                      <w:lang w:val="en-GB"/>
                    </w:rPr>
                    <w:t>, q</w:t>
                  </w:r>
                  <w:r>
                    <w:rPr>
                      <w:rFonts w:ascii="Times" w:eastAsia="Batang" w:hAnsi="Times"/>
                      <w:color w:val="000000"/>
                      <w:sz w:val="18"/>
                      <w:szCs w:val="18"/>
                      <w:vertAlign w:val="subscript"/>
                      <w:lang w:val="en-GB"/>
                    </w:rPr>
                    <w:t>2</w:t>
                  </w:r>
                  <w:r>
                    <w:rPr>
                      <w:rFonts w:ascii="Times" w:eastAsia="Batang" w:hAnsi="Times"/>
                      <w:color w:val="000000"/>
                      <w:sz w:val="18"/>
                      <w:szCs w:val="18"/>
                      <w:lang w:val="en-GB"/>
                    </w:rPr>
                    <w:t xml:space="preserve">) indicators of  </w:t>
                  </w:r>
                  <m:oMath>
                    <m:d>
                      <m:dPr>
                        <m:begChr m:val="⌈"/>
                        <m:endChr m:val="⌉"/>
                        <m:ctrlPr>
                          <w:rPr>
                            <w:rFonts w:ascii="Cambria Math" w:eastAsia="Batang" w:hAnsi="Cambria Math"/>
                            <w:i/>
                            <w:color w:val="000000"/>
                            <w:sz w:val="18"/>
                            <w:szCs w:val="18"/>
                            <w:lang w:val="en-GB"/>
                          </w:rPr>
                        </m:ctrlPr>
                      </m:dPr>
                      <m:e>
                        <m:func>
                          <m:funcPr>
                            <m:ctrlPr>
                              <w:rPr>
                                <w:rFonts w:ascii="Cambria Math" w:eastAsia="Batang" w:hAnsi="Cambria Math"/>
                                <w:i/>
                                <w:color w:val="000000"/>
                                <w:sz w:val="18"/>
                                <w:szCs w:val="18"/>
                                <w:lang w:val="en-GB"/>
                              </w:rPr>
                            </m:ctrlPr>
                          </m:funcPr>
                          <m:fName>
                            <m:sSub>
                              <m:sSubPr>
                                <m:ctrlPr>
                                  <w:rPr>
                                    <w:rFonts w:ascii="Cambria Math" w:eastAsia="Batang" w:hAnsi="Cambria Math"/>
                                    <w:i/>
                                    <w:color w:val="000000"/>
                                    <w:sz w:val="18"/>
                                    <w:szCs w:val="18"/>
                                    <w:lang w:val="en-GB"/>
                                  </w:rPr>
                                </m:ctrlPr>
                              </m:sSubPr>
                              <m:e>
                                <m:r>
                                  <m:rPr>
                                    <m:sty m:val="p"/>
                                  </m:rPr>
                                  <w:rPr>
                                    <w:rFonts w:ascii="Cambria Math" w:eastAsia="Batang" w:hAnsi="Cambria Math"/>
                                    <w:color w:val="000000"/>
                                    <w:sz w:val="18"/>
                                    <w:szCs w:val="18"/>
                                    <w:lang w:val="en-GB"/>
                                  </w:rPr>
                                  <m:t>log</m:t>
                                </m:r>
                              </m:e>
                              <m:sub>
                                <m:r>
                                  <w:rPr>
                                    <w:rFonts w:ascii="Cambria Math" w:eastAsia="Batang" w:hAnsi="Cambria Math"/>
                                    <w:color w:val="000000"/>
                                    <w:sz w:val="18"/>
                                    <w:szCs w:val="18"/>
                                    <w:lang w:val="en-GB"/>
                                  </w:rPr>
                                  <m:t>2</m:t>
                                </m:r>
                              </m:sub>
                            </m:sSub>
                          </m:fName>
                          <m:e>
                            <m:sSub>
                              <m:sSubPr>
                                <m:ctrlPr>
                                  <w:rPr>
                                    <w:rFonts w:ascii="Cambria Math" w:eastAsia="Batang" w:hAnsi="Cambria Math"/>
                                    <w:i/>
                                    <w:color w:val="000000"/>
                                    <w:sz w:val="18"/>
                                    <w:szCs w:val="18"/>
                                    <w:lang w:val="en-GB"/>
                                  </w:rPr>
                                </m:ctrlPr>
                              </m:sSubPr>
                              <m:e>
                                <m:r>
                                  <w:rPr>
                                    <w:rFonts w:ascii="Cambria Math" w:eastAsia="Batang" w:hAnsi="Cambria Math"/>
                                    <w:color w:val="000000"/>
                                    <w:sz w:val="18"/>
                                    <w:szCs w:val="18"/>
                                    <w:lang w:val="en-GB"/>
                                  </w:rPr>
                                  <m:t>O</m:t>
                                </m:r>
                              </m:e>
                              <m:sub>
                                <m:r>
                                  <w:rPr>
                                    <w:rFonts w:ascii="Cambria Math" w:eastAsia="Batang" w:hAnsi="Cambria Math"/>
                                    <w:color w:val="000000"/>
                                    <w:sz w:val="18"/>
                                    <w:szCs w:val="18"/>
                                    <w:lang w:val="en-GB"/>
                                  </w:rPr>
                                  <m:t>1</m:t>
                                </m:r>
                              </m:sub>
                            </m:sSub>
                          </m:e>
                        </m:func>
                      </m:e>
                    </m:d>
                  </m:oMath>
                  <w:r>
                    <w:rPr>
                      <w:rFonts w:ascii="Times" w:eastAsia="Batang" w:hAnsi="Times"/>
                      <w:color w:val="000000"/>
                      <w:sz w:val="18"/>
                      <w:szCs w:val="18"/>
                      <w:lang w:val="en-GB"/>
                    </w:rPr>
                    <w:t xml:space="preserve"> bits and </w:t>
                  </w:r>
                  <m:oMath>
                    <m:d>
                      <m:dPr>
                        <m:begChr m:val="⌈"/>
                        <m:endChr m:val="⌉"/>
                        <m:ctrlPr>
                          <w:rPr>
                            <w:rFonts w:ascii="Cambria Math" w:eastAsia="Batang" w:hAnsi="Cambria Math"/>
                            <w:i/>
                            <w:color w:val="000000"/>
                            <w:sz w:val="18"/>
                            <w:szCs w:val="18"/>
                            <w:lang w:val="en-GB"/>
                          </w:rPr>
                        </m:ctrlPr>
                      </m:dPr>
                      <m:e>
                        <m:func>
                          <m:funcPr>
                            <m:ctrlPr>
                              <w:rPr>
                                <w:rFonts w:ascii="Cambria Math" w:eastAsia="Batang" w:hAnsi="Cambria Math"/>
                                <w:i/>
                                <w:color w:val="000000"/>
                                <w:sz w:val="18"/>
                                <w:szCs w:val="18"/>
                                <w:lang w:val="en-GB"/>
                              </w:rPr>
                            </m:ctrlPr>
                          </m:funcPr>
                          <m:fName>
                            <m:sSub>
                              <m:sSubPr>
                                <m:ctrlPr>
                                  <w:rPr>
                                    <w:rFonts w:ascii="Cambria Math" w:eastAsia="Batang" w:hAnsi="Cambria Math"/>
                                    <w:i/>
                                    <w:color w:val="000000"/>
                                    <w:sz w:val="18"/>
                                    <w:szCs w:val="18"/>
                                    <w:lang w:val="en-GB"/>
                                  </w:rPr>
                                </m:ctrlPr>
                              </m:sSubPr>
                              <m:e>
                                <m:r>
                                  <m:rPr>
                                    <m:sty m:val="p"/>
                                  </m:rPr>
                                  <w:rPr>
                                    <w:rFonts w:ascii="Cambria Math" w:eastAsia="Batang" w:hAnsi="Cambria Math"/>
                                    <w:color w:val="000000"/>
                                    <w:sz w:val="18"/>
                                    <w:szCs w:val="18"/>
                                    <w:lang w:val="en-GB"/>
                                  </w:rPr>
                                  <m:t>log</m:t>
                                </m:r>
                              </m:e>
                              <m:sub>
                                <m:r>
                                  <w:rPr>
                                    <w:rFonts w:ascii="Cambria Math" w:eastAsia="Batang" w:hAnsi="Cambria Math"/>
                                    <w:color w:val="000000"/>
                                    <w:sz w:val="18"/>
                                    <w:szCs w:val="18"/>
                                    <w:lang w:val="en-GB"/>
                                  </w:rPr>
                                  <m:t>2</m:t>
                                </m:r>
                              </m:sub>
                            </m:sSub>
                          </m:fName>
                          <m:e>
                            <m:sSub>
                              <m:sSubPr>
                                <m:ctrlPr>
                                  <w:rPr>
                                    <w:rFonts w:ascii="Cambria Math" w:eastAsia="Batang" w:hAnsi="Cambria Math"/>
                                    <w:i/>
                                    <w:color w:val="000000"/>
                                    <w:sz w:val="18"/>
                                    <w:szCs w:val="18"/>
                                    <w:lang w:val="en-GB"/>
                                  </w:rPr>
                                </m:ctrlPr>
                              </m:sSubPr>
                              <m:e>
                                <m:r>
                                  <w:rPr>
                                    <w:rFonts w:ascii="Cambria Math" w:eastAsia="Batang" w:hAnsi="Cambria Math"/>
                                    <w:color w:val="000000"/>
                                    <w:sz w:val="18"/>
                                    <w:szCs w:val="18"/>
                                    <w:lang w:val="en-GB"/>
                                  </w:rPr>
                                  <m:t>O</m:t>
                                </m:r>
                              </m:e>
                              <m:sub>
                                <m:r>
                                  <w:rPr>
                                    <w:rFonts w:ascii="Cambria Math" w:eastAsia="Batang" w:hAnsi="Cambria Math"/>
                                    <w:color w:val="000000"/>
                                    <w:sz w:val="18"/>
                                    <w:szCs w:val="18"/>
                                    <w:lang w:val="en-GB"/>
                                  </w:rPr>
                                  <m:t>2</m:t>
                                </m:r>
                              </m:sub>
                            </m:sSub>
                          </m:e>
                        </m:func>
                      </m:e>
                    </m:d>
                  </m:oMath>
                  <w:r>
                    <w:rPr>
                      <w:rFonts w:ascii="Times" w:eastAsia="Batang" w:hAnsi="Times"/>
                      <w:color w:val="000000"/>
                      <w:sz w:val="18"/>
                      <w:szCs w:val="18"/>
                      <w:lang w:val="en-GB"/>
                    </w:rPr>
                    <w:t xml:space="preserve"> bits, respectively.</w:t>
                  </w:r>
                </w:p>
                <w:p w14:paraId="43F95EA0" w14:textId="77777777" w:rsidR="008B5941" w:rsidRDefault="008B5941" w:rsidP="008B5941">
                  <w:pPr>
                    <w:snapToGrid w:val="0"/>
                    <w:rPr>
                      <w:rFonts w:ascii="Times" w:eastAsia="Batang" w:hAnsi="Times"/>
                      <w:color w:val="000000"/>
                      <w:sz w:val="18"/>
                      <w:szCs w:val="18"/>
                      <w:lang w:val="en-GB"/>
                    </w:rPr>
                  </w:pPr>
                </w:p>
              </w:tc>
            </w:tr>
            <w:tr w:rsidR="008B5941" w14:paraId="45F9F15E" w14:textId="77777777" w:rsidTr="008B5941">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B9C38D1"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Second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033C6BF1"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 xml:space="preserve">Part 2 </w:t>
                  </w:r>
                </w:p>
                <w:p w14:paraId="4005B100" w14:textId="77777777" w:rsidR="008B5941" w:rsidRDefault="008B5941" w:rsidP="008B5941">
                  <w:pPr>
                    <w:snapToGrid w:val="0"/>
                    <w:rPr>
                      <w:rFonts w:ascii="Times" w:eastAsia="Batang" w:hAnsi="Times"/>
                      <w:sz w:val="18"/>
                      <w:szCs w:val="20"/>
                      <w:lang w:val="en-GB"/>
                    </w:rPr>
                  </w:pPr>
                </w:p>
                <w:p w14:paraId="35642C89"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5F0D64F3" w14:textId="77777777" w:rsidR="008B5941" w:rsidRDefault="008B5941" w:rsidP="008B5941">
                  <w:pPr>
                    <w:snapToGrid w:val="0"/>
                    <w:rPr>
                      <w:rFonts w:ascii="Times" w:eastAsia="Batang" w:hAnsi="Times"/>
                      <w:sz w:val="18"/>
                      <w:szCs w:val="20"/>
                      <w:lang w:val="en-GB"/>
                    </w:rPr>
                  </w:pPr>
                  <w:r>
                    <w:rPr>
                      <w:rFonts w:ascii="Times" w:eastAsia="Batang" w:hAnsi="Times"/>
                      <w:i/>
                      <w:sz w:val="18"/>
                      <w:szCs w:val="20"/>
                      <w:lang w:val="en-GB"/>
                    </w:rPr>
                    <w:t>v</w:t>
                  </w:r>
                  <w:r>
                    <w:rPr>
                      <w:rFonts w:ascii="Times" w:eastAsia="Batang" w:hAnsi="Times"/>
                      <w:sz w:val="18"/>
                      <w:szCs w:val="20"/>
                      <w:lang w:val="en-GB"/>
                    </w:rPr>
                    <w:t xml:space="preserve">=5-8: Freely select the other </w:t>
                  </w:r>
                  <w:proofErr w:type="spellStart"/>
                  <w:r>
                    <w:rPr>
                      <w:rFonts w:ascii="Times" w:eastAsia="Batang" w:hAnsi="Times"/>
                      <w:i/>
                      <w:sz w:val="18"/>
                      <w:szCs w:val="20"/>
                      <w:lang w:val="en-GB"/>
                    </w:rPr>
                    <w:t>n</w:t>
                  </w:r>
                  <w:r>
                    <w:rPr>
                      <w:rFonts w:ascii="Times" w:eastAsia="Batang" w:hAnsi="Times"/>
                      <w:i/>
                      <w:sz w:val="18"/>
                      <w:szCs w:val="20"/>
                      <w:vertAlign w:val="subscript"/>
                      <w:lang w:val="en-GB"/>
                    </w:rPr>
                    <w:t>SDBV</w:t>
                  </w:r>
                  <w:proofErr w:type="spellEnd"/>
                  <w:r>
                    <w:rPr>
                      <w:rFonts w:ascii="Times" w:eastAsia="Batang" w:hAnsi="Times"/>
                      <w:sz w:val="18"/>
                      <w:szCs w:val="20"/>
                      <w:lang w:val="en-GB"/>
                    </w:rPr>
                    <w:t>=2 (</w:t>
                  </w:r>
                  <w:r>
                    <w:rPr>
                      <w:rFonts w:ascii="Times" w:eastAsia="Batang" w:hAnsi="Times"/>
                      <w:i/>
                      <w:sz w:val="18"/>
                      <w:szCs w:val="20"/>
                      <w:lang w:val="en-GB"/>
                    </w:rPr>
                    <w:t>v</w:t>
                  </w:r>
                  <w:r>
                    <w:rPr>
                      <w:rFonts w:ascii="Times" w:eastAsia="Batang" w:hAnsi="Times"/>
                      <w:sz w:val="18"/>
                      <w:szCs w:val="20"/>
                      <w:lang w:val="en-GB"/>
                    </w:rPr>
                    <w:t>=5-6) or 3 (</w:t>
                  </w:r>
                  <w:r>
                    <w:rPr>
                      <w:rFonts w:ascii="Times" w:eastAsia="Batang" w:hAnsi="Times"/>
                      <w:i/>
                      <w:sz w:val="18"/>
                      <w:szCs w:val="20"/>
                      <w:lang w:val="en-GB"/>
                    </w:rPr>
                    <w:t>v</w:t>
                  </w:r>
                  <w:r>
                    <w:rPr>
                      <w:rFonts w:ascii="Times" w:eastAsia="Batang" w:hAnsi="Times"/>
                      <w:sz w:val="18"/>
                      <w:szCs w:val="20"/>
                      <w:lang w:val="en-GB"/>
                    </w:rPr>
                    <w:t xml:space="preserve">=7-8) SD basis vectors such that they are orthogonal in at least one dimension (horizontal or vertical). </w:t>
                  </w:r>
                </w:p>
                <w:p w14:paraId="1FE6AEAC" w14:textId="77777777" w:rsidR="008B5941" w:rsidRDefault="008B5941" w:rsidP="008B5941">
                  <w:pPr>
                    <w:snapToGrid w:val="0"/>
                    <w:rPr>
                      <w:rFonts w:ascii="Times" w:eastAsia="Batang" w:hAnsi="Times"/>
                      <w:sz w:val="18"/>
                      <w:szCs w:val="20"/>
                      <w:lang w:val="en-GB"/>
                    </w:rPr>
                  </w:pPr>
                </w:p>
                <w:p w14:paraId="6FC7C1A4"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Decide (by RAN1#118) the indication scheme.</w:t>
                  </w:r>
                </w:p>
                <w:p w14:paraId="5D5CA384" w14:textId="77777777" w:rsidR="008B5941" w:rsidRDefault="008B5941" w:rsidP="008B5941">
                  <w:pPr>
                    <w:snapToGrid w:val="0"/>
                    <w:rPr>
                      <w:rFonts w:ascii="Times" w:eastAsia="Malgun Gothic" w:hAnsi="Times"/>
                      <w:b/>
                      <w:sz w:val="18"/>
                      <w:szCs w:val="20"/>
                      <w:lang w:val="en-GB"/>
                    </w:rPr>
                  </w:pPr>
                </w:p>
              </w:tc>
            </w:tr>
            <w:tr w:rsidR="008B5941" w14:paraId="196B56BC" w14:textId="77777777" w:rsidTr="008B5941">
              <w:trPr>
                <w:trHeight w:val="156"/>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0AD8B00"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Inter-pol co-phase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3CBA4F66"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Part 2</w:t>
                  </w:r>
                </w:p>
                <w:p w14:paraId="5284D212" w14:textId="77777777" w:rsidR="008B5941" w:rsidRDefault="008B5941" w:rsidP="008B5941">
                  <w:pPr>
                    <w:snapToGrid w:val="0"/>
                    <w:rPr>
                      <w:rFonts w:ascii="Times" w:eastAsia="Batang" w:hAnsi="Times"/>
                      <w:sz w:val="18"/>
                      <w:szCs w:val="20"/>
                      <w:lang w:val="en-GB"/>
                    </w:rPr>
                  </w:pPr>
                </w:p>
                <w:p w14:paraId="4C7BEA75" w14:textId="77777777" w:rsidR="008B5941" w:rsidRDefault="008B5941" w:rsidP="008B5941">
                  <w:pPr>
                    <w:snapToGrid w:val="0"/>
                    <w:rPr>
                      <w:rFonts w:ascii="Times" w:eastAsia="Batang" w:hAnsi="Times"/>
                      <w:sz w:val="18"/>
                      <w:szCs w:val="20"/>
                      <w:lang w:val="en-GB"/>
                    </w:rPr>
                  </w:pPr>
                  <w:r>
                    <w:rPr>
                      <w:rFonts w:ascii="Times" w:eastAsia="Batang" w:hAnsi="Times"/>
                      <w:sz w:val="18"/>
                      <w:szCs w:val="20"/>
                      <w:lang w:val="en-GB"/>
                    </w:rPr>
                    <w:t xml:space="preserve">Wideband or </w:t>
                  </w:r>
                  <w:proofErr w:type="spellStart"/>
                  <w:r>
                    <w:rPr>
                      <w:rFonts w:ascii="Times" w:eastAsia="Batang" w:hAnsi="Times"/>
                      <w:sz w:val="18"/>
                      <w:szCs w:val="20"/>
                      <w:lang w:val="en-GB"/>
                    </w:rPr>
                    <w:t>Subband</w:t>
                  </w:r>
                  <w:proofErr w:type="spellEnd"/>
                  <w:r>
                    <w:rPr>
                      <w:rFonts w:ascii="Times" w:eastAsia="Batang" w:hAnsi="Times"/>
                      <w:sz w:val="18"/>
                      <w:szCs w:val="20"/>
                      <w:lang w:val="en-GB"/>
                    </w:rPr>
                    <w:t xml:space="preserve"> (**)</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48DE7640" w14:textId="77777777" w:rsidR="008B5941" w:rsidRDefault="008B5941" w:rsidP="008B5941">
                  <w:pPr>
                    <w:snapToGrid w:val="0"/>
                    <w:rPr>
                      <w:rFonts w:ascii="Times" w:eastAsia="Batang" w:hAnsi="Times"/>
                      <w:sz w:val="18"/>
                      <w:szCs w:val="20"/>
                      <w:lang w:val="en-GB"/>
                    </w:rPr>
                  </w:pPr>
                  <w:r>
                    <w:rPr>
                      <w:rFonts w:ascii="Times" w:eastAsia="Batang" w:hAnsi="Times"/>
                      <w:i/>
                      <w:sz w:val="18"/>
                      <w:szCs w:val="20"/>
                      <w:lang w:val="en-GB"/>
                    </w:rPr>
                    <w:t>v</w:t>
                  </w:r>
                  <w:r>
                    <w:rPr>
                      <w:rFonts w:ascii="Times" w:eastAsia="Batang" w:hAnsi="Times"/>
                      <w:sz w:val="18"/>
                      <w:szCs w:val="20"/>
                      <w:lang w:val="en-GB"/>
                    </w:rPr>
                    <w:t xml:space="preserve">=5-8: Same as legacy Rel-15 Type-I SP </w:t>
                  </w:r>
                </w:p>
              </w:tc>
            </w:tr>
          </w:tbl>
          <w:p w14:paraId="45EB29D6" w14:textId="77777777" w:rsidR="008B5941" w:rsidRDefault="008B5941" w:rsidP="008B5941">
            <w:pPr>
              <w:snapToGrid w:val="0"/>
              <w:rPr>
                <w:rFonts w:ascii="Times" w:eastAsia="Batang" w:hAnsi="Times"/>
                <w:sz w:val="20"/>
                <w:szCs w:val="20"/>
                <w:lang w:val="en-GB"/>
              </w:rPr>
            </w:pPr>
          </w:p>
          <w:p w14:paraId="69B0D1C7" w14:textId="77777777" w:rsidR="008B5941" w:rsidRDefault="008B5941" w:rsidP="008B5941">
            <w:pPr>
              <w:snapToGrid w:val="0"/>
              <w:rPr>
                <w:rFonts w:ascii="Times" w:eastAsia="Batang" w:hAnsi="Times"/>
                <w:color w:val="FF0000"/>
                <w:sz w:val="18"/>
                <w:lang w:val="en-GB"/>
              </w:rPr>
            </w:pPr>
            <w:r>
              <w:rPr>
                <w:rFonts w:ascii="Times" w:eastAsia="Batang" w:hAnsi="Times"/>
                <w:color w:val="FF0000"/>
                <w:sz w:val="18"/>
                <w:lang w:val="en-GB"/>
              </w:rPr>
              <w:t xml:space="preserve"> (*): Not included when CQI reporting granularity is set to ‘wideband’</w:t>
            </w:r>
          </w:p>
          <w:p w14:paraId="3F6CB3BB" w14:textId="77777777" w:rsidR="008B5941" w:rsidRDefault="008B5941" w:rsidP="008B5941">
            <w:pPr>
              <w:snapToGrid w:val="0"/>
              <w:rPr>
                <w:rFonts w:ascii="Times" w:eastAsia="Batang" w:hAnsi="Times"/>
                <w:color w:val="FF0000"/>
                <w:sz w:val="18"/>
                <w:lang w:val="en-GB"/>
              </w:rPr>
            </w:pPr>
            <w:r>
              <w:rPr>
                <w:rFonts w:ascii="Times" w:eastAsia="Batang" w:hAnsi="Times"/>
                <w:color w:val="FF0000"/>
                <w:sz w:val="18"/>
                <w:lang w:val="en-GB"/>
              </w:rPr>
              <w:t xml:space="preserve">(**): Wideband when PMI reporting is set to ‘wideband’, </w:t>
            </w:r>
            <w:proofErr w:type="spellStart"/>
            <w:r>
              <w:rPr>
                <w:rFonts w:ascii="Times" w:eastAsia="Batang" w:hAnsi="Times"/>
                <w:color w:val="FF0000"/>
                <w:sz w:val="18"/>
                <w:lang w:val="en-GB"/>
              </w:rPr>
              <w:t>Subband</w:t>
            </w:r>
            <w:proofErr w:type="spellEnd"/>
            <w:r>
              <w:rPr>
                <w:rFonts w:ascii="Times" w:eastAsia="Batang" w:hAnsi="Times"/>
                <w:color w:val="FF0000"/>
                <w:sz w:val="18"/>
                <w:lang w:val="en-GB"/>
              </w:rPr>
              <w:t xml:space="preserve"> when PMI reporting granularity is set to ‘</w:t>
            </w:r>
            <w:proofErr w:type="spellStart"/>
            <w:r>
              <w:rPr>
                <w:rFonts w:ascii="Times" w:eastAsia="Batang" w:hAnsi="Times"/>
                <w:color w:val="FF0000"/>
                <w:sz w:val="18"/>
                <w:lang w:val="en-GB"/>
              </w:rPr>
              <w:t>subband</w:t>
            </w:r>
            <w:proofErr w:type="spellEnd"/>
            <w:r>
              <w:rPr>
                <w:rFonts w:ascii="Times" w:eastAsia="Batang" w:hAnsi="Times"/>
                <w:color w:val="FF0000"/>
                <w:sz w:val="18"/>
                <w:lang w:val="en-GB"/>
              </w:rPr>
              <w:t>’</w:t>
            </w:r>
          </w:p>
          <w:p w14:paraId="4837F11D" w14:textId="77777777" w:rsidR="008B5941" w:rsidRDefault="008B5941" w:rsidP="008B5941">
            <w:pPr>
              <w:snapToGrid w:val="0"/>
              <w:rPr>
                <w:rFonts w:ascii="Times" w:eastAsia="Batang" w:hAnsi="Times"/>
                <w:sz w:val="20"/>
                <w:szCs w:val="20"/>
                <w:lang w:val="en-GB"/>
              </w:rPr>
            </w:pPr>
          </w:p>
          <w:p w14:paraId="2529B9C2" w14:textId="77777777" w:rsidR="008B5941" w:rsidRDefault="008B5941" w:rsidP="008B5941">
            <w:pPr>
              <w:snapToGrid w:val="0"/>
              <w:jc w:val="both"/>
              <w:rPr>
                <w:rFonts w:eastAsia="Batang"/>
                <w:b/>
                <w:sz w:val="18"/>
                <w:szCs w:val="20"/>
                <w:u w:val="single"/>
                <w:lang w:val="en-GB"/>
              </w:rPr>
            </w:pPr>
          </w:p>
          <w:p w14:paraId="4CC8013F" w14:textId="77777777" w:rsidR="008B5941" w:rsidRDefault="008B5941" w:rsidP="008B5941">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xml:space="preserve">: This list is to complete UCI design for Type-I SP –Scheme-A RI=5-8. </w:t>
            </w:r>
          </w:p>
          <w:p w14:paraId="28E68EE3" w14:textId="77777777" w:rsidR="008B5941" w:rsidRDefault="008B5941" w:rsidP="008B5941">
            <w:pPr>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2FE4A973" w14:textId="77777777" w:rsidR="008B5941" w:rsidRDefault="008B5941" w:rsidP="008B5941">
            <w:pPr>
              <w:widowControl w:val="0"/>
              <w:snapToGrid w:val="0"/>
              <w:rPr>
                <w:rFonts w:eastAsiaTheme="minorEastAsia"/>
                <w:b/>
                <w:iCs/>
                <w:sz w:val="18"/>
                <w:szCs w:val="18"/>
              </w:rPr>
            </w:pPr>
          </w:p>
          <w:p w14:paraId="72457944" w14:textId="77777777" w:rsidR="008B5941" w:rsidRDefault="008B5941" w:rsidP="008B5941">
            <w:pPr>
              <w:widowControl w:val="0"/>
              <w:snapToGrid w:val="0"/>
              <w:rPr>
                <w:rFonts w:eastAsiaTheme="minorEastAsia"/>
                <w:b/>
                <w:iCs/>
                <w:sz w:val="18"/>
                <w:szCs w:val="18"/>
              </w:rPr>
            </w:pPr>
          </w:p>
          <w:p w14:paraId="6E4A1365" w14:textId="77777777" w:rsidR="008B5941" w:rsidRDefault="008B5941" w:rsidP="008B5941">
            <w:pPr>
              <w:widowControl w:val="0"/>
              <w:snapToGrid w:val="0"/>
              <w:rPr>
                <w:rFonts w:eastAsiaTheme="minorEastAsia"/>
                <w:b/>
                <w:iCs/>
                <w:sz w:val="18"/>
                <w:szCs w:val="18"/>
              </w:rPr>
            </w:pPr>
          </w:p>
          <w:p w14:paraId="2AD706E6" w14:textId="77777777" w:rsidR="008B5941" w:rsidRDefault="008B5941" w:rsidP="008B5941">
            <w:pPr>
              <w:widowControl w:val="0"/>
              <w:snapToGrid w:val="0"/>
              <w:rPr>
                <w:rFonts w:eastAsiaTheme="minorEastAsia"/>
                <w:b/>
                <w:iCs/>
                <w:sz w:val="18"/>
                <w:szCs w:val="18"/>
              </w:rPr>
            </w:pPr>
          </w:p>
          <w:p w14:paraId="16306D1D" w14:textId="77777777" w:rsidR="008B5941" w:rsidRDefault="008B5941" w:rsidP="008B5941">
            <w:pPr>
              <w:widowControl w:val="0"/>
              <w:snapToGrid w:val="0"/>
              <w:rPr>
                <w:rFonts w:eastAsiaTheme="minorEastAsia"/>
                <w:b/>
                <w:iCs/>
                <w:sz w:val="18"/>
                <w:szCs w:val="18"/>
              </w:rPr>
            </w:pPr>
          </w:p>
          <w:p w14:paraId="5AD6B6EB" w14:textId="77777777" w:rsidR="008B5941" w:rsidRDefault="008B5941" w:rsidP="008B5941">
            <w:pPr>
              <w:widowControl w:val="0"/>
              <w:snapToGrid w:val="0"/>
              <w:rPr>
                <w:rFonts w:eastAsiaTheme="minorEastAsia"/>
                <w:b/>
                <w:iCs/>
                <w:sz w:val="18"/>
                <w:szCs w:val="18"/>
              </w:rPr>
            </w:pPr>
          </w:p>
          <w:p w14:paraId="7A3436D9" w14:textId="77777777" w:rsidR="008B5941" w:rsidRDefault="008B5941" w:rsidP="008B5941">
            <w:pPr>
              <w:widowControl w:val="0"/>
              <w:snapToGrid w:val="0"/>
              <w:rPr>
                <w:rFonts w:eastAsiaTheme="minorEastAsia"/>
                <w:b/>
                <w:iCs/>
                <w:sz w:val="18"/>
                <w:szCs w:val="18"/>
              </w:rPr>
            </w:pPr>
          </w:p>
          <w:p w14:paraId="40292F19" w14:textId="77777777" w:rsidR="008B5941" w:rsidRDefault="008B5941" w:rsidP="008B5941">
            <w:pPr>
              <w:widowControl w:val="0"/>
              <w:snapToGrid w:val="0"/>
              <w:rPr>
                <w:rFonts w:eastAsiaTheme="minorEastAsia"/>
                <w:b/>
                <w:iCs/>
                <w:sz w:val="18"/>
                <w:szCs w:val="18"/>
              </w:rPr>
            </w:pPr>
          </w:p>
          <w:p w14:paraId="0700AD20" w14:textId="77777777" w:rsidR="008B5941" w:rsidRDefault="008B5941" w:rsidP="008B5941">
            <w:pPr>
              <w:widowControl w:val="0"/>
              <w:snapToGrid w:val="0"/>
              <w:rPr>
                <w:rFonts w:eastAsiaTheme="minorEastAsia"/>
                <w:b/>
                <w:iCs/>
                <w:sz w:val="18"/>
                <w:szCs w:val="18"/>
              </w:rPr>
            </w:pPr>
          </w:p>
          <w:p w14:paraId="3FFE4C56" w14:textId="77777777" w:rsidR="008B5941" w:rsidRDefault="008B5941" w:rsidP="008B5941">
            <w:pPr>
              <w:widowControl w:val="0"/>
              <w:snapToGrid w:val="0"/>
              <w:rPr>
                <w:rFonts w:eastAsiaTheme="minorEastAsia"/>
                <w:b/>
                <w:iCs/>
                <w:sz w:val="18"/>
                <w:szCs w:val="18"/>
              </w:rPr>
            </w:pPr>
          </w:p>
          <w:p w14:paraId="19C3636D" w14:textId="77777777" w:rsidR="008B5941" w:rsidRDefault="008B5941" w:rsidP="008B5941">
            <w:pPr>
              <w:widowControl w:val="0"/>
              <w:snapToGrid w:val="0"/>
              <w:rPr>
                <w:rFonts w:eastAsiaTheme="minorEastAsia"/>
                <w:b/>
                <w:iCs/>
                <w:sz w:val="18"/>
                <w:szCs w:val="18"/>
              </w:rPr>
            </w:pPr>
          </w:p>
          <w:p w14:paraId="77C9FA73" w14:textId="77777777" w:rsidR="008B5941" w:rsidRDefault="008B5941" w:rsidP="008B5941">
            <w:pPr>
              <w:widowControl w:val="0"/>
              <w:snapToGrid w:val="0"/>
              <w:rPr>
                <w:rFonts w:eastAsiaTheme="minorEastAsia"/>
                <w:b/>
                <w:iCs/>
                <w:sz w:val="18"/>
                <w:szCs w:val="18"/>
              </w:rPr>
            </w:pPr>
          </w:p>
          <w:p w14:paraId="1A9A1447" w14:textId="77777777" w:rsidR="008B5941" w:rsidRDefault="008B5941" w:rsidP="008B5941">
            <w:pPr>
              <w:widowControl w:val="0"/>
              <w:snapToGrid w:val="0"/>
              <w:rPr>
                <w:rFonts w:eastAsiaTheme="minorEastAsia"/>
                <w:b/>
                <w:iCs/>
                <w:sz w:val="18"/>
                <w:szCs w:val="18"/>
              </w:rPr>
            </w:pPr>
          </w:p>
          <w:p w14:paraId="24089D12" w14:textId="77777777" w:rsidR="008B5941" w:rsidRDefault="008B5941" w:rsidP="008B5941">
            <w:pPr>
              <w:widowControl w:val="0"/>
              <w:snapToGrid w:val="0"/>
              <w:rPr>
                <w:rFonts w:eastAsiaTheme="minorEastAsia"/>
                <w:iCs/>
                <w:sz w:val="18"/>
                <w:szCs w:val="18"/>
              </w:rPr>
            </w:pPr>
            <w:r>
              <w:rPr>
                <w:rFonts w:eastAsiaTheme="minorEastAsia"/>
                <w:b/>
                <w:iCs/>
                <w:sz w:val="18"/>
                <w:szCs w:val="18"/>
              </w:rPr>
              <w:t>Support/fine</w:t>
            </w:r>
            <w:r>
              <w:rPr>
                <w:rFonts w:eastAsiaTheme="minorEastAsia"/>
                <w:iCs/>
                <w:sz w:val="18"/>
                <w:szCs w:val="18"/>
              </w:rPr>
              <w:t>: MediaTek, ZTE, Xiaomi, IDC, NEC, NTT DOCOMO, vivo, Qualcomm, Nokia/NSB, CMCC, Samsung (ok), Apple, Ericsson, HONOR, Huawei/</w:t>
            </w:r>
            <w:proofErr w:type="spellStart"/>
            <w:r>
              <w:rPr>
                <w:rFonts w:eastAsiaTheme="minorEastAsia"/>
                <w:iCs/>
                <w:sz w:val="18"/>
                <w:szCs w:val="18"/>
              </w:rPr>
              <w:t>HiSi</w:t>
            </w:r>
            <w:proofErr w:type="spellEnd"/>
            <w:r>
              <w:rPr>
                <w:rFonts w:eastAsiaTheme="minorEastAsia"/>
                <w:iCs/>
                <w:sz w:val="18"/>
                <w:szCs w:val="18"/>
              </w:rPr>
              <w:t>, CATT, Fujitsu, Google, Sharp, Lenovo/</w:t>
            </w:r>
            <w:proofErr w:type="spellStart"/>
            <w:r>
              <w:rPr>
                <w:rFonts w:eastAsiaTheme="minorEastAsia"/>
                <w:iCs/>
                <w:sz w:val="18"/>
                <w:szCs w:val="18"/>
              </w:rPr>
              <w:t>MotM</w:t>
            </w:r>
            <w:proofErr w:type="spellEnd"/>
            <w:r>
              <w:rPr>
                <w:rFonts w:eastAsiaTheme="minorEastAsia"/>
                <w:iCs/>
                <w:sz w:val="18"/>
                <w:szCs w:val="18"/>
              </w:rPr>
              <w:t xml:space="preserve">, </w:t>
            </w:r>
            <w:proofErr w:type="spellStart"/>
            <w:r>
              <w:rPr>
                <w:rFonts w:eastAsiaTheme="minorEastAsia"/>
                <w:iCs/>
                <w:sz w:val="18"/>
                <w:szCs w:val="18"/>
              </w:rPr>
              <w:t>Tejas</w:t>
            </w:r>
            <w:proofErr w:type="spellEnd"/>
            <w:r>
              <w:rPr>
                <w:rFonts w:eastAsiaTheme="minorEastAsia"/>
                <w:iCs/>
                <w:sz w:val="18"/>
                <w:szCs w:val="18"/>
              </w:rPr>
              <w:t xml:space="preserve">,          </w:t>
            </w:r>
          </w:p>
          <w:p w14:paraId="797E74A2" w14:textId="77777777" w:rsidR="008B5941" w:rsidRDefault="008B5941" w:rsidP="008B5941">
            <w:pPr>
              <w:widowControl w:val="0"/>
              <w:snapToGrid w:val="0"/>
              <w:rPr>
                <w:rFonts w:eastAsiaTheme="minorEastAsia"/>
                <w:iCs/>
                <w:sz w:val="18"/>
                <w:szCs w:val="18"/>
              </w:rPr>
            </w:pPr>
          </w:p>
          <w:p w14:paraId="30046AB7" w14:textId="034D546E" w:rsidR="008B5941" w:rsidRDefault="008B5941" w:rsidP="008B5941">
            <w:pPr>
              <w:widowControl w:val="0"/>
              <w:snapToGrid w:val="0"/>
              <w:rPr>
                <w:b/>
                <w:color w:val="FF0000"/>
                <w:sz w:val="22"/>
                <w:szCs w:val="18"/>
                <w:lang w:val="en-GB"/>
              </w:rPr>
            </w:pPr>
            <w:r>
              <w:rPr>
                <w:rFonts w:eastAsiaTheme="minorEastAsia"/>
                <w:b/>
                <w:iCs/>
                <w:sz w:val="18"/>
                <w:szCs w:val="18"/>
              </w:rPr>
              <w:t>Not support</w:t>
            </w:r>
            <w:r>
              <w:rPr>
                <w:rFonts w:eastAsiaTheme="minorEastAsia"/>
                <w:iCs/>
                <w:sz w:val="18"/>
                <w:szCs w:val="18"/>
              </w:rPr>
              <w:t>:</w:t>
            </w:r>
          </w:p>
        </w:tc>
      </w:tr>
      <w:tr w:rsidR="008B5941" w14:paraId="2A754EB4"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469EF2A" w14:textId="381A077F" w:rsidR="008B5941" w:rsidRDefault="008B5941" w:rsidP="008B5941">
            <w:pPr>
              <w:widowControl w:val="0"/>
              <w:snapToGrid w:val="0"/>
              <w:rPr>
                <w:sz w:val="18"/>
                <w:szCs w:val="18"/>
              </w:rPr>
            </w:pPr>
            <w:r>
              <w:rPr>
                <w:sz w:val="18"/>
                <w:szCs w:val="18"/>
              </w:rPr>
              <w:t>1.6</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351AB2B6" w14:textId="77777777" w:rsidR="008B5941" w:rsidRDefault="008B5941" w:rsidP="008B5941">
            <w:pPr>
              <w:widowControl w:val="0"/>
              <w:snapToGrid w:val="0"/>
              <w:rPr>
                <w:rFonts w:eastAsia="Batang"/>
                <w:sz w:val="20"/>
                <w:szCs w:val="20"/>
                <w:lang w:val="en-GB"/>
              </w:rPr>
            </w:pPr>
            <w:r>
              <w:rPr>
                <w:rFonts w:eastAsia="Batang"/>
                <w:b/>
                <w:sz w:val="20"/>
                <w:szCs w:val="20"/>
                <w:u w:val="single"/>
                <w:lang w:val="en-GB"/>
              </w:rPr>
              <w:t>Proposal 1.F</w:t>
            </w:r>
            <w:r>
              <w:rPr>
                <w:rFonts w:eastAsia="Batang"/>
                <w:sz w:val="20"/>
                <w:szCs w:val="20"/>
                <w:lang w:val="en-GB"/>
              </w:rPr>
              <w:t xml:space="preserve">: For the Rel-19 Type-I and Type-II codebook refinement for 48, 64, and 128 CSI-RS ports, regarding NZP CSI-RS resource aggregation to attain 32 &lt; P (or PCSI-RS) ≤ 128, for AP-CSI-RS where the K NZP CSI-RS resources are located in two consecutive slots, </w:t>
            </w:r>
          </w:p>
          <w:p w14:paraId="5C46C8D5" w14:textId="77777777" w:rsidR="008B5941" w:rsidRDefault="008B5941" w:rsidP="008B5941">
            <w:pPr>
              <w:pStyle w:val="ListParagraph"/>
              <w:widowControl w:val="0"/>
              <w:numPr>
                <w:ilvl w:val="0"/>
                <w:numId w:val="24"/>
              </w:numPr>
              <w:snapToGrid w:val="0"/>
              <w:spacing w:after="0" w:line="240" w:lineRule="auto"/>
              <w:rPr>
                <w:rFonts w:eastAsia="Batang"/>
                <w:sz w:val="20"/>
                <w:szCs w:val="20"/>
                <w:lang w:val="en-GB"/>
              </w:rPr>
            </w:pPr>
            <w:r>
              <w:rPr>
                <w:rFonts w:eastAsia="Batang"/>
                <w:sz w:val="20"/>
                <w:szCs w:val="20"/>
                <w:lang w:val="en-GB"/>
              </w:rPr>
              <w:t xml:space="preserve">Except for codebook refinement based on Rel-18 Type-II Doppler, introduce per-resource higher-layer (RRC) configuration to indicate (via 1-bit </w:t>
            </w:r>
            <w:r>
              <w:rPr>
                <w:rFonts w:eastAsia="Batang"/>
                <w:sz w:val="20"/>
                <w:szCs w:val="20"/>
                <w:lang w:val="en-GB"/>
              </w:rPr>
              <w:lastRenderedPageBreak/>
              <w:t>per resource) whether 1-slot offset relative to the legacy resource-set-level slot offset configuration should be assumed or not</w:t>
            </w:r>
          </w:p>
          <w:p w14:paraId="22936F9E" w14:textId="77777777" w:rsidR="008B5941" w:rsidRDefault="008B5941" w:rsidP="008B5941">
            <w:pPr>
              <w:pStyle w:val="ListParagraph"/>
              <w:numPr>
                <w:ilvl w:val="0"/>
                <w:numId w:val="24"/>
              </w:numPr>
              <w:snapToGrid w:val="0"/>
              <w:spacing w:after="0" w:line="240" w:lineRule="auto"/>
              <w:rPr>
                <w:rFonts w:eastAsia="Batang"/>
                <w:sz w:val="20"/>
                <w:szCs w:val="20"/>
                <w:lang w:val="en-GB"/>
              </w:rPr>
            </w:pPr>
            <w:r>
              <w:rPr>
                <w:rFonts w:eastAsia="Batang"/>
                <w:sz w:val="20"/>
                <w:szCs w:val="20"/>
                <w:lang w:val="en-GB"/>
              </w:rPr>
              <w:t>For codebook refinement based on Rel-18 Type-II Doppler, introduce per-resource higher-layer (RRC) configuration to indicate (via 1-bit per resource) whether 1-slot offset relative to the resource group slot offset should be assumed or not</w:t>
            </w:r>
          </w:p>
          <w:p w14:paraId="0D2DCAE1" w14:textId="77777777" w:rsidR="008B5941" w:rsidRDefault="008B5941" w:rsidP="008B5941">
            <w:pPr>
              <w:widowControl w:val="0"/>
              <w:snapToGrid w:val="0"/>
              <w:rPr>
                <w:rFonts w:eastAsia="Batang"/>
                <w:iCs/>
                <w:sz w:val="20"/>
                <w:szCs w:val="20"/>
                <w:lang w:val="en-GB"/>
              </w:rPr>
            </w:pPr>
          </w:p>
          <w:p w14:paraId="30CCE258" w14:textId="77777777" w:rsidR="008B5941" w:rsidRDefault="008B5941" w:rsidP="008B5941">
            <w:pPr>
              <w:widowControl w:val="0"/>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FFS pertains to the detailed configuration mechanism. The above seems to be the simplest scheme while still keeping the legacy mechanism to configure resource-set-level slot offset. Note that either 0 (no offset) or 1-slot offset relative to the set-level offset is possible.</w:t>
            </w:r>
          </w:p>
          <w:p w14:paraId="3F08EDAF" w14:textId="77777777" w:rsidR="008B5941" w:rsidRDefault="008B5941" w:rsidP="008B5941">
            <w:pPr>
              <w:widowControl w:val="0"/>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24E58EDB" w14:textId="77777777" w:rsidR="008B5941" w:rsidRDefault="008B5941" w:rsidP="008B5941">
            <w:pPr>
              <w:snapToGrid w:val="0"/>
              <w:jc w:val="both"/>
              <w:rPr>
                <w:rFonts w:eastAsiaTheme="minorEastAsia"/>
                <w:b/>
                <w:iCs/>
                <w:sz w:val="18"/>
                <w:szCs w:val="18"/>
                <w:lang w:val="en-GB"/>
              </w:rPr>
            </w:pPr>
          </w:p>
          <w:p w14:paraId="15A637AA" w14:textId="77777777" w:rsidR="008B5941" w:rsidRDefault="008B5941" w:rsidP="008B5941">
            <w:pPr>
              <w:snapToGrid w:val="0"/>
              <w:jc w:val="both"/>
              <w:rPr>
                <w:rFonts w:eastAsiaTheme="minorEastAsia"/>
                <w:b/>
                <w:iCs/>
                <w:sz w:val="18"/>
                <w:szCs w:val="18"/>
                <w:lang w:val="en-GB"/>
              </w:rPr>
            </w:pPr>
          </w:p>
          <w:p w14:paraId="24B21F8B" w14:textId="77777777" w:rsidR="008B5941" w:rsidRDefault="008B5941" w:rsidP="008B5941">
            <w:pPr>
              <w:snapToGrid w:val="0"/>
              <w:jc w:val="both"/>
              <w:rPr>
                <w:rFonts w:eastAsiaTheme="minorEastAsia"/>
                <w:b/>
                <w:iCs/>
                <w:sz w:val="18"/>
                <w:szCs w:val="18"/>
                <w:lang w:val="en-GB"/>
              </w:rPr>
            </w:pPr>
          </w:p>
          <w:p w14:paraId="6070E678" w14:textId="77777777" w:rsidR="008B5941" w:rsidRDefault="008B5941" w:rsidP="008B5941">
            <w:pPr>
              <w:snapToGrid w:val="0"/>
              <w:jc w:val="both"/>
              <w:rPr>
                <w:rFonts w:eastAsiaTheme="minorEastAsia"/>
                <w:b/>
                <w:iCs/>
                <w:sz w:val="18"/>
                <w:szCs w:val="18"/>
                <w:lang w:val="en-GB"/>
              </w:rPr>
            </w:pPr>
          </w:p>
          <w:p w14:paraId="664674AA" w14:textId="77777777" w:rsidR="008B5941" w:rsidRDefault="008B5941" w:rsidP="008B5941">
            <w:pPr>
              <w:snapToGrid w:val="0"/>
              <w:jc w:val="both"/>
              <w:rPr>
                <w:rFonts w:eastAsiaTheme="minorEastAsia"/>
                <w:b/>
                <w:iCs/>
                <w:sz w:val="18"/>
                <w:szCs w:val="18"/>
                <w:lang w:val="en-GB"/>
              </w:rPr>
            </w:pPr>
          </w:p>
          <w:p w14:paraId="37F68D40" w14:textId="77777777" w:rsidR="008B5941" w:rsidRDefault="008B5941" w:rsidP="008B5941">
            <w:pPr>
              <w:widowControl w:val="0"/>
              <w:snapToGrid w:val="0"/>
              <w:rPr>
                <w:rFonts w:eastAsiaTheme="minorEastAsia"/>
                <w:iCs/>
                <w:sz w:val="18"/>
                <w:szCs w:val="18"/>
              </w:rPr>
            </w:pPr>
            <w:r>
              <w:rPr>
                <w:rFonts w:eastAsiaTheme="minorEastAsia"/>
                <w:b/>
                <w:iCs/>
                <w:sz w:val="18"/>
                <w:szCs w:val="18"/>
              </w:rPr>
              <w:t>Support/fine</w:t>
            </w:r>
            <w:r>
              <w:rPr>
                <w:rFonts w:eastAsiaTheme="minorEastAsia"/>
                <w:iCs/>
                <w:sz w:val="18"/>
                <w:szCs w:val="18"/>
              </w:rPr>
              <w:t xml:space="preserve">: Samsung, IDC, OPPO, vivo, Qualcomm, </w:t>
            </w:r>
            <w:r>
              <w:rPr>
                <w:rFonts w:eastAsiaTheme="minorEastAsia"/>
                <w:iCs/>
                <w:sz w:val="18"/>
                <w:szCs w:val="18"/>
              </w:rPr>
              <w:lastRenderedPageBreak/>
              <w:t>Nokia/NSB, Intel, Apple, NTT DOCOMO (ok), Ericsson, Xiaomi, HONOR, Huawei/</w:t>
            </w:r>
            <w:proofErr w:type="spellStart"/>
            <w:r>
              <w:rPr>
                <w:rFonts w:eastAsiaTheme="minorEastAsia"/>
                <w:iCs/>
                <w:sz w:val="18"/>
                <w:szCs w:val="18"/>
              </w:rPr>
              <w:t>HiSi</w:t>
            </w:r>
            <w:proofErr w:type="spellEnd"/>
            <w:r>
              <w:rPr>
                <w:rFonts w:eastAsiaTheme="minorEastAsia"/>
                <w:iCs/>
                <w:sz w:val="18"/>
                <w:szCs w:val="18"/>
              </w:rPr>
              <w:t>, CATT, ZTE (open), Google, MediaTek, Lenovo/</w:t>
            </w:r>
            <w:proofErr w:type="spellStart"/>
            <w:r>
              <w:rPr>
                <w:rFonts w:eastAsiaTheme="minorEastAsia"/>
                <w:iCs/>
                <w:sz w:val="18"/>
                <w:szCs w:val="18"/>
              </w:rPr>
              <w:t>MotM</w:t>
            </w:r>
            <w:proofErr w:type="spellEnd"/>
            <w:r>
              <w:rPr>
                <w:rFonts w:eastAsiaTheme="minorEastAsia"/>
                <w:iCs/>
                <w:sz w:val="18"/>
                <w:szCs w:val="18"/>
              </w:rPr>
              <w:t xml:space="preserve">, </w:t>
            </w:r>
            <w:proofErr w:type="spellStart"/>
            <w:r>
              <w:rPr>
                <w:rFonts w:eastAsiaTheme="minorEastAsia"/>
                <w:iCs/>
                <w:sz w:val="18"/>
                <w:szCs w:val="18"/>
              </w:rPr>
              <w:t>Tejas</w:t>
            </w:r>
            <w:proofErr w:type="spellEnd"/>
            <w:r>
              <w:rPr>
                <w:rFonts w:eastAsiaTheme="minorEastAsia"/>
                <w:iCs/>
                <w:sz w:val="18"/>
                <w:szCs w:val="18"/>
              </w:rPr>
              <w:t xml:space="preserve">,         </w:t>
            </w:r>
          </w:p>
          <w:p w14:paraId="0895B4E2" w14:textId="77777777" w:rsidR="008B5941" w:rsidRDefault="008B5941" w:rsidP="008B5941">
            <w:pPr>
              <w:widowControl w:val="0"/>
              <w:snapToGrid w:val="0"/>
              <w:rPr>
                <w:rFonts w:eastAsiaTheme="minorEastAsia"/>
                <w:iCs/>
                <w:sz w:val="18"/>
                <w:szCs w:val="18"/>
              </w:rPr>
            </w:pPr>
          </w:p>
          <w:p w14:paraId="54931ABB" w14:textId="7248F367" w:rsidR="008B5941" w:rsidRDefault="008B5941" w:rsidP="008B5941">
            <w:pPr>
              <w:widowControl w:val="0"/>
              <w:snapToGrid w:val="0"/>
              <w:rPr>
                <w:b/>
                <w:color w:val="FF0000"/>
                <w:sz w:val="22"/>
                <w:szCs w:val="18"/>
                <w:lang w:val="en-GB"/>
              </w:rPr>
            </w:pPr>
            <w:r>
              <w:rPr>
                <w:rFonts w:eastAsiaTheme="minorEastAsia"/>
                <w:b/>
                <w:iCs/>
                <w:sz w:val="18"/>
                <w:szCs w:val="18"/>
              </w:rPr>
              <w:t>Not support</w:t>
            </w:r>
            <w:r>
              <w:rPr>
                <w:rFonts w:eastAsiaTheme="minorEastAsia"/>
                <w:iCs/>
                <w:sz w:val="18"/>
                <w:szCs w:val="18"/>
              </w:rPr>
              <w:t xml:space="preserve">: </w:t>
            </w:r>
            <w:proofErr w:type="spellStart"/>
            <w:r>
              <w:rPr>
                <w:rFonts w:eastAsiaTheme="minorEastAsia"/>
                <w:iCs/>
                <w:sz w:val="18"/>
                <w:szCs w:val="18"/>
              </w:rPr>
              <w:t>Spreadtrum</w:t>
            </w:r>
            <w:proofErr w:type="spellEnd"/>
            <w:r>
              <w:rPr>
                <w:rFonts w:eastAsiaTheme="minorEastAsia"/>
                <w:iCs/>
                <w:sz w:val="18"/>
                <w:szCs w:val="18"/>
              </w:rPr>
              <w:t xml:space="preserve">,  </w:t>
            </w:r>
          </w:p>
        </w:tc>
      </w:tr>
      <w:tr w:rsidR="008B5941" w14:paraId="0DF7DB2A"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F12A926" w14:textId="7D083DC5" w:rsidR="008B5941" w:rsidRDefault="008B5941" w:rsidP="008B5941">
            <w:pPr>
              <w:widowControl w:val="0"/>
              <w:snapToGrid w:val="0"/>
              <w:rPr>
                <w:sz w:val="18"/>
                <w:szCs w:val="18"/>
              </w:rPr>
            </w:pPr>
            <w:r>
              <w:rPr>
                <w:sz w:val="18"/>
                <w:szCs w:val="18"/>
              </w:rPr>
              <w:lastRenderedPageBreak/>
              <w:t>1.7</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4036AA6C" w14:textId="77777777" w:rsidR="008B5941" w:rsidRDefault="008B5941" w:rsidP="008B5941">
            <w:pPr>
              <w:jc w:val="both"/>
              <w:rPr>
                <w:rFonts w:ascii="Times" w:eastAsia="DengXian" w:hAnsi="Times"/>
                <w:iCs/>
                <w:sz w:val="20"/>
                <w:szCs w:val="20"/>
                <w:lang w:val="en-GB" w:eastAsia="zh-CN"/>
              </w:rPr>
            </w:pPr>
            <w:r>
              <w:rPr>
                <w:rFonts w:eastAsia="Batang"/>
                <w:b/>
                <w:sz w:val="20"/>
                <w:szCs w:val="20"/>
                <w:u w:val="single"/>
                <w:lang w:val="en-GB"/>
              </w:rPr>
              <w:t>Proposal 1.G</w:t>
            </w:r>
            <w:r>
              <w:rPr>
                <w:rFonts w:eastAsia="Batang"/>
                <w:sz w:val="20"/>
                <w:szCs w:val="20"/>
                <w:lang w:val="en-GB"/>
              </w:rPr>
              <w:t xml:space="preserve">: </w:t>
            </w:r>
            <w:r>
              <w:rPr>
                <w:rFonts w:eastAsia="Malgun Gothic"/>
                <w:sz w:val="20"/>
                <w:lang w:val="en-GB" w:eastAsia="zh-TW"/>
              </w:rPr>
              <w:t xml:space="preserve">For the Rel-19 Type-I SP codebook refinement for 48, 64, and 128 CSI-RS ports, regarding the </w:t>
            </w:r>
            <w:r>
              <w:rPr>
                <w:rFonts w:ascii="Times" w:eastAsia="DengXian" w:hAnsi="Times"/>
                <w:iCs/>
                <w:sz w:val="20"/>
                <w:szCs w:val="20"/>
                <w:lang w:val="en-GB" w:eastAsia="zh-CN"/>
              </w:rPr>
              <w:t xml:space="preserve">port subset indication (from the Rel-18 SD NES Type-1), extend the bitmap (i.e., </w:t>
            </w:r>
            <w:r w:rsidRPr="00F768E5">
              <w:rPr>
                <w:rFonts w:eastAsia="SimSun"/>
                <w:i/>
                <w:iCs/>
                <w:sz w:val="20"/>
                <w:szCs w:val="20"/>
              </w:rPr>
              <w:t>port-</w:t>
            </w:r>
            <w:proofErr w:type="spellStart"/>
            <w:r w:rsidRPr="00F768E5">
              <w:rPr>
                <w:rFonts w:eastAsia="SimSun"/>
                <w:i/>
                <w:iCs/>
                <w:sz w:val="20"/>
                <w:szCs w:val="20"/>
              </w:rPr>
              <w:t>subsetIndicator</w:t>
            </w:r>
            <w:proofErr w:type="spellEnd"/>
            <w:r>
              <w:rPr>
                <w:rFonts w:ascii="Times" w:eastAsia="DengXian" w:hAnsi="Times"/>
                <w:iCs/>
                <w:sz w:val="20"/>
                <w:szCs w:val="20"/>
                <w:lang w:val="en-GB" w:eastAsia="zh-CN"/>
              </w:rPr>
              <w:t>) by adding p48, p64, and p128 along with their appropriate lengths</w:t>
            </w:r>
          </w:p>
          <w:p w14:paraId="0C34D4D1" w14:textId="77777777" w:rsidR="008B5941" w:rsidRDefault="008B5941" w:rsidP="008B5941">
            <w:pPr>
              <w:pStyle w:val="ListParagraph"/>
              <w:numPr>
                <w:ilvl w:val="0"/>
                <w:numId w:val="24"/>
              </w:numPr>
              <w:snapToGrid w:val="0"/>
              <w:spacing w:after="0" w:line="240" w:lineRule="auto"/>
              <w:jc w:val="both"/>
              <w:rPr>
                <w:rFonts w:eastAsia="Malgun Gothic"/>
                <w:sz w:val="20"/>
                <w:lang w:val="en-GB" w:eastAsia="zh-TW"/>
              </w:rPr>
            </w:pPr>
            <w:r>
              <w:rPr>
                <w:rFonts w:eastAsia="Malgun Gothic"/>
                <w:sz w:val="20"/>
                <w:lang w:val="en-GB" w:eastAsia="zh-TW"/>
              </w:rPr>
              <w:t>Note: Per previous agreements, K is the number of aggregated NZP CSI-RS resources to attain 32 &lt; P (or P</w:t>
            </w:r>
            <w:r>
              <w:rPr>
                <w:rFonts w:eastAsia="Malgun Gothic"/>
                <w:sz w:val="20"/>
                <w:vertAlign w:val="subscript"/>
                <w:lang w:val="en-GB" w:eastAsia="zh-TW"/>
              </w:rPr>
              <w:t>CSI-RS</w:t>
            </w:r>
            <w:r>
              <w:rPr>
                <w:rFonts w:eastAsia="Malgun Gothic"/>
                <w:sz w:val="20"/>
                <w:lang w:val="en-GB" w:eastAsia="zh-TW"/>
              </w:rPr>
              <w:t>) ≤ 128</w:t>
            </w:r>
          </w:p>
          <w:p w14:paraId="61D518C3" w14:textId="77777777" w:rsidR="008B5941" w:rsidRDefault="008B5941" w:rsidP="008B5941">
            <w:pPr>
              <w:snapToGrid w:val="0"/>
              <w:jc w:val="both"/>
              <w:rPr>
                <w:rFonts w:eastAsia="Malgun Gothic"/>
                <w:sz w:val="20"/>
                <w:lang w:val="en-GB" w:eastAsia="zh-TW"/>
              </w:rPr>
            </w:pPr>
            <w:r>
              <w:rPr>
                <w:rFonts w:eastAsia="Malgun Gothic"/>
                <w:sz w:val="20"/>
                <w:lang w:val="en-GB" w:eastAsia="zh-TW"/>
              </w:rPr>
              <w:t>FFS: For SD NES Type-2</w:t>
            </w:r>
          </w:p>
          <w:p w14:paraId="4723CB94" w14:textId="77777777" w:rsidR="008B5941" w:rsidRDefault="008B5941" w:rsidP="008B5941">
            <w:pPr>
              <w:jc w:val="both"/>
              <w:rPr>
                <w:rFonts w:eastAsia="DengXian"/>
                <w:b/>
                <w:bCs/>
                <w:sz w:val="16"/>
                <w:szCs w:val="20"/>
                <w:highlight w:val="green"/>
                <w:lang w:eastAsia="zh-CN"/>
              </w:rPr>
            </w:pPr>
          </w:p>
          <w:p w14:paraId="4345C555" w14:textId="77777777" w:rsidR="008B5941" w:rsidRDefault="008B5941" w:rsidP="008B5941">
            <w:pPr>
              <w:jc w:val="both"/>
              <w:rPr>
                <w:rFonts w:eastAsia="DengXian"/>
                <w:b/>
                <w:bCs/>
                <w:sz w:val="16"/>
                <w:szCs w:val="20"/>
                <w:highlight w:val="green"/>
                <w:lang w:eastAsia="zh-CN"/>
              </w:rPr>
            </w:pPr>
          </w:p>
          <w:p w14:paraId="66B01C2D" w14:textId="77777777" w:rsidR="008B5941" w:rsidRDefault="008B5941" w:rsidP="008B5941">
            <w:pPr>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seems to be the simplest method to extend Rel-18 SD NES port subset selection for Rel-19 Type-I SP codebook</w:t>
            </w:r>
          </w:p>
          <w:p w14:paraId="59EFD2AC" w14:textId="77777777" w:rsidR="008B5941" w:rsidRDefault="008B5941" w:rsidP="008B5941">
            <w:pPr>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576582F7" w14:textId="77777777" w:rsidR="008B5941" w:rsidRDefault="008B5941" w:rsidP="008B5941">
            <w:pPr>
              <w:widowControl w:val="0"/>
              <w:snapToGrid w:val="0"/>
              <w:rPr>
                <w:rFonts w:eastAsiaTheme="minorEastAsia"/>
                <w:iCs/>
                <w:sz w:val="18"/>
                <w:szCs w:val="18"/>
              </w:rPr>
            </w:pPr>
            <w:r>
              <w:rPr>
                <w:rFonts w:eastAsiaTheme="minorEastAsia"/>
                <w:b/>
                <w:iCs/>
                <w:sz w:val="18"/>
                <w:szCs w:val="18"/>
              </w:rPr>
              <w:t>Support/fine</w:t>
            </w:r>
            <w:r>
              <w:rPr>
                <w:rFonts w:eastAsiaTheme="minorEastAsia"/>
                <w:iCs/>
                <w:sz w:val="18"/>
                <w:szCs w:val="18"/>
              </w:rPr>
              <w:t xml:space="preserve">: Google, Samsung, IDC, OPPO, vivo, </w:t>
            </w:r>
            <w:proofErr w:type="spellStart"/>
            <w:r>
              <w:rPr>
                <w:rFonts w:eastAsiaTheme="minorEastAsia"/>
                <w:iCs/>
                <w:sz w:val="18"/>
                <w:szCs w:val="18"/>
              </w:rPr>
              <w:t>Spreadtrum</w:t>
            </w:r>
            <w:proofErr w:type="spellEnd"/>
            <w:r>
              <w:rPr>
                <w:rFonts w:eastAsiaTheme="minorEastAsia"/>
                <w:iCs/>
                <w:sz w:val="18"/>
                <w:szCs w:val="18"/>
              </w:rPr>
              <w:t>, Qualcomm, Nokia/NSB, Intel, CMCC, Apple, Ericsson, Xiaomi, HONOR, Huawei/</w:t>
            </w:r>
            <w:proofErr w:type="spellStart"/>
            <w:r>
              <w:rPr>
                <w:rFonts w:eastAsiaTheme="minorEastAsia"/>
                <w:iCs/>
                <w:sz w:val="18"/>
                <w:szCs w:val="18"/>
              </w:rPr>
              <w:t>HiSi</w:t>
            </w:r>
            <w:proofErr w:type="spellEnd"/>
            <w:r>
              <w:rPr>
                <w:rFonts w:eastAsiaTheme="minorEastAsia"/>
                <w:iCs/>
                <w:sz w:val="18"/>
                <w:szCs w:val="18"/>
              </w:rPr>
              <w:t xml:space="preserve">, ZTE (open), [Fujitsu], MediaTek, </w:t>
            </w:r>
            <w:proofErr w:type="spellStart"/>
            <w:r>
              <w:rPr>
                <w:rFonts w:eastAsiaTheme="minorEastAsia"/>
                <w:iCs/>
                <w:sz w:val="18"/>
                <w:szCs w:val="18"/>
              </w:rPr>
              <w:t>Tejas</w:t>
            </w:r>
            <w:proofErr w:type="spellEnd"/>
            <w:r>
              <w:rPr>
                <w:rFonts w:eastAsiaTheme="minorEastAsia"/>
                <w:iCs/>
                <w:sz w:val="18"/>
                <w:szCs w:val="18"/>
              </w:rPr>
              <w:t xml:space="preserve"> (open),     </w:t>
            </w:r>
          </w:p>
          <w:p w14:paraId="6C5E3517" w14:textId="77777777" w:rsidR="008B5941" w:rsidRDefault="008B5941" w:rsidP="008B5941">
            <w:pPr>
              <w:widowControl w:val="0"/>
              <w:snapToGrid w:val="0"/>
              <w:rPr>
                <w:rFonts w:eastAsiaTheme="minorEastAsia"/>
                <w:iCs/>
                <w:sz w:val="18"/>
                <w:szCs w:val="18"/>
              </w:rPr>
            </w:pPr>
          </w:p>
          <w:p w14:paraId="6071EF58" w14:textId="4F37316A" w:rsidR="008B5941" w:rsidRDefault="008B5941" w:rsidP="008B5941">
            <w:pPr>
              <w:widowControl w:val="0"/>
              <w:snapToGrid w:val="0"/>
              <w:rPr>
                <w:b/>
                <w:color w:val="FF0000"/>
                <w:sz w:val="22"/>
                <w:szCs w:val="18"/>
                <w:lang w:val="en-GB"/>
              </w:rPr>
            </w:pPr>
            <w:r>
              <w:rPr>
                <w:rFonts w:eastAsiaTheme="minorEastAsia"/>
                <w:b/>
                <w:iCs/>
                <w:sz w:val="18"/>
                <w:szCs w:val="18"/>
              </w:rPr>
              <w:t>Not support</w:t>
            </w:r>
            <w:r>
              <w:rPr>
                <w:rFonts w:eastAsiaTheme="minorEastAsia"/>
                <w:iCs/>
                <w:sz w:val="18"/>
                <w:szCs w:val="18"/>
              </w:rPr>
              <w:t>: NTT DOCOMO, Lenovo/</w:t>
            </w:r>
            <w:proofErr w:type="spellStart"/>
            <w:r>
              <w:rPr>
                <w:rFonts w:eastAsiaTheme="minorEastAsia"/>
                <w:iCs/>
                <w:sz w:val="18"/>
                <w:szCs w:val="18"/>
              </w:rPr>
              <w:t>MotM</w:t>
            </w:r>
            <w:proofErr w:type="spellEnd"/>
            <w:r>
              <w:rPr>
                <w:rFonts w:eastAsiaTheme="minorEastAsia"/>
                <w:iCs/>
                <w:sz w:val="18"/>
                <w:szCs w:val="18"/>
              </w:rPr>
              <w:t xml:space="preserve">, </w:t>
            </w:r>
          </w:p>
        </w:tc>
      </w:tr>
      <w:tr w:rsidR="008B5941" w14:paraId="77E2039D"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674E1B8" w14:textId="35479ABA" w:rsidR="008B5941" w:rsidRDefault="008B5941" w:rsidP="008B5941">
            <w:pPr>
              <w:widowControl w:val="0"/>
              <w:snapToGrid w:val="0"/>
              <w:rPr>
                <w:sz w:val="18"/>
                <w:szCs w:val="18"/>
              </w:rPr>
            </w:pPr>
            <w:r>
              <w:rPr>
                <w:sz w:val="18"/>
                <w:szCs w:val="18"/>
              </w:rPr>
              <w:t>1.8</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264D1077" w14:textId="77777777" w:rsidR="008B5941" w:rsidRDefault="008B5941" w:rsidP="008B5941">
            <w:pPr>
              <w:jc w:val="both"/>
              <w:rPr>
                <w:rFonts w:eastAsia="Malgun Gothic"/>
                <w:sz w:val="20"/>
                <w:szCs w:val="20"/>
                <w:lang w:val="en-GB" w:eastAsia="zh-TW"/>
              </w:rPr>
            </w:pPr>
            <w:r>
              <w:rPr>
                <w:rFonts w:eastAsia="Batang"/>
                <w:b/>
                <w:sz w:val="20"/>
                <w:szCs w:val="20"/>
                <w:u w:val="single"/>
                <w:lang w:val="en-GB"/>
              </w:rPr>
              <w:t>Proposal 1.H</w:t>
            </w:r>
            <w:r>
              <w:rPr>
                <w:rFonts w:eastAsia="Batang"/>
                <w:sz w:val="20"/>
                <w:szCs w:val="20"/>
                <w:lang w:val="en-GB"/>
              </w:rPr>
              <w:t xml:space="preserve">: </w:t>
            </w:r>
            <w:r>
              <w:rPr>
                <w:rFonts w:eastAsia="Malgun Gothic"/>
                <w:sz w:val="20"/>
                <w:lang w:val="en-GB" w:eastAsia="zh-TW"/>
              </w:rPr>
              <w:t>For the Rel-19 Type-I</w:t>
            </w:r>
            <w:r>
              <w:t xml:space="preserve"> </w:t>
            </w:r>
            <w:r>
              <w:rPr>
                <w:rFonts w:eastAsia="Malgun Gothic"/>
                <w:sz w:val="20"/>
                <w:lang w:val="en-GB" w:eastAsia="zh-TW"/>
              </w:rPr>
              <w:t>multi-panel (MP) codebook refinement for 48, 64, and 128 CSI-RS ports, regarding the W</w:t>
            </w:r>
            <w:r>
              <w:rPr>
                <w:rFonts w:eastAsia="Malgun Gothic"/>
                <w:sz w:val="20"/>
                <w:vertAlign w:val="subscript"/>
                <w:lang w:val="en-GB" w:eastAsia="zh-TW"/>
              </w:rPr>
              <w:t>2</w:t>
            </w:r>
            <w:r>
              <w:rPr>
                <w:rFonts w:eastAsia="Malgun Gothic"/>
                <w:sz w:val="20"/>
                <w:lang w:val="en-GB" w:eastAsia="zh-TW"/>
              </w:rPr>
              <w:t xml:space="preserve"> structure, clarify </w:t>
            </w:r>
            <w:r>
              <w:rPr>
                <w:rFonts w:eastAsia="Malgun Gothic"/>
                <w:sz w:val="20"/>
                <w:szCs w:val="20"/>
                <w:lang w:val="en-GB" w:eastAsia="zh-TW"/>
              </w:rPr>
              <w:t>that:</w:t>
            </w:r>
          </w:p>
          <w:p w14:paraId="757D6D9C" w14:textId="77777777" w:rsidR="008B5941" w:rsidRDefault="008B5941" w:rsidP="008B5941">
            <w:pPr>
              <w:pStyle w:val="ListParagraph"/>
              <w:numPr>
                <w:ilvl w:val="0"/>
                <w:numId w:val="28"/>
              </w:numPr>
              <w:snapToGrid w:val="0"/>
              <w:spacing w:after="0" w:line="240" w:lineRule="auto"/>
              <w:rPr>
                <w:rFonts w:eastAsia="DengXian"/>
                <w:bCs/>
                <w:sz w:val="20"/>
                <w:szCs w:val="20"/>
                <w:lang w:eastAsia="zh-CN"/>
              </w:rPr>
            </w:pPr>
            <w:r>
              <w:rPr>
                <w:rFonts w:eastAsia="DengXian"/>
                <w:bCs/>
                <w:sz w:val="20"/>
                <w:szCs w:val="20"/>
                <w:lang w:eastAsia="zh-CN"/>
              </w:rPr>
              <w:t xml:space="preserve">Inter-polarization co-phasing is based on legacy Rel-15 Type-I SP </w:t>
            </w:r>
            <w:proofErr w:type="spellStart"/>
            <w:r>
              <w:rPr>
                <w:rFonts w:eastAsia="DengXian"/>
                <w:bCs/>
                <w:sz w:val="20"/>
                <w:szCs w:val="20"/>
                <w:lang w:eastAsia="zh-CN"/>
              </w:rPr>
              <w:t>codebookMode</w:t>
            </w:r>
            <w:proofErr w:type="spellEnd"/>
            <w:r>
              <w:rPr>
                <w:rFonts w:eastAsia="DengXian"/>
                <w:bCs/>
                <w:sz w:val="20"/>
                <w:szCs w:val="20"/>
                <w:lang w:eastAsia="zh-CN"/>
              </w:rPr>
              <w:t>=1 for P</w:t>
            </w:r>
            <w:r>
              <w:rPr>
                <w:rFonts w:eastAsia="DengXian"/>
                <w:bCs/>
                <w:sz w:val="20"/>
                <w:szCs w:val="20"/>
                <w:vertAlign w:val="subscript"/>
                <w:lang w:eastAsia="zh-CN"/>
              </w:rPr>
              <w:t>CSI-RS</w:t>
            </w:r>
            <w:r>
              <w:rPr>
                <w:rFonts w:eastAsia="DengXian"/>
                <w:bCs/>
                <w:sz w:val="20"/>
                <w:szCs w:val="20"/>
                <w:lang w:eastAsia="zh-CN"/>
              </w:rPr>
              <w:t>&lt;16</w:t>
            </w:r>
          </w:p>
          <w:p w14:paraId="67E2E557" w14:textId="77777777" w:rsidR="008B5941" w:rsidRDefault="008B5941" w:rsidP="008B5941">
            <w:pPr>
              <w:pStyle w:val="ListParagraph"/>
              <w:numPr>
                <w:ilvl w:val="0"/>
                <w:numId w:val="28"/>
              </w:numPr>
              <w:snapToGrid w:val="0"/>
              <w:spacing w:after="0" w:line="240" w:lineRule="auto"/>
              <w:rPr>
                <w:rFonts w:eastAsia="DengXian"/>
                <w:bCs/>
                <w:sz w:val="20"/>
                <w:szCs w:val="20"/>
                <w:lang w:eastAsia="zh-CN"/>
              </w:rPr>
            </w:pPr>
            <w:r>
              <w:rPr>
                <w:rFonts w:eastAsia="DengXian"/>
                <w:bCs/>
                <w:sz w:val="20"/>
                <w:szCs w:val="20"/>
                <w:lang w:eastAsia="zh-CN"/>
              </w:rPr>
              <w:t>QPSK inter-resource co-phasing alphabet is {+</w:t>
            </w:r>
            <w:proofErr w:type="gramStart"/>
            <w:r>
              <w:rPr>
                <w:rFonts w:eastAsia="DengXian"/>
                <w:bCs/>
                <w:sz w:val="20"/>
                <w:szCs w:val="20"/>
                <w:lang w:eastAsia="zh-CN"/>
              </w:rPr>
              <w:t>1,+</w:t>
            </w:r>
            <w:proofErr w:type="gramEnd"/>
            <w:r>
              <w:rPr>
                <w:rFonts w:eastAsia="DengXian"/>
                <w:bCs/>
                <w:sz w:val="20"/>
                <w:szCs w:val="20"/>
                <w:lang w:eastAsia="zh-CN"/>
              </w:rPr>
              <w:t>j,-1,-j}</w:t>
            </w:r>
          </w:p>
          <w:p w14:paraId="06853B90" w14:textId="77777777" w:rsidR="008B5941" w:rsidRDefault="008B5941" w:rsidP="008B5941">
            <w:pPr>
              <w:jc w:val="both"/>
              <w:rPr>
                <w:rFonts w:eastAsia="DengXian"/>
                <w:bCs/>
                <w:sz w:val="20"/>
                <w:szCs w:val="20"/>
                <w:lang w:eastAsia="zh-CN"/>
              </w:rPr>
            </w:pPr>
          </w:p>
          <w:p w14:paraId="404AA794" w14:textId="77777777" w:rsidR="008B5941" w:rsidRDefault="008B5941" w:rsidP="008B5941">
            <w:pPr>
              <w:jc w:val="both"/>
              <w:rPr>
                <w:rFonts w:eastAsia="DengXian"/>
                <w:bCs/>
                <w:sz w:val="20"/>
                <w:szCs w:val="20"/>
                <w:lang w:eastAsia="zh-CN"/>
              </w:rPr>
            </w:pPr>
            <w:r>
              <w:rPr>
                <w:rFonts w:eastAsia="Batang"/>
                <w:b/>
                <w:color w:val="3333FF"/>
                <w:sz w:val="18"/>
                <w:szCs w:val="20"/>
                <w:u w:val="single"/>
                <w:lang w:val="en-GB"/>
              </w:rPr>
              <w:t>FL assessment</w:t>
            </w:r>
            <w:r>
              <w:rPr>
                <w:rFonts w:eastAsia="Batang"/>
                <w:color w:val="3333FF"/>
                <w:sz w:val="18"/>
                <w:szCs w:val="20"/>
                <w:lang w:val="en-GB"/>
              </w:rPr>
              <w:t xml:space="preserve">: This clarification is useful to avoid future ambiguities </w:t>
            </w:r>
          </w:p>
          <w:p w14:paraId="6D04208A" w14:textId="77777777" w:rsidR="008B5941" w:rsidRDefault="008B5941" w:rsidP="008B5941">
            <w:pPr>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5EF87801" w14:textId="77777777" w:rsidR="008B5941" w:rsidRDefault="008B5941" w:rsidP="008B5941">
            <w:pPr>
              <w:widowControl w:val="0"/>
              <w:snapToGrid w:val="0"/>
              <w:rPr>
                <w:rFonts w:eastAsiaTheme="minorEastAsia"/>
                <w:iCs/>
                <w:sz w:val="18"/>
                <w:szCs w:val="18"/>
              </w:rPr>
            </w:pPr>
            <w:r>
              <w:rPr>
                <w:rFonts w:eastAsiaTheme="minorEastAsia"/>
                <w:b/>
                <w:iCs/>
                <w:sz w:val="18"/>
                <w:szCs w:val="18"/>
              </w:rPr>
              <w:t>Support/fine</w:t>
            </w:r>
            <w:r>
              <w:rPr>
                <w:rFonts w:eastAsiaTheme="minorEastAsia"/>
                <w:iCs/>
                <w:sz w:val="18"/>
                <w:szCs w:val="18"/>
              </w:rPr>
              <w:t xml:space="preserve">: MediaTek, IDC, NTT DOCOMO, Samsung, OPPO, vivo, </w:t>
            </w:r>
            <w:proofErr w:type="spellStart"/>
            <w:r>
              <w:rPr>
                <w:rFonts w:eastAsiaTheme="minorEastAsia"/>
                <w:iCs/>
                <w:sz w:val="18"/>
                <w:szCs w:val="18"/>
              </w:rPr>
              <w:t>Spreadtrum</w:t>
            </w:r>
            <w:proofErr w:type="spellEnd"/>
            <w:r>
              <w:rPr>
                <w:rFonts w:eastAsiaTheme="minorEastAsia"/>
                <w:iCs/>
                <w:sz w:val="18"/>
                <w:szCs w:val="18"/>
              </w:rPr>
              <w:t>, Qualcomm, Nokia/NSB, CMCC, Apple, Ericsson, Xiaomi, HONOR, Huawei/</w:t>
            </w:r>
            <w:proofErr w:type="spellStart"/>
            <w:r>
              <w:rPr>
                <w:rFonts w:eastAsiaTheme="minorEastAsia"/>
                <w:iCs/>
                <w:sz w:val="18"/>
                <w:szCs w:val="18"/>
              </w:rPr>
              <w:t>HiSi</w:t>
            </w:r>
            <w:proofErr w:type="spellEnd"/>
            <w:r>
              <w:rPr>
                <w:rFonts w:eastAsiaTheme="minorEastAsia"/>
                <w:iCs/>
                <w:sz w:val="18"/>
                <w:szCs w:val="18"/>
              </w:rPr>
              <w:t>, CATT, ZTE, Fujitsu, Google, Lenovo/</w:t>
            </w:r>
            <w:proofErr w:type="spellStart"/>
            <w:r>
              <w:rPr>
                <w:rFonts w:eastAsiaTheme="minorEastAsia"/>
                <w:iCs/>
                <w:sz w:val="18"/>
                <w:szCs w:val="18"/>
              </w:rPr>
              <w:t>MotM</w:t>
            </w:r>
            <w:proofErr w:type="spellEnd"/>
            <w:r>
              <w:rPr>
                <w:rFonts w:eastAsiaTheme="minorEastAsia"/>
                <w:iCs/>
                <w:sz w:val="18"/>
                <w:szCs w:val="18"/>
              </w:rPr>
              <w:t xml:space="preserve">,     </w:t>
            </w:r>
          </w:p>
          <w:p w14:paraId="7D20A29D" w14:textId="77777777" w:rsidR="008B5941" w:rsidRDefault="008B5941" w:rsidP="008B5941">
            <w:pPr>
              <w:widowControl w:val="0"/>
              <w:snapToGrid w:val="0"/>
              <w:rPr>
                <w:rFonts w:eastAsiaTheme="minorEastAsia"/>
                <w:iCs/>
                <w:sz w:val="18"/>
                <w:szCs w:val="18"/>
              </w:rPr>
            </w:pPr>
          </w:p>
          <w:p w14:paraId="52614006" w14:textId="680B6296" w:rsidR="008B5941" w:rsidRDefault="008B5941" w:rsidP="008B5941">
            <w:pPr>
              <w:widowControl w:val="0"/>
              <w:snapToGrid w:val="0"/>
              <w:rPr>
                <w:b/>
                <w:color w:val="FF0000"/>
                <w:sz w:val="22"/>
                <w:szCs w:val="18"/>
                <w:lang w:val="en-GB"/>
              </w:rPr>
            </w:pPr>
            <w:r>
              <w:rPr>
                <w:rFonts w:eastAsiaTheme="minorEastAsia"/>
                <w:b/>
                <w:iCs/>
                <w:sz w:val="18"/>
                <w:szCs w:val="18"/>
              </w:rPr>
              <w:t>Not support</w:t>
            </w:r>
            <w:r>
              <w:rPr>
                <w:rFonts w:eastAsiaTheme="minorEastAsia"/>
                <w:iCs/>
                <w:sz w:val="18"/>
                <w:szCs w:val="18"/>
              </w:rPr>
              <w:t>:</w:t>
            </w:r>
          </w:p>
        </w:tc>
      </w:tr>
      <w:tr w:rsidR="008B5941" w14:paraId="1E312673"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9173A73" w14:textId="2D1BB330" w:rsidR="008B5941" w:rsidRDefault="008B5941" w:rsidP="008B5941">
            <w:pPr>
              <w:widowControl w:val="0"/>
              <w:snapToGrid w:val="0"/>
              <w:rPr>
                <w:sz w:val="18"/>
                <w:szCs w:val="18"/>
              </w:rPr>
            </w:pPr>
            <w:r>
              <w:rPr>
                <w:sz w:val="18"/>
                <w:szCs w:val="18"/>
              </w:rPr>
              <w:t>2.1.1</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1AB61101" w14:textId="77777777" w:rsidR="008B5941" w:rsidRDefault="008B5941" w:rsidP="008B5941">
            <w:pPr>
              <w:snapToGrid w:val="0"/>
              <w:rPr>
                <w:sz w:val="20"/>
                <w:szCs w:val="22"/>
              </w:rPr>
            </w:pPr>
            <w:r>
              <w:rPr>
                <w:b/>
                <w:sz w:val="20"/>
                <w:szCs w:val="22"/>
                <w:u w:val="single"/>
              </w:rPr>
              <w:t>Proposal 2.A.1</w:t>
            </w:r>
            <w:r>
              <w:rPr>
                <w:sz w:val="20"/>
                <w:szCs w:val="22"/>
              </w:rPr>
              <w:t>: For the Rel-19 CRI-based CSI refinement for up to 128 CSI-RS ports, regarding UCI parameters when two-part UCI/CSI is used:</w:t>
            </w:r>
          </w:p>
          <w:p w14:paraId="55B721AA" w14:textId="77777777" w:rsidR="008B5941" w:rsidRDefault="008B5941" w:rsidP="008B5941">
            <w:pPr>
              <w:pStyle w:val="ListParagraph"/>
              <w:numPr>
                <w:ilvl w:val="0"/>
                <w:numId w:val="33"/>
              </w:numPr>
              <w:snapToGrid w:val="0"/>
              <w:spacing w:after="0" w:line="240" w:lineRule="auto"/>
              <w:contextualSpacing/>
              <w:rPr>
                <w:sz w:val="20"/>
                <w:szCs w:val="22"/>
              </w:rPr>
            </w:pPr>
            <w:r>
              <w:rPr>
                <w:sz w:val="20"/>
                <w:szCs w:val="22"/>
              </w:rPr>
              <w:t xml:space="preserve">Part 1: M CRI(s), M RI(s), M sets of CQI values for 1st CW </w:t>
            </w:r>
          </w:p>
          <w:p w14:paraId="6D93497A" w14:textId="77777777" w:rsidR="008B5941" w:rsidRDefault="008B5941" w:rsidP="008B5941">
            <w:pPr>
              <w:pStyle w:val="ListParagraph"/>
              <w:numPr>
                <w:ilvl w:val="1"/>
                <w:numId w:val="33"/>
              </w:numPr>
              <w:snapToGrid w:val="0"/>
              <w:spacing w:after="0" w:line="240" w:lineRule="auto"/>
              <w:contextualSpacing/>
              <w:rPr>
                <w:sz w:val="20"/>
                <w:szCs w:val="22"/>
              </w:rPr>
            </w:pPr>
            <w:r>
              <w:rPr>
                <w:sz w:val="20"/>
                <w:szCs w:val="22"/>
              </w:rPr>
              <w:t>When M</w:t>
            </w:r>
            <w:r>
              <w:rPr>
                <w:sz w:val="20"/>
                <w:szCs w:val="22"/>
                <w:vertAlign w:val="subscript"/>
              </w:rPr>
              <w:t>R</w:t>
            </w:r>
            <w:r>
              <w:rPr>
                <w:sz w:val="20"/>
                <w:szCs w:val="22"/>
              </w:rPr>
              <w:t xml:space="preserve"> is configured, </w:t>
            </w:r>
            <w:r>
              <w:rPr>
                <w:iCs/>
                <w:sz w:val="20"/>
                <w:szCs w:val="22"/>
              </w:rPr>
              <w:t>the CRI(s) associated with the M</w:t>
            </w:r>
            <w:r>
              <w:rPr>
                <w:iCs/>
                <w:sz w:val="20"/>
                <w:szCs w:val="22"/>
                <w:vertAlign w:val="subscript"/>
              </w:rPr>
              <w:t>R</w:t>
            </w:r>
            <w:r>
              <w:rPr>
                <w:iCs/>
                <w:sz w:val="20"/>
                <w:szCs w:val="22"/>
              </w:rPr>
              <w:t xml:space="preserve"> resource(s) are not reported </w:t>
            </w:r>
          </w:p>
          <w:p w14:paraId="4676BB8A" w14:textId="77777777" w:rsidR="008B5941" w:rsidRDefault="008B5941" w:rsidP="008B5941">
            <w:pPr>
              <w:pStyle w:val="ListParagraph"/>
              <w:numPr>
                <w:ilvl w:val="0"/>
                <w:numId w:val="33"/>
              </w:numPr>
              <w:snapToGrid w:val="0"/>
              <w:spacing w:after="0" w:line="240" w:lineRule="auto"/>
              <w:contextualSpacing/>
              <w:rPr>
                <w:sz w:val="20"/>
                <w:szCs w:val="22"/>
              </w:rPr>
            </w:pPr>
            <w:r>
              <w:rPr>
                <w:sz w:val="20"/>
                <w:szCs w:val="22"/>
              </w:rPr>
              <w:t>Part 2: M sets of {PMI, LI (if applicable), CQI values for 2nd CW (if applicable)}</w:t>
            </w:r>
          </w:p>
          <w:p w14:paraId="54057E77" w14:textId="77777777" w:rsidR="008B5941" w:rsidRDefault="008B5941" w:rsidP="008B5941">
            <w:pPr>
              <w:snapToGrid w:val="0"/>
              <w:jc w:val="both"/>
              <w:rPr>
                <w:rFonts w:eastAsia="Malgun Gothic"/>
                <w:sz w:val="18"/>
                <w:szCs w:val="18"/>
              </w:rPr>
            </w:pPr>
          </w:p>
          <w:p w14:paraId="71D17332" w14:textId="77777777" w:rsidR="008B5941" w:rsidRDefault="008B5941" w:rsidP="008B5941">
            <w:pPr>
              <w:snapToGrid w:val="0"/>
              <w:jc w:val="both"/>
              <w:rPr>
                <w:rFonts w:eastAsia="Malgun Gothic"/>
                <w:sz w:val="18"/>
                <w:szCs w:val="18"/>
                <w:lang w:val="en-GB"/>
              </w:rPr>
            </w:pPr>
          </w:p>
          <w:p w14:paraId="0B3D2873" w14:textId="77777777" w:rsidR="008B5941" w:rsidRDefault="008B5941" w:rsidP="008B5941">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issue was discussed OFFLINE [2]</w:t>
            </w:r>
          </w:p>
          <w:p w14:paraId="2B2A0E98" w14:textId="77777777" w:rsidR="008B5941" w:rsidRDefault="008B5941" w:rsidP="008B5941">
            <w:pPr>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44456AD1" w14:textId="77777777" w:rsidR="008B5941" w:rsidRDefault="008B5941" w:rsidP="008B5941">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MediaTek, Ericsson, vivo, </w:t>
            </w:r>
            <w:proofErr w:type="spellStart"/>
            <w:r>
              <w:rPr>
                <w:rFonts w:ascii="Times" w:eastAsia="Batang" w:hAnsi="Times" w:cs="Times"/>
                <w:sz w:val="18"/>
                <w:szCs w:val="16"/>
              </w:rPr>
              <w:t>Tejas</w:t>
            </w:r>
            <w:proofErr w:type="spellEnd"/>
            <w:r>
              <w:rPr>
                <w:rFonts w:ascii="Times" w:eastAsia="Batang" w:hAnsi="Times" w:cs="Times"/>
                <w:sz w:val="18"/>
                <w:szCs w:val="16"/>
              </w:rPr>
              <w:t>, OPPO, NEC, Lenovo/</w:t>
            </w:r>
            <w:proofErr w:type="spellStart"/>
            <w:r>
              <w:rPr>
                <w:rFonts w:ascii="Times" w:eastAsia="Batang" w:hAnsi="Times" w:cs="Times"/>
                <w:sz w:val="18"/>
                <w:szCs w:val="16"/>
              </w:rPr>
              <w:t>MotM</w:t>
            </w:r>
            <w:proofErr w:type="spellEnd"/>
            <w:r>
              <w:rPr>
                <w:rFonts w:ascii="Times" w:eastAsia="Batang" w:hAnsi="Times" w:cs="Times"/>
                <w:sz w:val="18"/>
                <w:szCs w:val="16"/>
              </w:rPr>
              <w:t xml:space="preserve">, CATT, Xiaomi, Intel, ZTE, Apple, Fujitsu, NTT DOCOMO, </w:t>
            </w:r>
            <w:proofErr w:type="spellStart"/>
            <w:r>
              <w:rPr>
                <w:rFonts w:ascii="Times" w:eastAsia="Batang" w:hAnsi="Times" w:cs="Times"/>
                <w:sz w:val="18"/>
                <w:szCs w:val="16"/>
              </w:rPr>
              <w:t>Spreadtrum</w:t>
            </w:r>
            <w:proofErr w:type="spellEnd"/>
            <w:r>
              <w:rPr>
                <w:rFonts w:ascii="Times" w:eastAsia="Batang" w:hAnsi="Times" w:cs="Times"/>
                <w:sz w:val="18"/>
                <w:szCs w:val="16"/>
              </w:rPr>
              <w:t xml:space="preserve">, Qualcomm, New H3C, TCL, Google, CMCC, IDC, Sharp, KDDI, Samsung (ok), </w:t>
            </w:r>
            <w:proofErr w:type="spellStart"/>
            <w:r>
              <w:rPr>
                <w:rFonts w:ascii="Times" w:eastAsia="Batang" w:hAnsi="Times" w:cs="Times"/>
                <w:sz w:val="18"/>
                <w:szCs w:val="16"/>
              </w:rPr>
              <w:t>Tejas</w:t>
            </w:r>
            <w:proofErr w:type="spellEnd"/>
            <w:r>
              <w:rPr>
                <w:rFonts w:ascii="Times" w:eastAsia="Batang" w:hAnsi="Times" w:cs="Times"/>
                <w:sz w:val="18"/>
                <w:szCs w:val="16"/>
              </w:rPr>
              <w:t xml:space="preserve">, Kyocera, HONOR, LG, Nokia/NSB, </w:t>
            </w:r>
          </w:p>
          <w:p w14:paraId="361F9FC1" w14:textId="77777777" w:rsidR="008B5941" w:rsidRDefault="008B5941" w:rsidP="008B5941">
            <w:pPr>
              <w:snapToGrid w:val="0"/>
              <w:rPr>
                <w:rFonts w:ascii="Times" w:eastAsia="Batang" w:hAnsi="Times" w:cs="Times"/>
                <w:sz w:val="18"/>
                <w:szCs w:val="16"/>
              </w:rPr>
            </w:pPr>
          </w:p>
          <w:p w14:paraId="077E9545" w14:textId="7640820E" w:rsidR="008B5941" w:rsidRDefault="008B5941" w:rsidP="008B5941">
            <w:pPr>
              <w:widowControl w:val="0"/>
              <w:snapToGrid w:val="0"/>
              <w:rPr>
                <w:b/>
                <w:color w:val="FF0000"/>
                <w:sz w:val="22"/>
                <w:szCs w:val="18"/>
                <w:lang w:val="en-GB"/>
              </w:rPr>
            </w:pPr>
            <w:r>
              <w:rPr>
                <w:rFonts w:ascii="Times" w:eastAsia="Batang" w:hAnsi="Times" w:cs="Times"/>
                <w:b/>
                <w:sz w:val="18"/>
                <w:szCs w:val="16"/>
              </w:rPr>
              <w:t>Not support</w:t>
            </w:r>
            <w:r>
              <w:rPr>
                <w:rFonts w:ascii="Times" w:eastAsia="Batang" w:hAnsi="Times" w:cs="Times"/>
                <w:sz w:val="18"/>
                <w:szCs w:val="16"/>
              </w:rPr>
              <w:t>:</w:t>
            </w:r>
            <w:r>
              <w:rPr>
                <w:rFonts w:eastAsia="Batang"/>
                <w:sz w:val="18"/>
                <w:szCs w:val="20"/>
                <w:lang w:val="en-GB"/>
              </w:rPr>
              <w:t xml:space="preserve"> </w:t>
            </w:r>
          </w:p>
        </w:tc>
      </w:tr>
      <w:tr w:rsidR="008B5941" w14:paraId="707832C0"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7CC0022" w14:textId="543985D6" w:rsidR="008B5941" w:rsidRDefault="008B5941" w:rsidP="008B5941">
            <w:pPr>
              <w:widowControl w:val="0"/>
              <w:snapToGrid w:val="0"/>
              <w:rPr>
                <w:sz w:val="18"/>
                <w:szCs w:val="18"/>
              </w:rPr>
            </w:pPr>
            <w:r>
              <w:rPr>
                <w:sz w:val="18"/>
                <w:szCs w:val="18"/>
              </w:rPr>
              <w:t>2.1.2</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6A4241EB" w14:textId="77777777" w:rsidR="008B5941" w:rsidRDefault="008B5941" w:rsidP="008B5941">
            <w:pPr>
              <w:widowControl w:val="0"/>
              <w:snapToGrid w:val="0"/>
              <w:rPr>
                <w:rFonts w:ascii="Times" w:eastAsia="Batang" w:hAnsi="Times"/>
                <w:iCs/>
                <w:sz w:val="20"/>
                <w:szCs w:val="20"/>
                <w:vertAlign w:val="subscript"/>
                <w:lang w:val="en-GB"/>
              </w:rPr>
            </w:pPr>
            <w:r>
              <w:rPr>
                <w:rFonts w:ascii="Times" w:eastAsia="Batang" w:hAnsi="Times"/>
                <w:b/>
                <w:sz w:val="20"/>
                <w:szCs w:val="20"/>
                <w:u w:val="single"/>
                <w:lang w:val="en-GB"/>
              </w:rPr>
              <w:t>Proposal 2.A.2</w:t>
            </w:r>
            <w:r>
              <w:rPr>
                <w:rFonts w:ascii="Times" w:eastAsia="Batang" w:hAnsi="Times"/>
                <w:sz w:val="20"/>
                <w:szCs w:val="20"/>
                <w:lang w:val="en-GB"/>
              </w:rPr>
              <w:t>:</w:t>
            </w:r>
            <w:r>
              <w:rPr>
                <w:rFonts w:ascii="Times" w:eastAsia="Batang" w:hAnsi="Times"/>
                <w:iCs/>
                <w:sz w:val="20"/>
                <w:szCs w:val="20"/>
                <w:lang w:val="en-GB"/>
              </w:rPr>
              <w:t xml:space="preserve"> For the Rel-19 CRI-based CSI refinement for up to 128 CSI-RS ports, if M</w:t>
            </w:r>
            <w:r>
              <w:rPr>
                <w:rFonts w:ascii="Times" w:eastAsia="Batang" w:hAnsi="Times"/>
                <w:iCs/>
                <w:sz w:val="20"/>
                <w:szCs w:val="20"/>
                <w:vertAlign w:val="subscript"/>
                <w:lang w:val="en-GB"/>
              </w:rPr>
              <w:t xml:space="preserve">R </w:t>
            </w:r>
            <w:r>
              <w:rPr>
                <w:rFonts w:ascii="Times" w:eastAsia="Batang" w:hAnsi="Times"/>
                <w:iCs/>
                <w:sz w:val="20"/>
                <w:szCs w:val="20"/>
                <w:lang w:val="en-GB"/>
              </w:rPr>
              <w:t>is configured, the supported value(s) of M</w:t>
            </w:r>
            <w:r>
              <w:rPr>
                <w:rFonts w:ascii="Times" w:eastAsia="Batang" w:hAnsi="Times"/>
                <w:iCs/>
                <w:sz w:val="20"/>
                <w:szCs w:val="20"/>
                <w:vertAlign w:val="subscript"/>
                <w:lang w:val="en-GB"/>
              </w:rPr>
              <w:t xml:space="preserve">R </w:t>
            </w:r>
            <w:r>
              <w:rPr>
                <w:rFonts w:ascii="Times" w:eastAsia="Batang" w:hAnsi="Times"/>
                <w:iCs/>
                <w:sz w:val="20"/>
                <w:szCs w:val="20"/>
                <w:lang w:val="en-GB"/>
              </w:rPr>
              <w:t>are as follows:</w:t>
            </w:r>
          </w:p>
          <w:p w14:paraId="0AE7BF39" w14:textId="77777777" w:rsidR="008B5941" w:rsidRDefault="008B5941" w:rsidP="008B5941">
            <w:pPr>
              <w:pStyle w:val="ListParagraph"/>
              <w:widowControl w:val="0"/>
              <w:numPr>
                <w:ilvl w:val="0"/>
                <w:numId w:val="35"/>
              </w:numPr>
              <w:snapToGrid w:val="0"/>
              <w:spacing w:after="0" w:line="240" w:lineRule="auto"/>
              <w:rPr>
                <w:rFonts w:eastAsiaTheme="minorEastAsia"/>
                <w:iCs/>
                <w:sz w:val="20"/>
                <w:szCs w:val="20"/>
                <w:lang w:val="en-GB"/>
              </w:rPr>
            </w:pPr>
            <w:r>
              <w:rPr>
                <w:rFonts w:eastAsiaTheme="minorEastAsia"/>
                <w:iCs/>
                <w:sz w:val="20"/>
                <w:szCs w:val="20"/>
                <w:lang w:val="en-GB"/>
              </w:rPr>
              <w:t>Rel-15 Type-I SP: {1, 2}</w:t>
            </w:r>
          </w:p>
          <w:p w14:paraId="779FA1EE" w14:textId="77777777" w:rsidR="008B5941" w:rsidRDefault="008B5941" w:rsidP="008B5941">
            <w:pPr>
              <w:pStyle w:val="ListParagraph"/>
              <w:widowControl w:val="0"/>
              <w:numPr>
                <w:ilvl w:val="0"/>
                <w:numId w:val="35"/>
              </w:numPr>
              <w:snapToGrid w:val="0"/>
              <w:spacing w:after="0" w:line="240" w:lineRule="auto"/>
              <w:rPr>
                <w:rFonts w:eastAsiaTheme="minorEastAsia"/>
                <w:iCs/>
                <w:sz w:val="20"/>
                <w:szCs w:val="20"/>
                <w:lang w:val="en-GB"/>
              </w:rPr>
            </w:pPr>
            <w:r>
              <w:rPr>
                <w:rFonts w:eastAsiaTheme="minorEastAsia"/>
                <w:iCs/>
                <w:sz w:val="20"/>
                <w:szCs w:val="20"/>
                <w:lang w:val="en-GB"/>
              </w:rPr>
              <w:t xml:space="preserve">Rel-16 </w:t>
            </w:r>
            <w:proofErr w:type="spellStart"/>
            <w:r>
              <w:rPr>
                <w:rFonts w:eastAsiaTheme="minorEastAsia"/>
                <w:iCs/>
                <w:sz w:val="20"/>
                <w:szCs w:val="20"/>
                <w:lang w:val="en-GB"/>
              </w:rPr>
              <w:t>eType</w:t>
            </w:r>
            <w:proofErr w:type="spellEnd"/>
            <w:r>
              <w:rPr>
                <w:rFonts w:eastAsiaTheme="minorEastAsia"/>
                <w:iCs/>
                <w:sz w:val="20"/>
                <w:szCs w:val="20"/>
                <w:lang w:val="en-GB"/>
              </w:rPr>
              <w:t>-II: {1}</w:t>
            </w:r>
          </w:p>
          <w:p w14:paraId="17FAF0B0" w14:textId="77777777" w:rsidR="008B5941" w:rsidRDefault="008B5941" w:rsidP="008B5941">
            <w:pPr>
              <w:widowControl w:val="0"/>
              <w:snapToGrid w:val="0"/>
              <w:rPr>
                <w:rFonts w:eastAsiaTheme="minorEastAsia"/>
                <w:b/>
                <w:iCs/>
                <w:sz w:val="18"/>
                <w:szCs w:val="18"/>
                <w:lang w:val="en-GB"/>
              </w:rPr>
            </w:pPr>
            <w:bookmarkStart w:id="3" w:name="_GoBack"/>
            <w:bookmarkEnd w:id="3"/>
          </w:p>
          <w:p w14:paraId="10F03B8D" w14:textId="77777777" w:rsidR="008B5941" w:rsidRDefault="008B5941" w:rsidP="008B5941">
            <w:pPr>
              <w:widowControl w:val="0"/>
              <w:snapToGrid w:val="0"/>
              <w:rPr>
                <w:rFonts w:eastAsiaTheme="minorEastAsia"/>
                <w:b/>
                <w:iCs/>
                <w:sz w:val="18"/>
                <w:szCs w:val="18"/>
                <w:lang w:val="en-GB"/>
              </w:rPr>
            </w:pPr>
          </w:p>
          <w:p w14:paraId="6B2938C2" w14:textId="77777777" w:rsidR="008B5941" w:rsidRDefault="008B5941" w:rsidP="008B5941">
            <w:pPr>
              <w:widowControl w:val="0"/>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FFS needs resolution.</w:t>
            </w:r>
          </w:p>
          <w:p w14:paraId="382DCFA6" w14:textId="77777777" w:rsidR="008B5941" w:rsidRDefault="008B5941" w:rsidP="008B5941">
            <w:pPr>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79E2A87D" w14:textId="77777777" w:rsidR="008B5941" w:rsidRDefault="008B5941" w:rsidP="008B5941">
            <w:pPr>
              <w:widowControl w:val="0"/>
              <w:snapToGrid w:val="0"/>
              <w:rPr>
                <w:rFonts w:eastAsiaTheme="minorEastAsia"/>
                <w:iCs/>
                <w:sz w:val="18"/>
                <w:szCs w:val="18"/>
                <w:lang w:val="en-GB"/>
              </w:rPr>
            </w:pPr>
            <w:r>
              <w:rPr>
                <w:rFonts w:eastAsiaTheme="minorEastAsia"/>
                <w:b/>
                <w:iCs/>
                <w:sz w:val="18"/>
                <w:szCs w:val="18"/>
                <w:lang w:val="en-GB"/>
              </w:rPr>
              <w:t xml:space="preserve">Support/fine: </w:t>
            </w:r>
            <w:r>
              <w:rPr>
                <w:rFonts w:eastAsiaTheme="minorEastAsia"/>
                <w:iCs/>
                <w:sz w:val="18"/>
                <w:szCs w:val="18"/>
                <w:lang w:val="en-GB"/>
              </w:rPr>
              <w:t>Huawei/</w:t>
            </w:r>
            <w:proofErr w:type="spellStart"/>
            <w:r>
              <w:rPr>
                <w:rFonts w:eastAsiaTheme="minorEastAsia"/>
                <w:iCs/>
                <w:sz w:val="18"/>
                <w:szCs w:val="18"/>
                <w:lang w:val="en-GB"/>
              </w:rPr>
              <w:t>HiSi</w:t>
            </w:r>
            <w:proofErr w:type="spellEnd"/>
            <w:r>
              <w:rPr>
                <w:rFonts w:eastAsiaTheme="minorEastAsia"/>
                <w:iCs/>
                <w:sz w:val="18"/>
                <w:szCs w:val="18"/>
                <w:lang w:val="en-GB"/>
              </w:rPr>
              <w:t xml:space="preserve">, IDC, MediaTek, ZTE, CATT, NTT DOCOMO, LG, IDC, OPPO, vivo, </w:t>
            </w:r>
            <w:proofErr w:type="spellStart"/>
            <w:r>
              <w:rPr>
                <w:rFonts w:eastAsiaTheme="minorEastAsia"/>
                <w:iCs/>
                <w:sz w:val="18"/>
                <w:szCs w:val="18"/>
                <w:lang w:val="en-GB"/>
              </w:rPr>
              <w:t>Spreadtrum</w:t>
            </w:r>
            <w:proofErr w:type="spellEnd"/>
            <w:r>
              <w:rPr>
                <w:rFonts w:eastAsiaTheme="minorEastAsia"/>
                <w:iCs/>
                <w:sz w:val="18"/>
                <w:szCs w:val="18"/>
                <w:lang w:val="en-GB"/>
              </w:rPr>
              <w:t>, Qualcomm, Nokia/NSB, Intel, CMCC, Samsung, Apple, Ericsson, Xiaomi (ok), HONOR, Fujitsu, Google, Sharp,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w:t>
            </w:r>
            <w:proofErr w:type="spellStart"/>
            <w:r>
              <w:rPr>
                <w:rFonts w:eastAsiaTheme="minorEastAsia"/>
                <w:iCs/>
                <w:sz w:val="18"/>
                <w:szCs w:val="18"/>
                <w:lang w:val="en-GB"/>
              </w:rPr>
              <w:t>Tejas</w:t>
            </w:r>
            <w:proofErr w:type="spellEnd"/>
            <w:r>
              <w:rPr>
                <w:rFonts w:eastAsiaTheme="minorEastAsia"/>
                <w:iCs/>
                <w:sz w:val="18"/>
                <w:szCs w:val="18"/>
                <w:lang w:val="en-GB"/>
              </w:rPr>
              <w:t xml:space="preserve"> (ok)</w:t>
            </w:r>
          </w:p>
          <w:p w14:paraId="0766C4F7" w14:textId="77777777" w:rsidR="008B5941" w:rsidRDefault="008B5941" w:rsidP="008B5941">
            <w:pPr>
              <w:widowControl w:val="0"/>
              <w:snapToGrid w:val="0"/>
              <w:rPr>
                <w:rFonts w:eastAsiaTheme="minorEastAsia"/>
                <w:b/>
                <w:iCs/>
                <w:sz w:val="18"/>
                <w:szCs w:val="18"/>
                <w:lang w:val="en-GB"/>
              </w:rPr>
            </w:pPr>
          </w:p>
          <w:p w14:paraId="5083EF17" w14:textId="0C8A1222" w:rsidR="008B5941" w:rsidRPr="00880ACE" w:rsidRDefault="008B5941" w:rsidP="008B5941">
            <w:pPr>
              <w:widowControl w:val="0"/>
              <w:snapToGrid w:val="0"/>
              <w:rPr>
                <w:rFonts w:eastAsiaTheme="minorEastAsia"/>
                <w:b/>
                <w:iCs/>
                <w:sz w:val="18"/>
                <w:szCs w:val="18"/>
                <w:lang w:val="en-GB"/>
              </w:rPr>
            </w:pPr>
            <w:r>
              <w:rPr>
                <w:rFonts w:eastAsiaTheme="minorEastAsia"/>
                <w:b/>
                <w:iCs/>
                <w:sz w:val="18"/>
                <w:szCs w:val="18"/>
                <w:lang w:val="en-GB"/>
              </w:rPr>
              <w:t xml:space="preserve">Not support: </w:t>
            </w:r>
            <w:r>
              <w:rPr>
                <w:rFonts w:eastAsiaTheme="minorEastAsia"/>
                <w:iCs/>
                <w:sz w:val="18"/>
                <w:szCs w:val="18"/>
                <w:lang w:val="en-GB"/>
              </w:rPr>
              <w:t xml:space="preserve">TCL (only 1), </w:t>
            </w:r>
          </w:p>
        </w:tc>
      </w:tr>
      <w:tr w:rsidR="008B5941" w14:paraId="4F79CE6B"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2FFB8BD" w14:textId="77A0E007" w:rsidR="008B5941" w:rsidRDefault="008B5941" w:rsidP="008B5941">
            <w:pPr>
              <w:widowControl w:val="0"/>
              <w:snapToGrid w:val="0"/>
              <w:rPr>
                <w:sz w:val="18"/>
                <w:szCs w:val="18"/>
              </w:rPr>
            </w:pPr>
            <w:r>
              <w:rPr>
                <w:sz w:val="18"/>
                <w:szCs w:val="18"/>
              </w:rPr>
              <w:t>2.2.1</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71BF5477" w14:textId="77777777" w:rsidR="008B5941" w:rsidRDefault="008B5941" w:rsidP="008B5941">
            <w:pPr>
              <w:snapToGrid w:val="0"/>
              <w:rPr>
                <w:iCs/>
                <w:sz w:val="20"/>
                <w:lang w:val="en-GB"/>
              </w:rPr>
            </w:pPr>
            <w:r>
              <w:rPr>
                <w:b/>
                <w:sz w:val="20"/>
                <w:u w:val="single"/>
              </w:rPr>
              <w:t>Proposal 2.B.1</w:t>
            </w:r>
            <w:r>
              <w:rPr>
                <w:sz w:val="20"/>
              </w:rPr>
              <w:t>:</w:t>
            </w:r>
            <w:r>
              <w:rPr>
                <w:rFonts w:ascii="Times" w:eastAsia="Batang" w:hAnsi="Times"/>
                <w:iCs/>
                <w:sz w:val="12"/>
                <w:szCs w:val="20"/>
                <w:lang w:val="en-GB"/>
              </w:rPr>
              <w:t xml:space="preserve"> </w:t>
            </w:r>
            <w:r>
              <w:rPr>
                <w:iCs/>
                <w:sz w:val="20"/>
                <w:lang w:val="en-GB"/>
              </w:rPr>
              <w:t>For the Rel-19 CRI-based CSI refinement for up to 128 CSI-RS ports, regarding CBSR and RI restriction, support resource-specific specific CBSR</w:t>
            </w:r>
          </w:p>
          <w:p w14:paraId="54185709" w14:textId="77777777" w:rsidR="008B5941" w:rsidRDefault="008B5941" w:rsidP="008B5941">
            <w:pPr>
              <w:pStyle w:val="ListParagraph"/>
              <w:numPr>
                <w:ilvl w:val="0"/>
                <w:numId w:val="36"/>
              </w:numPr>
              <w:snapToGrid w:val="0"/>
              <w:spacing w:after="0" w:line="240" w:lineRule="auto"/>
              <w:contextualSpacing/>
              <w:rPr>
                <w:iCs/>
                <w:sz w:val="20"/>
                <w:lang w:val="en-GB"/>
              </w:rPr>
            </w:pPr>
            <w:r>
              <w:rPr>
                <w:iCs/>
                <w:sz w:val="20"/>
                <w:lang w:val="en-GB"/>
              </w:rPr>
              <w:t>FFS (by RAN1#118): Whether RI restriction is resource-common or resource-specific</w:t>
            </w:r>
          </w:p>
          <w:p w14:paraId="44CFCD36" w14:textId="77777777" w:rsidR="008B5941" w:rsidRDefault="008B5941" w:rsidP="008B5941">
            <w:pPr>
              <w:snapToGrid w:val="0"/>
              <w:jc w:val="both"/>
              <w:rPr>
                <w:rFonts w:eastAsia="Malgun Gothic"/>
                <w:sz w:val="18"/>
                <w:szCs w:val="18"/>
                <w:lang w:val="en-GB"/>
              </w:rPr>
            </w:pPr>
          </w:p>
          <w:p w14:paraId="73005B65" w14:textId="77777777" w:rsidR="008B5941" w:rsidRDefault="008B5941" w:rsidP="008B5941">
            <w:pPr>
              <w:snapToGrid w:val="0"/>
              <w:jc w:val="both"/>
              <w:rPr>
                <w:rFonts w:eastAsia="Malgun Gothic"/>
                <w:sz w:val="18"/>
                <w:szCs w:val="18"/>
                <w:lang w:val="en-GB"/>
              </w:rPr>
            </w:pPr>
          </w:p>
          <w:p w14:paraId="6FBF162B" w14:textId="77777777" w:rsidR="008B5941" w:rsidRDefault="008B5941" w:rsidP="008B5941">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issue was discussed OFFLINE [2]</w:t>
            </w:r>
          </w:p>
          <w:p w14:paraId="375EFCEF" w14:textId="77777777" w:rsidR="008B5941" w:rsidRDefault="008B5941" w:rsidP="008B5941">
            <w:pPr>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10C25FCB" w14:textId="77777777" w:rsidR="008B5941" w:rsidRDefault="008B5941" w:rsidP="008B5941">
            <w:pPr>
              <w:snapToGrid w:val="0"/>
              <w:rPr>
                <w:rFonts w:ascii="Times" w:eastAsia="Batang" w:hAnsi="Times" w:cs="Times"/>
                <w:sz w:val="18"/>
                <w:szCs w:val="16"/>
              </w:rPr>
            </w:pPr>
            <w:r>
              <w:rPr>
                <w:rFonts w:ascii="Times" w:eastAsia="Batang" w:hAnsi="Times" w:cs="Times"/>
                <w:b/>
                <w:sz w:val="18"/>
                <w:szCs w:val="16"/>
              </w:rPr>
              <w:lastRenderedPageBreak/>
              <w:t>Support/fine</w:t>
            </w:r>
            <w:r>
              <w:rPr>
                <w:rFonts w:ascii="Times" w:eastAsia="Batang" w:hAnsi="Times" w:cs="Times"/>
                <w:sz w:val="18"/>
                <w:szCs w:val="16"/>
              </w:rPr>
              <w:t>: Lenovo/</w:t>
            </w:r>
            <w:proofErr w:type="spellStart"/>
            <w:r>
              <w:rPr>
                <w:rFonts w:ascii="Times" w:eastAsia="Batang" w:hAnsi="Times" w:cs="Times"/>
                <w:sz w:val="18"/>
                <w:szCs w:val="16"/>
              </w:rPr>
              <w:t>MotM</w:t>
            </w:r>
            <w:proofErr w:type="spellEnd"/>
            <w:r>
              <w:rPr>
                <w:rFonts w:ascii="Times" w:eastAsia="Batang" w:hAnsi="Times" w:cs="Times"/>
                <w:sz w:val="18"/>
                <w:szCs w:val="16"/>
              </w:rPr>
              <w:t xml:space="preserve">, CATT, Xiaomi, Qualcomm, Apple, New H3C, TCL, Samsung, MediaTek, Ericsson, </w:t>
            </w:r>
            <w:r>
              <w:rPr>
                <w:rFonts w:ascii="Times" w:eastAsia="Batang" w:hAnsi="Times" w:cs="Times"/>
                <w:sz w:val="18"/>
                <w:szCs w:val="16"/>
              </w:rPr>
              <w:lastRenderedPageBreak/>
              <w:t xml:space="preserve">NEC, Fujitsu, ZTE, NTT DOCOMO, </w:t>
            </w:r>
            <w:proofErr w:type="spellStart"/>
            <w:r>
              <w:rPr>
                <w:rFonts w:ascii="Times" w:eastAsia="Batang" w:hAnsi="Times" w:cs="Times"/>
                <w:sz w:val="18"/>
                <w:szCs w:val="16"/>
              </w:rPr>
              <w:t>Spreadtrum</w:t>
            </w:r>
            <w:proofErr w:type="spellEnd"/>
            <w:r>
              <w:rPr>
                <w:rFonts w:ascii="Times" w:eastAsia="Batang" w:hAnsi="Times" w:cs="Times"/>
                <w:sz w:val="18"/>
                <w:szCs w:val="16"/>
              </w:rPr>
              <w:t>,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Google, CMCC, IDC, Sharp, KDDI, </w:t>
            </w:r>
            <w:proofErr w:type="spellStart"/>
            <w:r>
              <w:rPr>
                <w:rFonts w:ascii="Times" w:eastAsia="Batang" w:hAnsi="Times" w:cs="Times"/>
                <w:sz w:val="18"/>
                <w:szCs w:val="16"/>
              </w:rPr>
              <w:t>Tejas</w:t>
            </w:r>
            <w:proofErr w:type="spellEnd"/>
            <w:r>
              <w:rPr>
                <w:rFonts w:ascii="Times" w:eastAsia="Batang" w:hAnsi="Times" w:cs="Times"/>
                <w:sz w:val="18"/>
                <w:szCs w:val="16"/>
              </w:rPr>
              <w:t>, Kyocera, HONOR, LG,</w:t>
            </w:r>
            <w:r>
              <w:rPr>
                <w:iCs/>
                <w:sz w:val="18"/>
                <w:szCs w:val="18"/>
                <w:lang w:val="en-GB"/>
              </w:rPr>
              <w:t xml:space="preserve"> vivo (ok), Nokia/NSB, Intel, OPPO (ok),</w:t>
            </w:r>
          </w:p>
          <w:p w14:paraId="0BE19F14" w14:textId="77777777" w:rsidR="008B5941" w:rsidRDefault="008B5941" w:rsidP="008B5941">
            <w:pPr>
              <w:snapToGrid w:val="0"/>
              <w:rPr>
                <w:rFonts w:ascii="Times" w:eastAsia="Batang" w:hAnsi="Times" w:cs="Times"/>
                <w:sz w:val="18"/>
                <w:szCs w:val="16"/>
              </w:rPr>
            </w:pPr>
          </w:p>
          <w:p w14:paraId="521A213C" w14:textId="27E65F6B" w:rsidR="008B5941" w:rsidRPr="00880ACE" w:rsidRDefault="008B5941" w:rsidP="00880ACE">
            <w:pPr>
              <w:snapToGrid w:val="0"/>
              <w:rPr>
                <w:iCs/>
                <w:sz w:val="20"/>
                <w:lang w:val="en-GB"/>
              </w:rPr>
            </w:pPr>
            <w:r>
              <w:rPr>
                <w:rFonts w:ascii="Times" w:eastAsia="Batang" w:hAnsi="Times" w:cs="Times"/>
                <w:b/>
                <w:sz w:val="18"/>
                <w:szCs w:val="16"/>
              </w:rPr>
              <w:t xml:space="preserve">Not </w:t>
            </w:r>
            <w:r>
              <w:rPr>
                <w:rFonts w:ascii="Times" w:eastAsia="Batang" w:hAnsi="Times" w:cs="Times"/>
                <w:b/>
                <w:sz w:val="18"/>
                <w:szCs w:val="18"/>
              </w:rPr>
              <w:t>support</w:t>
            </w:r>
            <w:r>
              <w:rPr>
                <w:rFonts w:ascii="Times" w:eastAsia="Batang" w:hAnsi="Times" w:cs="Times"/>
                <w:sz w:val="18"/>
                <w:szCs w:val="18"/>
              </w:rPr>
              <w:t>:</w:t>
            </w:r>
            <w:r>
              <w:rPr>
                <w:iCs/>
                <w:sz w:val="18"/>
                <w:szCs w:val="18"/>
                <w:lang w:val="en-GB"/>
              </w:rPr>
              <w:t xml:space="preserve"> </w:t>
            </w:r>
          </w:p>
        </w:tc>
      </w:tr>
      <w:tr w:rsidR="000A6B57" w14:paraId="4DF7C3AB" w14:textId="77777777" w:rsidTr="00632B9E">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F2B8156" w14:textId="5F05E4D0" w:rsidR="000A6B57" w:rsidRDefault="000A6B57" w:rsidP="000A6B57">
            <w:pPr>
              <w:widowControl w:val="0"/>
              <w:snapToGrid w:val="0"/>
              <w:rPr>
                <w:sz w:val="18"/>
                <w:szCs w:val="18"/>
              </w:rPr>
            </w:pPr>
            <w:r>
              <w:rPr>
                <w:sz w:val="18"/>
                <w:szCs w:val="18"/>
              </w:rPr>
              <w:lastRenderedPageBreak/>
              <w:t>2.5</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10F23C51" w14:textId="77777777" w:rsidR="000A6B57" w:rsidRDefault="000A6B57" w:rsidP="000A6B57">
            <w:pPr>
              <w:widowControl w:val="0"/>
              <w:snapToGrid w:val="0"/>
              <w:rPr>
                <w:rFonts w:ascii="Times" w:eastAsia="Batang" w:hAnsi="Times"/>
                <w:iCs/>
                <w:sz w:val="20"/>
                <w:szCs w:val="20"/>
                <w:lang w:val="en-GB"/>
              </w:rPr>
            </w:pPr>
            <w:r>
              <w:rPr>
                <w:rFonts w:ascii="Times" w:eastAsia="Batang" w:hAnsi="Times"/>
                <w:b/>
                <w:sz w:val="20"/>
                <w:szCs w:val="20"/>
                <w:u w:val="single"/>
                <w:lang w:val="en-GB"/>
              </w:rPr>
              <w:t>Conclusion 2.E</w:t>
            </w:r>
            <w:r>
              <w:rPr>
                <w:rFonts w:ascii="Times" w:eastAsia="Batang" w:hAnsi="Times"/>
                <w:sz w:val="20"/>
                <w:szCs w:val="20"/>
                <w:lang w:val="en-GB"/>
              </w:rPr>
              <w:t xml:space="preserve">: For the </w:t>
            </w:r>
            <w:r>
              <w:rPr>
                <w:rFonts w:ascii="Times" w:eastAsia="Batang" w:hAnsi="Times"/>
                <w:iCs/>
                <w:sz w:val="20"/>
                <w:szCs w:val="20"/>
                <w:lang w:val="en-GB"/>
              </w:rPr>
              <w:t xml:space="preserve">Rel-19 CRI-based CSI refinement for up to 128 CSI-RS ports, </w:t>
            </w:r>
            <w:r>
              <w:rPr>
                <w:rFonts w:ascii="Times" w:eastAsia="Batang" w:hAnsi="Times"/>
                <w:iCs/>
                <w:sz w:val="20"/>
                <w:szCs w:val="20"/>
                <w:u w:val="single"/>
                <w:lang w:val="en-GB"/>
              </w:rPr>
              <w:t>for M&gt;1</w:t>
            </w:r>
            <w:r>
              <w:rPr>
                <w:rFonts w:ascii="Times" w:eastAsia="Batang" w:hAnsi="Times"/>
                <w:iCs/>
                <w:sz w:val="20"/>
                <w:szCs w:val="20"/>
                <w:lang w:val="en-GB"/>
              </w:rPr>
              <w:t>, there is no consensus to support resource-common RI indication (in addition to the agreed resource-specific RI)</w:t>
            </w:r>
          </w:p>
          <w:p w14:paraId="3800AFB7" w14:textId="77777777" w:rsidR="000A6B57" w:rsidRDefault="000A6B57" w:rsidP="000A6B57">
            <w:pPr>
              <w:widowControl w:val="0"/>
              <w:snapToGrid w:val="0"/>
              <w:rPr>
                <w:rFonts w:eastAsiaTheme="minorEastAsia"/>
                <w:b/>
                <w:iCs/>
                <w:sz w:val="18"/>
                <w:szCs w:val="18"/>
                <w:lang w:val="en-GB"/>
              </w:rPr>
            </w:pPr>
          </w:p>
          <w:p w14:paraId="0D61D37A" w14:textId="77777777" w:rsidR="000A6B57" w:rsidRDefault="000A6B57" w:rsidP="000A6B57">
            <w:pPr>
              <w:widowControl w:val="0"/>
              <w:snapToGrid w:val="0"/>
              <w:rPr>
                <w:rFonts w:eastAsiaTheme="minorEastAsia"/>
                <w:b/>
                <w:iCs/>
                <w:sz w:val="18"/>
                <w:szCs w:val="18"/>
                <w:lang w:val="en-GB"/>
              </w:rPr>
            </w:pPr>
          </w:p>
          <w:p w14:paraId="7CFABA8C" w14:textId="77777777" w:rsidR="000A6B57" w:rsidRPr="000A6B57" w:rsidRDefault="000A6B57" w:rsidP="000A6B57">
            <w:pPr>
              <w:widowControl w:val="0"/>
              <w:snapToGrid w:val="0"/>
              <w:rPr>
                <w:rFonts w:ascii="Times" w:eastAsia="Batang" w:hAnsi="Times"/>
                <w:iCs/>
                <w:color w:val="3333FF"/>
                <w:sz w:val="18"/>
                <w:szCs w:val="20"/>
                <w:lang w:val="en-GB"/>
              </w:rPr>
            </w:pPr>
            <w:r w:rsidRPr="000A6B57">
              <w:rPr>
                <w:rFonts w:ascii="Times" w:eastAsia="Batang" w:hAnsi="Times"/>
                <w:b/>
                <w:color w:val="3333FF"/>
                <w:sz w:val="18"/>
                <w:szCs w:val="20"/>
                <w:u w:val="single"/>
                <w:lang w:val="en-GB"/>
              </w:rPr>
              <w:t>Question 2.E</w:t>
            </w:r>
            <w:r w:rsidRPr="000A6B57">
              <w:rPr>
                <w:rFonts w:ascii="Times" w:eastAsia="Batang" w:hAnsi="Times"/>
                <w:color w:val="3333FF"/>
                <w:sz w:val="18"/>
                <w:szCs w:val="20"/>
                <w:lang w:val="en-GB"/>
              </w:rPr>
              <w:t xml:space="preserve">: For the </w:t>
            </w:r>
            <w:r w:rsidRPr="000A6B57">
              <w:rPr>
                <w:rFonts w:ascii="Times" w:eastAsia="Batang" w:hAnsi="Times"/>
                <w:iCs/>
                <w:color w:val="3333FF"/>
                <w:sz w:val="18"/>
                <w:szCs w:val="20"/>
                <w:lang w:val="en-GB"/>
              </w:rPr>
              <w:t xml:space="preserve">Rel-19 CRI-based CSI refinement for up to 128 CSI-RS ports, </w:t>
            </w:r>
            <w:r w:rsidRPr="000A6B57">
              <w:rPr>
                <w:rFonts w:ascii="Times" w:eastAsia="Batang" w:hAnsi="Times"/>
                <w:iCs/>
                <w:color w:val="3333FF"/>
                <w:sz w:val="18"/>
                <w:szCs w:val="20"/>
                <w:u w:val="single"/>
                <w:lang w:val="en-GB"/>
              </w:rPr>
              <w:t>for M&gt;1</w:t>
            </w:r>
            <w:r w:rsidRPr="000A6B57">
              <w:rPr>
                <w:rFonts w:ascii="Times" w:eastAsia="Batang" w:hAnsi="Times"/>
                <w:iCs/>
                <w:color w:val="3333FF"/>
                <w:sz w:val="18"/>
                <w:szCs w:val="20"/>
                <w:lang w:val="en-GB"/>
              </w:rPr>
              <w:t>, please share your view whether resource-common RI indication should also be supported (in addition to the agreed resource-specific RI)</w:t>
            </w:r>
          </w:p>
          <w:p w14:paraId="39D374C9" w14:textId="77777777" w:rsidR="000A6B57" w:rsidRDefault="000A6B57" w:rsidP="000A6B57">
            <w:pPr>
              <w:widowControl w:val="0"/>
              <w:snapToGrid w:val="0"/>
              <w:rPr>
                <w:rFonts w:ascii="Times" w:eastAsia="Batang" w:hAnsi="Times"/>
                <w:iCs/>
                <w:sz w:val="20"/>
                <w:szCs w:val="20"/>
                <w:lang w:val="en-GB"/>
              </w:rPr>
            </w:pPr>
          </w:p>
          <w:p w14:paraId="00341A77" w14:textId="77777777" w:rsidR="000A6B57" w:rsidRDefault="000A6B57" w:rsidP="000A6B57">
            <w:pPr>
              <w:widowControl w:val="0"/>
              <w:snapToGrid w:val="0"/>
              <w:rPr>
                <w:rFonts w:ascii="Times" w:eastAsia="Batang" w:hAnsi="Times"/>
                <w:iCs/>
                <w:color w:val="3333FF"/>
                <w:sz w:val="18"/>
                <w:szCs w:val="20"/>
                <w:lang w:val="en-GB"/>
              </w:rPr>
            </w:pPr>
            <w:r>
              <w:rPr>
                <w:rFonts w:ascii="Times" w:eastAsia="Batang" w:hAnsi="Times"/>
                <w:b/>
                <w:iCs/>
                <w:color w:val="3333FF"/>
                <w:sz w:val="18"/>
                <w:szCs w:val="20"/>
                <w:lang w:val="en-GB"/>
              </w:rPr>
              <w:t>Yes</w:t>
            </w:r>
            <w:r>
              <w:rPr>
                <w:rFonts w:ascii="Times" w:eastAsia="Batang" w:hAnsi="Times"/>
                <w:iCs/>
                <w:color w:val="3333FF"/>
                <w:sz w:val="18"/>
                <w:szCs w:val="20"/>
                <w:lang w:val="en-GB"/>
              </w:rPr>
              <w:t>:</w:t>
            </w:r>
            <w:r>
              <w:rPr>
                <w:sz w:val="22"/>
              </w:rPr>
              <w:t xml:space="preserve"> </w:t>
            </w:r>
            <w:r>
              <w:rPr>
                <w:rFonts w:ascii="Times" w:eastAsia="Batang" w:hAnsi="Times"/>
                <w:iCs/>
                <w:color w:val="3333FF"/>
                <w:sz w:val="18"/>
                <w:szCs w:val="20"/>
                <w:lang w:val="en-GB"/>
              </w:rPr>
              <w:t>Xiaomi, TCL, Huawei/</w:t>
            </w:r>
            <w:proofErr w:type="spellStart"/>
            <w:r>
              <w:rPr>
                <w:rFonts w:ascii="Times" w:eastAsia="Batang" w:hAnsi="Times"/>
                <w:iCs/>
                <w:color w:val="3333FF"/>
                <w:sz w:val="18"/>
                <w:szCs w:val="20"/>
                <w:lang w:val="en-GB"/>
              </w:rPr>
              <w:t>HiSi</w:t>
            </w:r>
            <w:proofErr w:type="spellEnd"/>
            <w:r>
              <w:rPr>
                <w:rFonts w:ascii="Times" w:eastAsia="Batang" w:hAnsi="Times"/>
                <w:iCs/>
                <w:color w:val="3333FF"/>
                <w:sz w:val="18"/>
                <w:szCs w:val="20"/>
                <w:lang w:val="en-GB"/>
              </w:rPr>
              <w:t xml:space="preserve">, CATT, </w:t>
            </w:r>
            <w:proofErr w:type="spellStart"/>
            <w:r>
              <w:rPr>
                <w:rFonts w:ascii="Times" w:eastAsia="Batang" w:hAnsi="Times"/>
                <w:iCs/>
                <w:color w:val="3333FF"/>
                <w:sz w:val="18"/>
                <w:szCs w:val="20"/>
                <w:lang w:val="en-GB"/>
              </w:rPr>
              <w:t>Tejas</w:t>
            </w:r>
            <w:proofErr w:type="spellEnd"/>
            <w:r>
              <w:rPr>
                <w:rFonts w:ascii="Times" w:eastAsia="Batang" w:hAnsi="Times"/>
                <w:iCs/>
                <w:color w:val="3333FF"/>
                <w:sz w:val="18"/>
                <w:szCs w:val="20"/>
                <w:lang w:val="en-GB"/>
              </w:rPr>
              <w:t xml:space="preserve">, NTT DOCOMO, LG, New H3C, </w:t>
            </w:r>
          </w:p>
          <w:p w14:paraId="69E7F9BB" w14:textId="77777777" w:rsidR="000A6B57" w:rsidRDefault="000A6B57" w:rsidP="000A6B57">
            <w:pPr>
              <w:widowControl w:val="0"/>
              <w:snapToGrid w:val="0"/>
              <w:rPr>
                <w:rFonts w:ascii="Times" w:eastAsia="Batang" w:hAnsi="Times"/>
                <w:iCs/>
                <w:color w:val="3333FF"/>
                <w:sz w:val="18"/>
                <w:szCs w:val="20"/>
                <w:lang w:val="en-GB"/>
              </w:rPr>
            </w:pPr>
            <w:r>
              <w:rPr>
                <w:rFonts w:ascii="Times" w:eastAsia="Batang" w:hAnsi="Times"/>
                <w:b/>
                <w:iCs/>
                <w:color w:val="3333FF"/>
                <w:sz w:val="18"/>
                <w:szCs w:val="20"/>
                <w:lang w:val="en-GB"/>
              </w:rPr>
              <w:t>No</w:t>
            </w:r>
            <w:r>
              <w:rPr>
                <w:rFonts w:ascii="Times" w:eastAsia="Batang" w:hAnsi="Times"/>
                <w:iCs/>
                <w:color w:val="3333FF"/>
                <w:sz w:val="18"/>
                <w:szCs w:val="20"/>
                <w:lang w:val="en-GB"/>
              </w:rPr>
              <w:t>: vivo, Samsung, NEC, Qualcomm, Lenovo/</w:t>
            </w:r>
            <w:proofErr w:type="spellStart"/>
            <w:r>
              <w:rPr>
                <w:rFonts w:ascii="Times" w:eastAsia="Batang" w:hAnsi="Times"/>
                <w:iCs/>
                <w:color w:val="3333FF"/>
                <w:sz w:val="18"/>
                <w:szCs w:val="20"/>
                <w:lang w:val="en-GB"/>
              </w:rPr>
              <w:t>MotM</w:t>
            </w:r>
            <w:proofErr w:type="spellEnd"/>
            <w:r>
              <w:rPr>
                <w:rFonts w:ascii="Times" w:eastAsia="Batang" w:hAnsi="Times"/>
                <w:iCs/>
                <w:color w:val="3333FF"/>
                <w:sz w:val="18"/>
                <w:szCs w:val="20"/>
                <w:lang w:val="en-GB"/>
              </w:rPr>
              <w:t xml:space="preserve">, Ericsson, Nokia/NSB, Google, Intel, CMCC, MediaTek, Fujitsu, Sharp, OPPO, </w:t>
            </w:r>
            <w:proofErr w:type="spellStart"/>
            <w:r>
              <w:rPr>
                <w:rFonts w:ascii="Times" w:eastAsia="Batang" w:hAnsi="Times"/>
                <w:iCs/>
                <w:color w:val="3333FF"/>
                <w:sz w:val="18"/>
                <w:szCs w:val="20"/>
                <w:lang w:val="en-GB"/>
              </w:rPr>
              <w:t>Spreadtrum</w:t>
            </w:r>
            <w:proofErr w:type="spellEnd"/>
            <w:r>
              <w:rPr>
                <w:rFonts w:ascii="Times" w:eastAsia="Batang" w:hAnsi="Times"/>
                <w:iCs/>
                <w:color w:val="3333FF"/>
                <w:sz w:val="18"/>
                <w:szCs w:val="20"/>
                <w:lang w:val="en-GB"/>
              </w:rPr>
              <w:t xml:space="preserve">, Apple, ZTE, </w:t>
            </w:r>
          </w:p>
          <w:p w14:paraId="0364651D" w14:textId="77777777" w:rsidR="000A6B57" w:rsidRDefault="000A6B57" w:rsidP="000A6B57">
            <w:pPr>
              <w:widowControl w:val="0"/>
              <w:snapToGrid w:val="0"/>
              <w:rPr>
                <w:rFonts w:eastAsiaTheme="minorEastAsia"/>
                <w:b/>
                <w:iCs/>
                <w:sz w:val="18"/>
                <w:szCs w:val="18"/>
                <w:lang w:val="en-GB"/>
              </w:rPr>
            </w:pPr>
          </w:p>
          <w:p w14:paraId="3D87B3CC" w14:textId="77777777" w:rsidR="000A6B57" w:rsidRDefault="000A6B57" w:rsidP="000A6B57">
            <w:pPr>
              <w:widowControl w:val="0"/>
              <w:snapToGrid w:val="0"/>
              <w:rPr>
                <w:rFonts w:eastAsiaTheme="minorEastAsia"/>
                <w:b/>
                <w:iCs/>
                <w:sz w:val="18"/>
                <w:szCs w:val="18"/>
                <w:lang w:val="en-GB"/>
              </w:rPr>
            </w:pPr>
          </w:p>
          <w:p w14:paraId="1A095DAC" w14:textId="77777777" w:rsidR="000A6B57" w:rsidRDefault="000A6B57" w:rsidP="000A6B57">
            <w:pPr>
              <w:widowControl w:val="0"/>
              <w:snapToGrid w:val="0"/>
              <w:rPr>
                <w:rFonts w:eastAsiaTheme="minorEastAsia"/>
                <w:b/>
                <w:iCs/>
                <w:sz w:val="18"/>
                <w:szCs w:val="18"/>
                <w:lang w:val="en-GB"/>
              </w:rPr>
            </w:pPr>
            <w:r>
              <w:rPr>
                <w:rFonts w:eastAsia="Batang"/>
                <w:b/>
                <w:color w:val="3333FF"/>
                <w:sz w:val="18"/>
                <w:szCs w:val="20"/>
                <w:u w:val="single"/>
                <w:lang w:val="en-GB"/>
              </w:rPr>
              <w:t>FL assessment</w:t>
            </w:r>
            <w:r>
              <w:rPr>
                <w:rFonts w:eastAsia="Batang"/>
                <w:color w:val="3333FF"/>
                <w:sz w:val="18"/>
                <w:szCs w:val="20"/>
                <w:lang w:val="en-GB"/>
              </w:rPr>
              <w:t>: This FFS needs resolution. If the situation hasn’t changed from RAN1#116bis and 117, we will conclude no consensus in Round-1</w:t>
            </w:r>
          </w:p>
          <w:p w14:paraId="3DC87330" w14:textId="77777777" w:rsidR="000A6B57" w:rsidRDefault="000A6B57" w:rsidP="000A6B57">
            <w:pPr>
              <w:widowControl w:val="0"/>
              <w:snapToGrid w:val="0"/>
              <w:rPr>
                <w:b/>
                <w:color w:val="FF0000"/>
                <w:sz w:val="22"/>
                <w:szCs w:val="18"/>
                <w:lang w:val="en-GB"/>
              </w:rPr>
            </w:pPr>
          </w:p>
        </w:tc>
      </w:tr>
      <w:tr w:rsidR="008B5941" w14:paraId="289FCD63"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9A1ACF4" w14:textId="77777777" w:rsidR="008B5941" w:rsidRDefault="008B5941" w:rsidP="008B5941">
            <w:pPr>
              <w:widowControl w:val="0"/>
              <w:snapToGrid w:val="0"/>
              <w:rPr>
                <w:sz w:val="18"/>
                <w:szCs w:val="18"/>
              </w:rPr>
            </w:pP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4A751443" w14:textId="77777777" w:rsidR="008B5941" w:rsidRDefault="008B5941" w:rsidP="008B5941">
            <w:pPr>
              <w:snapToGrid w:val="0"/>
              <w:rPr>
                <w:rFonts w:eastAsia="Malgun Gothic"/>
                <w:b/>
                <w:sz w:val="20"/>
                <w:szCs w:val="22"/>
                <w:u w:val="single"/>
                <w:lang w:eastAsia="ko-KR"/>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08971F7E" w14:textId="77777777" w:rsidR="008B5941" w:rsidRDefault="008B5941" w:rsidP="008B5941">
            <w:pPr>
              <w:widowControl w:val="0"/>
              <w:snapToGrid w:val="0"/>
              <w:rPr>
                <w:b/>
                <w:color w:val="FF0000"/>
                <w:sz w:val="22"/>
                <w:szCs w:val="18"/>
                <w:lang w:val="en-GB"/>
              </w:rPr>
            </w:pPr>
          </w:p>
        </w:tc>
      </w:tr>
    </w:tbl>
    <w:p w14:paraId="11B35C11" w14:textId="50FD786A" w:rsidR="00FF7575" w:rsidRDefault="00FF7575">
      <w:pPr>
        <w:snapToGrid w:val="0"/>
        <w:rPr>
          <w:sz w:val="20"/>
          <w:lang w:val="en-GB"/>
        </w:rPr>
      </w:pPr>
    </w:p>
    <w:p w14:paraId="27014E5B" w14:textId="7827B659" w:rsidR="00FF7575" w:rsidRDefault="00FF7575">
      <w:pPr>
        <w:snapToGrid w:val="0"/>
        <w:rPr>
          <w:sz w:val="20"/>
          <w:lang w:val="en-GB"/>
        </w:rPr>
      </w:pPr>
    </w:p>
    <w:tbl>
      <w:tblPr>
        <w:tblW w:w="9985" w:type="dxa"/>
        <w:tblLayout w:type="fixed"/>
        <w:tblLook w:val="04A0" w:firstRow="1" w:lastRow="0" w:firstColumn="1" w:lastColumn="0" w:noHBand="0" w:noVBand="1"/>
      </w:tblPr>
      <w:tblGrid>
        <w:gridCol w:w="531"/>
        <w:gridCol w:w="6934"/>
        <w:gridCol w:w="2520"/>
      </w:tblGrid>
      <w:tr w:rsidR="00FF7575" w14:paraId="7B8E75AF"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C9B5931" w14:textId="77777777" w:rsidR="00FF7575" w:rsidRDefault="00FF7575" w:rsidP="008B5941">
            <w:pPr>
              <w:widowControl w:val="0"/>
              <w:snapToGrid w:val="0"/>
              <w:rPr>
                <w:sz w:val="18"/>
                <w:szCs w:val="18"/>
              </w:rPr>
            </w:pPr>
            <w:r>
              <w:rPr>
                <w:sz w:val="18"/>
                <w:szCs w:val="18"/>
              </w:rPr>
              <w:t>3.1</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63E1D72F" w14:textId="60AC1CE5" w:rsidR="00FF7575" w:rsidRDefault="00FF7575" w:rsidP="008B5941">
            <w:pPr>
              <w:snapToGrid w:val="0"/>
              <w:jc w:val="both"/>
              <w:rPr>
                <w:rFonts w:ascii="Times" w:eastAsia="Batang" w:hAnsi="Times"/>
                <w:bCs/>
                <w:sz w:val="20"/>
                <w:szCs w:val="20"/>
                <w:lang w:val="en-GB" w:eastAsia="zh-CN"/>
              </w:rPr>
            </w:pPr>
            <w:r>
              <w:rPr>
                <w:rFonts w:ascii="Times" w:eastAsia="Batang" w:hAnsi="Times"/>
                <w:b/>
                <w:bCs/>
                <w:sz w:val="20"/>
                <w:szCs w:val="20"/>
                <w:u w:val="single"/>
                <w:lang w:val="en-GB" w:eastAsia="zh-CN"/>
              </w:rPr>
              <w:t>Proposal 3.A.1</w:t>
            </w:r>
            <w:r>
              <w:rPr>
                <w:rFonts w:ascii="Times" w:eastAsia="Batang" w:hAnsi="Times"/>
                <w:bCs/>
                <w:sz w:val="20"/>
                <w:szCs w:val="20"/>
                <w:lang w:val="en-GB" w:eastAsia="zh-CN"/>
              </w:rPr>
              <w:t xml:space="preserve">: For the Rel-19 aperiodic standalone CJT calibration reporting, when </w:t>
            </w:r>
            <w:proofErr w:type="spellStart"/>
            <w:r>
              <w:rPr>
                <w:rFonts w:ascii="Times" w:eastAsia="Batang" w:hAnsi="Times"/>
                <w:bCs/>
                <w:sz w:val="20"/>
                <w:szCs w:val="20"/>
                <w:lang w:val="en-GB" w:eastAsia="zh-CN"/>
              </w:rPr>
              <w:t>ReportQuantity</w:t>
            </w:r>
            <w:proofErr w:type="spellEnd"/>
            <w:r>
              <w:rPr>
                <w:rFonts w:ascii="Times" w:eastAsia="Batang" w:hAnsi="Times"/>
                <w:bCs/>
                <w:sz w:val="20"/>
                <w:szCs w:val="20"/>
                <w:lang w:val="en-GB" w:eastAsia="zh-CN"/>
              </w:rPr>
              <w:t xml:space="preserve"> is ‘</w:t>
            </w:r>
            <w:proofErr w:type="spellStart"/>
            <w:r>
              <w:rPr>
                <w:rFonts w:ascii="Times" w:eastAsia="Batang" w:hAnsi="Times"/>
                <w:bCs/>
                <w:sz w:val="20"/>
                <w:szCs w:val="20"/>
                <w:lang w:val="en-GB" w:eastAsia="zh-CN"/>
              </w:rPr>
              <w:t>cjtc</w:t>
            </w:r>
            <w:proofErr w:type="spellEnd"/>
            <w:r>
              <w:rPr>
                <w:rFonts w:ascii="Times" w:eastAsia="Batang" w:hAnsi="Times"/>
                <w:bCs/>
                <w:sz w:val="20"/>
                <w:szCs w:val="20"/>
                <w:lang w:val="en-GB" w:eastAsia="zh-CN"/>
              </w:rPr>
              <w:t>-P’ (DL/UL phase offset), regarding the support of sub-band reporting (</w:t>
            </w:r>
            <w:r>
              <w:rPr>
                <w:rFonts w:ascii="Symbol" w:eastAsia="Malgun Gothic" w:hAnsi="Symbol"/>
                <w:sz w:val="20"/>
                <w:szCs w:val="20"/>
                <w:lang w:val="en-GB"/>
              </w:rPr>
              <w:t></w:t>
            </w:r>
            <w:r>
              <w:rPr>
                <w:rFonts w:ascii="Times" w:eastAsia="Batang" w:hAnsi="Times"/>
                <w:bCs/>
                <w:sz w:val="20"/>
                <w:szCs w:val="20"/>
                <w:lang w:val="en-GB" w:eastAsia="zh-CN"/>
              </w:rPr>
              <w:t>&gt;1):</w:t>
            </w:r>
          </w:p>
          <w:p w14:paraId="6A0917AA" w14:textId="77777777" w:rsidR="00FF7575" w:rsidRDefault="00FF7575" w:rsidP="008B5941">
            <w:pPr>
              <w:numPr>
                <w:ilvl w:val="0"/>
                <w:numId w:val="24"/>
              </w:numPr>
              <w:snapToGrid w:val="0"/>
              <w:contextualSpacing/>
              <w:rPr>
                <w:rFonts w:ascii="Times" w:eastAsia="SimSun" w:hAnsi="Times"/>
                <w:color w:val="000000" w:themeColor="text1"/>
                <w:sz w:val="22"/>
                <w:szCs w:val="20"/>
                <w:lang w:val="en-GB"/>
              </w:rPr>
            </w:pPr>
            <w:r>
              <w:rPr>
                <w:rFonts w:ascii="Times" w:eastAsia="SimSun" w:hAnsi="Times"/>
                <w:sz w:val="20"/>
                <w:szCs w:val="20"/>
                <w:lang w:val="en-GB"/>
              </w:rPr>
              <w:t xml:space="preserve">Denoting the number of reported sub-band phase-offset values </w:t>
            </w:r>
            <w:r>
              <w:rPr>
                <w:rFonts w:ascii="Times" w:eastAsia="Calibri" w:hAnsi="Times"/>
                <w:sz w:val="20"/>
                <w:szCs w:val="20"/>
                <w:lang w:val="en-GB"/>
              </w:rPr>
              <w:t>as N</w:t>
            </w:r>
            <w:r>
              <w:rPr>
                <w:rFonts w:ascii="Times" w:eastAsia="Calibri" w:hAnsi="Times"/>
                <w:sz w:val="20"/>
                <w:szCs w:val="20"/>
                <w:vertAlign w:val="subscript"/>
                <w:lang w:val="en-GB"/>
              </w:rPr>
              <w:t>SB-P</w:t>
            </w:r>
            <w:r>
              <w:rPr>
                <w:rFonts w:ascii="Times" w:eastAsia="SimSun" w:hAnsi="Times"/>
                <w:sz w:val="20"/>
                <w:szCs w:val="20"/>
                <w:lang w:val="en-GB"/>
              </w:rPr>
              <w:t xml:space="preserve">, and the sub-bands are indexed as {0, 1, …, </w:t>
            </w:r>
            <w:r>
              <w:rPr>
                <w:rFonts w:ascii="Times" w:eastAsia="Calibri" w:hAnsi="Times"/>
                <w:sz w:val="20"/>
                <w:szCs w:val="20"/>
                <w:lang w:val="en-GB"/>
              </w:rPr>
              <w:t>N</w:t>
            </w:r>
            <w:r>
              <w:rPr>
                <w:rFonts w:ascii="Times" w:eastAsia="Calibri" w:hAnsi="Times"/>
                <w:sz w:val="20"/>
                <w:szCs w:val="20"/>
                <w:vertAlign w:val="subscript"/>
                <w:lang w:val="en-GB"/>
              </w:rPr>
              <w:t xml:space="preserve">SB-P </w:t>
            </w:r>
            <w:r>
              <w:rPr>
                <w:rFonts w:ascii="Times" w:eastAsia="SimSun" w:hAnsi="Times"/>
                <w:sz w:val="20"/>
                <w:szCs w:val="20"/>
                <w:lang w:val="en-GB"/>
              </w:rPr>
              <w:t xml:space="preserve">–1}, </w:t>
            </w:r>
            <w:r>
              <w:rPr>
                <w:rFonts w:ascii="Times" w:eastAsia="Calibri" w:hAnsi="Times"/>
                <w:sz w:val="20"/>
                <w:szCs w:val="20"/>
                <w:lang w:val="en-GB"/>
              </w:rPr>
              <w:t>support, as a separate UE capability from wideband (</w:t>
            </w:r>
            <w:r w:rsidRPr="00081B42">
              <w:rPr>
                <w:rFonts w:ascii="Symbol" w:eastAsia="Calibri" w:hAnsi="Symbol"/>
                <w:sz w:val="20"/>
                <w:szCs w:val="20"/>
                <w:lang w:val="en-GB"/>
              </w:rPr>
              <w:t></w:t>
            </w:r>
            <w:r>
              <w:rPr>
                <w:rFonts w:ascii="Times" w:eastAsia="Calibri" w:hAnsi="Times"/>
                <w:sz w:val="20"/>
                <w:szCs w:val="20"/>
                <w:lang w:val="en-GB"/>
              </w:rPr>
              <w:t xml:space="preserve">=1) phase offset reporting, reporting, in one CSI reporting instance, </w:t>
            </w:r>
            <w:r>
              <w:rPr>
                <w:rFonts w:ascii="Times" w:eastAsia="Malgun Gothic" w:hAnsi="Times"/>
                <w:sz w:val="20"/>
                <w:szCs w:val="20"/>
                <w:lang w:val="en-GB"/>
              </w:rPr>
              <w:t>{</w:t>
            </w:r>
            <w:r>
              <w:rPr>
                <w:rFonts w:ascii="Times" w:hAnsi="Times"/>
                <w:sz w:val="20"/>
                <w:szCs w:val="20"/>
                <w:lang w:val="en-GB"/>
              </w:rPr>
              <w:t>(</w:t>
            </w:r>
            <w:r>
              <w:rPr>
                <w:rFonts w:ascii="Symbol" w:hAnsi="Symbol"/>
                <w:sz w:val="20"/>
                <w:szCs w:val="20"/>
                <w:lang w:val="en-GB"/>
              </w:rPr>
              <w:t></w:t>
            </w:r>
            <w:r>
              <w:rPr>
                <w:rFonts w:ascii="Times" w:hAnsi="Times"/>
                <w:sz w:val="20"/>
                <w:szCs w:val="20"/>
                <w:vertAlign w:val="subscript"/>
                <w:lang w:val="en-GB"/>
              </w:rPr>
              <w:t>n,</w:t>
            </w:r>
            <w:r>
              <w:rPr>
                <w:rFonts w:ascii="Symbol" w:hAnsi="Symbol"/>
                <w:sz w:val="20"/>
                <w:szCs w:val="20"/>
                <w:vertAlign w:val="subscript"/>
                <w:lang w:val="en-GB"/>
              </w:rPr>
              <w:t></w:t>
            </w:r>
            <w:r>
              <w:rPr>
                <w:rFonts w:ascii="Times" w:hAnsi="Times"/>
                <w:sz w:val="20"/>
                <w:szCs w:val="20"/>
                <w:lang w:val="en-GB"/>
              </w:rPr>
              <w:t xml:space="preserve">, </w:t>
            </w:r>
            <w:r>
              <w:rPr>
                <w:rFonts w:ascii="Symbol" w:hAnsi="Symbol"/>
                <w:sz w:val="20"/>
                <w:szCs w:val="20"/>
                <w:lang w:val="en-GB"/>
              </w:rPr>
              <w:t></w:t>
            </w:r>
            <w:r>
              <w:rPr>
                <w:rFonts w:ascii="Times" w:hAnsi="Times"/>
                <w:sz w:val="20"/>
                <w:szCs w:val="20"/>
                <w:vertAlign w:val="subscript"/>
                <w:lang w:val="en-GB"/>
              </w:rPr>
              <w:t>n,</w:t>
            </w:r>
            <w:r>
              <w:rPr>
                <w:rFonts w:ascii="Symbol" w:hAnsi="Symbol"/>
                <w:sz w:val="20"/>
                <w:szCs w:val="20"/>
                <w:vertAlign w:val="subscript"/>
                <w:lang w:val="en-GB"/>
              </w:rPr>
              <w:t></w:t>
            </w:r>
            <w:r>
              <w:rPr>
                <w:rFonts w:ascii="Symbol" w:hAnsi="Symbol"/>
                <w:sz w:val="20"/>
                <w:szCs w:val="20"/>
                <w:vertAlign w:val="subscript"/>
                <w:lang w:val="en-GB"/>
              </w:rPr>
              <w:t></w:t>
            </w:r>
            <w:r>
              <w:rPr>
                <w:rFonts w:ascii="Symbol" w:hAnsi="Symbol"/>
                <w:sz w:val="20"/>
                <w:szCs w:val="20"/>
                <w:vertAlign w:val="subscript"/>
                <w:lang w:val="en-GB"/>
              </w:rPr>
              <w:t></w:t>
            </w:r>
            <w:r>
              <w:rPr>
                <w:rFonts w:ascii="Symbol" w:hAnsi="Symbol"/>
                <w:sz w:val="20"/>
                <w:szCs w:val="20"/>
                <w:lang w:val="en-GB"/>
              </w:rPr>
              <w:t></w:t>
            </w:r>
            <w:r>
              <w:rPr>
                <w:rFonts w:ascii="Symbol" w:hAnsi="Symbol"/>
                <w:sz w:val="20"/>
                <w:szCs w:val="20"/>
                <w:lang w:val="en-GB"/>
              </w:rPr>
              <w:t></w:t>
            </w:r>
            <w:r>
              <w:rPr>
                <w:rFonts w:ascii="Symbol" w:hAnsi="Symbol"/>
                <w:sz w:val="20"/>
                <w:szCs w:val="20"/>
                <w:lang w:val="en-GB"/>
              </w:rPr>
              <w:t></w:t>
            </w:r>
            <w:r>
              <w:rPr>
                <w:rFonts w:ascii="Times" w:hAnsi="Times"/>
                <w:sz w:val="20"/>
                <w:szCs w:val="20"/>
                <w:vertAlign w:val="subscript"/>
                <w:lang w:val="en-GB"/>
              </w:rPr>
              <w:t>,</w:t>
            </w:r>
            <w:r>
              <w:rPr>
                <w:rFonts w:ascii="Times" w:hAnsi="Times"/>
                <w:sz w:val="20"/>
                <w:szCs w:val="20"/>
                <w:lang w:val="en-GB"/>
              </w:rPr>
              <w:t xml:space="preserve"> </w:t>
            </w:r>
            <w:r>
              <w:rPr>
                <w:rFonts w:ascii="Symbol" w:hAnsi="Symbol"/>
                <w:sz w:val="20"/>
                <w:szCs w:val="20"/>
                <w:lang w:val="en-GB"/>
              </w:rPr>
              <w:t></w:t>
            </w:r>
            <w:proofErr w:type="spellStart"/>
            <w:r>
              <w:rPr>
                <w:rFonts w:ascii="Times" w:hAnsi="Times"/>
                <w:sz w:val="20"/>
                <w:szCs w:val="20"/>
                <w:vertAlign w:val="subscript"/>
                <w:lang w:val="en-GB"/>
              </w:rPr>
              <w:t>n,NSB</w:t>
            </w:r>
            <w:proofErr w:type="spellEnd"/>
            <w:r>
              <w:rPr>
                <w:rFonts w:ascii="Times" w:hAnsi="Times"/>
                <w:sz w:val="20"/>
                <w:szCs w:val="20"/>
                <w:vertAlign w:val="subscript"/>
                <w:lang w:val="en-GB"/>
              </w:rPr>
              <w:t>-P</w:t>
            </w:r>
            <w:r>
              <w:rPr>
                <w:rFonts w:ascii="Symbol" w:hAnsi="Symbol"/>
                <w:sz w:val="20"/>
                <w:szCs w:val="20"/>
                <w:vertAlign w:val="subscript"/>
                <w:lang w:val="en-GB"/>
              </w:rPr>
              <w:t></w:t>
            </w:r>
            <w:r>
              <w:rPr>
                <w:rFonts w:ascii="Symbol" w:hAnsi="Symbol"/>
                <w:sz w:val="20"/>
                <w:szCs w:val="20"/>
                <w:vertAlign w:val="subscript"/>
                <w:lang w:val="en-GB"/>
              </w:rPr>
              <w:t></w:t>
            </w:r>
            <w:r>
              <w:rPr>
                <w:rFonts w:ascii="Symbol" w:hAnsi="Symbol"/>
                <w:sz w:val="20"/>
                <w:szCs w:val="20"/>
                <w:vertAlign w:val="subscript"/>
                <w:lang w:val="en-GB"/>
              </w:rPr>
              <w:t></w:t>
            </w:r>
            <w:r>
              <w:rPr>
                <w:rFonts w:ascii="Times" w:hAnsi="Times"/>
                <w:sz w:val="20"/>
                <w:szCs w:val="20"/>
                <w:lang w:val="en-GB"/>
              </w:rPr>
              <w:t>), n=0, 1, …, N</w:t>
            </w:r>
            <w:r>
              <w:rPr>
                <w:rFonts w:ascii="Times" w:hAnsi="Times"/>
                <w:sz w:val="20"/>
                <w:szCs w:val="20"/>
                <w:vertAlign w:val="subscript"/>
                <w:lang w:val="en-GB"/>
              </w:rPr>
              <w:t>TRP</w:t>
            </w:r>
            <w:r>
              <w:rPr>
                <w:rFonts w:ascii="Times" w:hAnsi="Times"/>
                <w:sz w:val="20"/>
                <w:szCs w:val="20"/>
                <w:lang w:val="en-GB"/>
              </w:rPr>
              <w:t xml:space="preserve"> – 1, </w:t>
            </w:r>
            <w:proofErr w:type="spellStart"/>
            <w:r>
              <w:rPr>
                <w:rFonts w:ascii="Times" w:hAnsi="Times"/>
                <w:sz w:val="20"/>
                <w:szCs w:val="20"/>
                <w:lang w:val="en-GB"/>
              </w:rPr>
              <w:t>n≠nref</w:t>
            </w:r>
            <w:proofErr w:type="spellEnd"/>
            <w:r>
              <w:rPr>
                <w:rFonts w:ascii="Times" w:hAnsi="Times"/>
                <w:sz w:val="20"/>
                <w:szCs w:val="20"/>
                <w:lang w:val="en-GB"/>
              </w:rPr>
              <w:t>}</w:t>
            </w:r>
          </w:p>
          <w:p w14:paraId="79DDBCAE" w14:textId="77777777" w:rsidR="00FF7575" w:rsidRDefault="00FF7575" w:rsidP="008B5941">
            <w:pPr>
              <w:pStyle w:val="ListParagraph"/>
              <w:numPr>
                <w:ilvl w:val="1"/>
                <w:numId w:val="24"/>
              </w:numPr>
              <w:snapToGrid w:val="0"/>
              <w:spacing w:after="0" w:line="240" w:lineRule="auto"/>
              <w:jc w:val="both"/>
              <w:rPr>
                <w:rFonts w:ascii="Times" w:eastAsia="Batang" w:hAnsi="Times"/>
                <w:bCs/>
                <w:sz w:val="20"/>
                <w:szCs w:val="20"/>
                <w:lang w:val="en-GB" w:eastAsia="zh-CN"/>
              </w:rPr>
            </w:pPr>
            <w:r>
              <w:rPr>
                <w:rFonts w:ascii="Times" w:hAnsi="Times"/>
                <w:sz w:val="20"/>
                <w:szCs w:val="20"/>
                <w:lang w:val="en-GB"/>
              </w:rPr>
              <w:t xml:space="preserve">The alphabet for </w:t>
            </w:r>
            <w:r>
              <w:rPr>
                <w:rFonts w:ascii="Symbol" w:hAnsi="Symbol"/>
                <w:sz w:val="20"/>
                <w:szCs w:val="20"/>
                <w:lang w:val="en-GB"/>
              </w:rPr>
              <w:t></w:t>
            </w:r>
            <w:r>
              <w:rPr>
                <w:rFonts w:ascii="Times" w:hAnsi="Times"/>
                <w:sz w:val="20"/>
                <w:szCs w:val="20"/>
                <w:vertAlign w:val="subscript"/>
                <w:lang w:val="en-GB"/>
              </w:rPr>
              <w:t>n,</w:t>
            </w:r>
            <w:r>
              <w:rPr>
                <w:rFonts w:ascii="Symbol" w:hAnsi="Symbol"/>
                <w:sz w:val="20"/>
                <w:szCs w:val="20"/>
                <w:vertAlign w:val="subscript"/>
                <w:lang w:val="en-GB"/>
              </w:rPr>
              <w:t></w:t>
            </w:r>
            <w:r>
              <w:rPr>
                <w:rFonts w:ascii="Times" w:hAnsi="Times"/>
                <w:sz w:val="20"/>
                <w:szCs w:val="20"/>
                <w:vertAlign w:val="subscript"/>
                <w:lang w:val="en-GB"/>
              </w:rPr>
              <w:t xml:space="preserve"> </w:t>
            </w:r>
            <w:r>
              <w:rPr>
                <w:rFonts w:ascii="Times" w:hAnsi="Times"/>
                <w:sz w:val="20"/>
                <w:szCs w:val="20"/>
                <w:lang w:val="en-GB"/>
              </w:rPr>
              <w:t xml:space="preserve">follows the previously agreed alphabet for </w:t>
            </w:r>
            <w:r>
              <w:rPr>
                <w:rFonts w:ascii="Symbol" w:hAnsi="Symbol"/>
                <w:sz w:val="20"/>
                <w:szCs w:val="20"/>
                <w:lang w:val="en-GB"/>
              </w:rPr>
              <w:t></w:t>
            </w:r>
            <w:r>
              <w:rPr>
                <w:rFonts w:ascii="Times" w:hAnsi="Times"/>
                <w:sz w:val="20"/>
                <w:szCs w:val="20"/>
                <w:lang w:val="en-GB"/>
              </w:rPr>
              <w:t>=1, including the ‘invalid’ state</w:t>
            </w:r>
          </w:p>
          <w:p w14:paraId="4A9C5CF1" w14:textId="77777777" w:rsidR="00FF7575" w:rsidRDefault="00FF7575" w:rsidP="008B5941">
            <w:pPr>
              <w:pStyle w:val="ListParagraph"/>
              <w:numPr>
                <w:ilvl w:val="0"/>
                <w:numId w:val="24"/>
              </w:numPr>
              <w:snapToGrid w:val="0"/>
              <w:spacing w:after="0" w:line="240" w:lineRule="auto"/>
              <w:jc w:val="both"/>
              <w:rPr>
                <w:rFonts w:ascii="Times" w:eastAsia="Batang" w:hAnsi="Times"/>
                <w:bCs/>
                <w:sz w:val="20"/>
                <w:szCs w:val="20"/>
                <w:lang w:val="en-GB" w:eastAsia="zh-CN"/>
              </w:rPr>
            </w:pPr>
            <w:r>
              <w:rPr>
                <w:rFonts w:ascii="Times" w:hAnsi="Times"/>
                <w:sz w:val="20"/>
                <w:szCs w:val="20"/>
                <w:lang w:val="en-GB"/>
              </w:rPr>
              <w:t xml:space="preserve">FFS (by RAN1#118): </w:t>
            </w:r>
          </w:p>
          <w:p w14:paraId="6BA65B98" w14:textId="77777777" w:rsidR="00FF7575" w:rsidRDefault="00FF7575" w:rsidP="008B5941">
            <w:pPr>
              <w:pStyle w:val="ListParagraph"/>
              <w:numPr>
                <w:ilvl w:val="1"/>
                <w:numId w:val="24"/>
              </w:numPr>
              <w:snapToGrid w:val="0"/>
              <w:spacing w:after="0" w:line="240" w:lineRule="auto"/>
              <w:jc w:val="both"/>
              <w:rPr>
                <w:rFonts w:ascii="Times" w:eastAsia="Batang" w:hAnsi="Times"/>
                <w:bCs/>
                <w:sz w:val="20"/>
                <w:szCs w:val="20"/>
                <w:lang w:val="en-GB" w:eastAsia="zh-CN"/>
              </w:rPr>
            </w:pPr>
            <w:r>
              <w:rPr>
                <w:rFonts w:ascii="Times" w:eastAsia="Batang" w:hAnsi="Times"/>
                <w:bCs/>
                <w:sz w:val="20"/>
                <w:szCs w:val="20"/>
                <w:lang w:val="en-GB" w:eastAsia="zh-CN"/>
              </w:rPr>
              <w:t xml:space="preserve">Supported sub-band size(s), e.g. </w:t>
            </w:r>
            <w:r>
              <w:rPr>
                <w:rFonts w:ascii="Times" w:hAnsi="Times"/>
                <w:color w:val="000000" w:themeColor="text1"/>
                <w:sz w:val="20"/>
                <w:szCs w:val="20"/>
                <w:lang w:val="en-GB"/>
              </w:rPr>
              <w:t>following the legacy CSI sub-band definition, vs {4, 8, 16 PRBs}</w:t>
            </w:r>
          </w:p>
          <w:p w14:paraId="6814D273" w14:textId="77777777" w:rsidR="00FF7575" w:rsidRDefault="00FF7575" w:rsidP="008B5941">
            <w:pPr>
              <w:pStyle w:val="ListParagraph"/>
              <w:numPr>
                <w:ilvl w:val="1"/>
                <w:numId w:val="24"/>
              </w:numPr>
              <w:snapToGrid w:val="0"/>
              <w:spacing w:after="0" w:line="240" w:lineRule="auto"/>
              <w:jc w:val="both"/>
              <w:rPr>
                <w:rFonts w:ascii="Times" w:eastAsia="Batang" w:hAnsi="Times"/>
                <w:bCs/>
                <w:sz w:val="20"/>
                <w:szCs w:val="20"/>
                <w:lang w:val="en-GB" w:eastAsia="zh-CN"/>
              </w:rPr>
            </w:pPr>
            <w:r>
              <w:rPr>
                <w:rFonts w:ascii="Times" w:hAnsi="Times"/>
                <w:sz w:val="20"/>
                <w:szCs w:val="20"/>
                <w:lang w:val="en-GB"/>
              </w:rPr>
              <w:t>Whether the UE performs measurement over the entire configured CSI reporting band W</w:t>
            </w:r>
            <w:r>
              <w:rPr>
                <w:rFonts w:ascii="Times" w:hAnsi="Times"/>
                <w:sz w:val="20"/>
                <w:szCs w:val="20"/>
                <w:vertAlign w:val="subscript"/>
                <w:lang w:val="en-GB"/>
              </w:rPr>
              <w:t>CSI</w:t>
            </w:r>
          </w:p>
          <w:p w14:paraId="01DA65EA" w14:textId="77777777" w:rsidR="00FF7575" w:rsidRDefault="00FF7575" w:rsidP="008B5941">
            <w:pPr>
              <w:pStyle w:val="ListParagraph"/>
              <w:numPr>
                <w:ilvl w:val="1"/>
                <w:numId w:val="24"/>
              </w:numPr>
              <w:snapToGrid w:val="0"/>
              <w:spacing w:after="0" w:line="240" w:lineRule="auto"/>
              <w:jc w:val="both"/>
              <w:rPr>
                <w:rFonts w:ascii="Times" w:eastAsia="Batang" w:hAnsi="Times"/>
                <w:bCs/>
                <w:sz w:val="20"/>
                <w:szCs w:val="20"/>
                <w:lang w:val="en-GB" w:eastAsia="zh-CN"/>
              </w:rPr>
            </w:pPr>
            <w:r>
              <w:rPr>
                <w:rFonts w:ascii="Times" w:hAnsi="Times"/>
                <w:sz w:val="20"/>
                <w:szCs w:val="20"/>
                <w:lang w:val="en-GB"/>
              </w:rPr>
              <w:t xml:space="preserve">If needed, mechanism to limit CSI reporting overhead (e.g. maximum </w:t>
            </w:r>
            <w:r>
              <w:rPr>
                <w:rFonts w:ascii="Times" w:eastAsia="Calibri" w:hAnsi="Times"/>
                <w:sz w:val="20"/>
                <w:szCs w:val="20"/>
                <w:lang w:val="en-GB"/>
              </w:rPr>
              <w:t>N</w:t>
            </w:r>
            <w:r>
              <w:rPr>
                <w:rFonts w:ascii="Times" w:eastAsia="Calibri" w:hAnsi="Times"/>
                <w:sz w:val="20"/>
                <w:szCs w:val="20"/>
                <w:vertAlign w:val="subscript"/>
                <w:lang w:val="en-GB"/>
              </w:rPr>
              <w:t>SB-P</w:t>
            </w:r>
            <w:r>
              <w:rPr>
                <w:rFonts w:ascii="Times" w:hAnsi="Times"/>
                <w:sz w:val="20"/>
                <w:szCs w:val="20"/>
                <w:lang w:val="en-GB"/>
              </w:rPr>
              <w:t xml:space="preserve">)  </w:t>
            </w:r>
          </w:p>
          <w:p w14:paraId="32847735" w14:textId="77777777" w:rsidR="00FF7575" w:rsidRDefault="00FF7575" w:rsidP="008B5941">
            <w:pPr>
              <w:snapToGrid w:val="0"/>
              <w:jc w:val="both"/>
              <w:rPr>
                <w:rFonts w:ascii="Times" w:eastAsia="Batang" w:hAnsi="Times"/>
                <w:bCs/>
                <w:sz w:val="20"/>
                <w:szCs w:val="20"/>
                <w:lang w:val="en-GB" w:eastAsia="zh-CN"/>
              </w:rPr>
            </w:pPr>
            <w:r>
              <w:rPr>
                <w:rFonts w:ascii="Times" w:eastAsia="Batang" w:hAnsi="Times"/>
                <w:bCs/>
                <w:sz w:val="20"/>
                <w:szCs w:val="20"/>
                <w:lang w:val="en-GB" w:eastAsia="zh-CN"/>
              </w:rPr>
              <w:t>Note: UE is not required to perform DO/FO compensation for sub-band phase offset calculation</w:t>
            </w:r>
          </w:p>
          <w:p w14:paraId="1EDE04C0" w14:textId="77777777" w:rsidR="00FF7575" w:rsidRDefault="00FF7575" w:rsidP="008B5941">
            <w:pPr>
              <w:snapToGrid w:val="0"/>
              <w:jc w:val="both"/>
              <w:rPr>
                <w:rFonts w:ascii="Times" w:eastAsia="Batang" w:hAnsi="Times"/>
                <w:bCs/>
                <w:sz w:val="20"/>
                <w:szCs w:val="20"/>
                <w:lang w:val="en-GB" w:eastAsia="zh-CN"/>
              </w:rPr>
            </w:pPr>
          </w:p>
          <w:p w14:paraId="4668F1B9" w14:textId="77777777" w:rsidR="00FF7575" w:rsidRDefault="00FF7575" w:rsidP="008B5941">
            <w:pPr>
              <w:snapToGrid w:val="0"/>
              <w:jc w:val="both"/>
              <w:rPr>
                <w:rFonts w:ascii="Times" w:eastAsia="Batang" w:hAnsi="Times"/>
                <w:bCs/>
                <w:sz w:val="20"/>
                <w:szCs w:val="20"/>
                <w:lang w:val="en-GB" w:eastAsia="zh-CN"/>
              </w:rPr>
            </w:pPr>
          </w:p>
          <w:p w14:paraId="430E13FC" w14:textId="77777777" w:rsidR="00FF7575" w:rsidRDefault="00FF7575" w:rsidP="008B5941">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xml:space="preserve">: This issue was discussed OFFLINE [2]. Supporting BOTH Opt1 and Opt2 have been precluded in RAN1#117 agreement – see above (therefore I will not accommodate such proposal – kindly please don’t re-propose this again </w:t>
            </w:r>
            <w:r>
              <w:rPr>
                <w:rFonts w:ascii="Segoe UI Emoji" w:eastAsia="Segoe UI Emoji" w:hAnsi="Segoe UI Emoji" w:cs="Segoe UI Emoji"/>
                <w:color w:val="3333FF"/>
                <w:sz w:val="18"/>
                <w:szCs w:val="20"/>
                <w:lang w:val="en-GB"/>
              </w:rPr>
              <w:t>😊</w:t>
            </w:r>
            <w:r>
              <w:rPr>
                <w:rFonts w:eastAsia="Batang"/>
                <w:color w:val="3333FF"/>
                <w:sz w:val="18"/>
                <w:szCs w:val="20"/>
                <w:lang w:val="en-GB"/>
              </w:rPr>
              <w:t xml:space="preserve">). </w:t>
            </w:r>
          </w:p>
          <w:p w14:paraId="0E2172DB" w14:textId="77777777" w:rsidR="00FF7575" w:rsidRDefault="00FF7575" w:rsidP="008B5941">
            <w:pPr>
              <w:snapToGrid w:val="0"/>
              <w:jc w:val="both"/>
              <w:rPr>
                <w:rFonts w:ascii="Times" w:eastAsia="Batang" w:hAnsi="Times"/>
                <w:bCs/>
                <w:sz w:val="20"/>
                <w:szCs w:val="20"/>
                <w:lang w:val="en-GB" w:eastAsia="zh-CN"/>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343FF9E6" w14:textId="77777777" w:rsidR="00FF7575" w:rsidRDefault="00FF7575" w:rsidP="008B5941">
            <w:pPr>
              <w:widowControl w:val="0"/>
              <w:snapToGrid w:val="0"/>
              <w:rPr>
                <w:b/>
                <w:sz w:val="18"/>
                <w:szCs w:val="18"/>
                <w:lang w:val="en-GB"/>
              </w:rPr>
            </w:pPr>
          </w:p>
          <w:p w14:paraId="1562CB31" w14:textId="77777777" w:rsidR="00FF7575" w:rsidRDefault="00FF7575" w:rsidP="008B5941">
            <w:pPr>
              <w:widowControl w:val="0"/>
              <w:snapToGrid w:val="0"/>
              <w:rPr>
                <w:b/>
                <w:sz w:val="18"/>
                <w:szCs w:val="18"/>
                <w:lang w:val="en-GB"/>
              </w:rPr>
            </w:pPr>
          </w:p>
          <w:p w14:paraId="7F113C6D" w14:textId="77777777" w:rsidR="00FF7575" w:rsidRDefault="00FF7575" w:rsidP="008B5941">
            <w:pPr>
              <w:widowControl w:val="0"/>
              <w:snapToGrid w:val="0"/>
              <w:rPr>
                <w:b/>
                <w:sz w:val="18"/>
                <w:szCs w:val="18"/>
                <w:lang w:val="en-GB"/>
              </w:rPr>
            </w:pPr>
          </w:p>
          <w:p w14:paraId="534828FE" w14:textId="77777777" w:rsidR="00FF7575" w:rsidRDefault="00FF7575" w:rsidP="008B5941">
            <w:pPr>
              <w:widowControl w:val="0"/>
              <w:snapToGrid w:val="0"/>
              <w:rPr>
                <w:b/>
                <w:sz w:val="18"/>
                <w:szCs w:val="18"/>
                <w:lang w:val="en-GB"/>
              </w:rPr>
            </w:pPr>
          </w:p>
          <w:p w14:paraId="12597ACF" w14:textId="77777777" w:rsidR="00FF7575" w:rsidRDefault="00FF7575" w:rsidP="008B5941">
            <w:pPr>
              <w:widowControl w:val="0"/>
              <w:snapToGrid w:val="0"/>
              <w:rPr>
                <w:b/>
                <w:sz w:val="18"/>
                <w:szCs w:val="18"/>
                <w:lang w:val="en-GB"/>
              </w:rPr>
            </w:pPr>
            <w:r>
              <w:rPr>
                <w:b/>
                <w:sz w:val="18"/>
                <w:szCs w:val="18"/>
                <w:lang w:val="en-GB"/>
              </w:rPr>
              <w:t>Support/fine:</w:t>
            </w:r>
            <w:r>
              <w:t xml:space="preserve"> </w:t>
            </w:r>
            <w:r>
              <w:rPr>
                <w:sz w:val="18"/>
                <w:szCs w:val="18"/>
                <w:lang w:val="en-GB"/>
              </w:rPr>
              <w:t>CATT, Samsung, NTT DOCOMO, Ericsson, OPPO (ok), Lenovo/</w:t>
            </w:r>
            <w:proofErr w:type="spellStart"/>
            <w:r>
              <w:rPr>
                <w:sz w:val="18"/>
                <w:szCs w:val="18"/>
                <w:lang w:val="en-GB"/>
              </w:rPr>
              <w:t>MotM</w:t>
            </w:r>
            <w:proofErr w:type="spellEnd"/>
            <w:r>
              <w:rPr>
                <w:sz w:val="18"/>
                <w:szCs w:val="18"/>
                <w:lang w:val="en-GB"/>
              </w:rPr>
              <w:t>, Intel (ok), Apple, Fujitsu, TCL, Huawei/</w:t>
            </w:r>
            <w:proofErr w:type="spellStart"/>
            <w:r>
              <w:rPr>
                <w:sz w:val="18"/>
                <w:szCs w:val="18"/>
                <w:lang w:val="en-GB"/>
              </w:rPr>
              <w:t>HiSi</w:t>
            </w:r>
            <w:proofErr w:type="spellEnd"/>
            <w:r>
              <w:rPr>
                <w:sz w:val="18"/>
                <w:szCs w:val="18"/>
                <w:lang w:val="en-GB"/>
              </w:rPr>
              <w:t xml:space="preserve">, Google, Sharp, KDDI, CMCC, NEC (ok), NICT, Nokia/NSB (ok), New H3C, Xiaomi (ok), ZTE (ok), </w:t>
            </w:r>
          </w:p>
          <w:p w14:paraId="0DC90535" w14:textId="77777777" w:rsidR="00FF7575" w:rsidRDefault="00FF7575" w:rsidP="008B5941">
            <w:pPr>
              <w:widowControl w:val="0"/>
              <w:snapToGrid w:val="0"/>
              <w:rPr>
                <w:b/>
                <w:sz w:val="18"/>
                <w:szCs w:val="18"/>
                <w:lang w:val="en-GB"/>
              </w:rPr>
            </w:pPr>
          </w:p>
          <w:p w14:paraId="73D989F5" w14:textId="77777777" w:rsidR="00FF7575" w:rsidRDefault="00FF7575" w:rsidP="008B5941">
            <w:pPr>
              <w:widowControl w:val="0"/>
              <w:snapToGrid w:val="0"/>
              <w:rPr>
                <w:b/>
                <w:sz w:val="18"/>
                <w:szCs w:val="18"/>
                <w:lang w:val="en-GB"/>
              </w:rPr>
            </w:pPr>
            <w:r>
              <w:rPr>
                <w:b/>
                <w:sz w:val="18"/>
                <w:szCs w:val="18"/>
                <w:lang w:val="en-GB"/>
              </w:rPr>
              <w:t xml:space="preserve">Not support: </w:t>
            </w:r>
            <w:r>
              <w:rPr>
                <w:sz w:val="18"/>
                <w:szCs w:val="18"/>
                <w:lang w:val="en-GB"/>
              </w:rPr>
              <w:t xml:space="preserve">Qualcomm (Opt1), Sony (Opt1), IDC (no sub-band), </w:t>
            </w:r>
          </w:p>
        </w:tc>
      </w:tr>
      <w:tr w:rsidR="00FF7575" w14:paraId="5D8F1145" w14:textId="77777777" w:rsidTr="008B5941">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AE81FA3" w14:textId="0594CD0D" w:rsidR="00FF7575" w:rsidRDefault="00FF7575" w:rsidP="00FF7575">
            <w:pPr>
              <w:widowControl w:val="0"/>
              <w:snapToGrid w:val="0"/>
              <w:rPr>
                <w:sz w:val="18"/>
                <w:szCs w:val="18"/>
              </w:rPr>
            </w:pPr>
            <w:r>
              <w:rPr>
                <w:sz w:val="18"/>
                <w:szCs w:val="18"/>
              </w:rPr>
              <w:t>1.5.3</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67B34EDB" w14:textId="77777777" w:rsidR="00FF7575" w:rsidRDefault="00FF7575" w:rsidP="00FF7575">
            <w:pPr>
              <w:snapToGrid w:val="0"/>
              <w:jc w:val="both"/>
              <w:rPr>
                <w:rFonts w:eastAsia="Batang"/>
                <w:sz w:val="18"/>
                <w:szCs w:val="20"/>
                <w:highlight w:val="yellow"/>
                <w:lang w:val="en-GB"/>
              </w:rPr>
            </w:pPr>
            <w:r>
              <w:rPr>
                <w:rFonts w:ascii="Times" w:eastAsia="Batang" w:hAnsi="Times"/>
                <w:b/>
                <w:sz w:val="20"/>
                <w:szCs w:val="20"/>
                <w:u w:val="single"/>
                <w:lang w:val="en-GB"/>
              </w:rPr>
              <w:t>Proposal 1.E.3</w:t>
            </w:r>
            <w:r>
              <w:rPr>
                <w:rFonts w:ascii="Times" w:eastAsia="Batang" w:hAnsi="Times"/>
                <w:sz w:val="20"/>
                <w:szCs w:val="20"/>
                <w:lang w:val="en-GB"/>
              </w:rPr>
              <w:t xml:space="preserve">: For the </w:t>
            </w:r>
            <w:r>
              <w:rPr>
                <w:rFonts w:ascii="Times" w:eastAsia="Batang" w:hAnsi="Times"/>
                <w:iCs/>
                <w:sz w:val="20"/>
                <w:szCs w:val="20"/>
                <w:lang w:val="en-GB"/>
              </w:rPr>
              <w:t>Rel-19 Type-I SP codebook refinement for 48, 64, and 128 CSI-RS ports, for Scheme-A RI=5-8, by RAN1#118, decide, from the following alternatives, the second SD basis vector selection scheme (in Part 2 UCI, wideband):</w:t>
            </w:r>
          </w:p>
          <w:p w14:paraId="64E51540" w14:textId="77777777" w:rsidR="00FF7575" w:rsidRDefault="00FF7575" w:rsidP="00FF7575">
            <w:pPr>
              <w:numPr>
                <w:ilvl w:val="0"/>
                <w:numId w:val="24"/>
              </w:numPr>
              <w:snapToGrid w:val="0"/>
              <w:rPr>
                <w:rFonts w:ascii="Times" w:eastAsia="Batang" w:hAnsi="Times"/>
                <w:sz w:val="20"/>
                <w:szCs w:val="20"/>
                <w:lang w:val="en-GB"/>
              </w:rPr>
            </w:pPr>
            <w:r>
              <w:rPr>
                <w:rFonts w:ascii="Times" w:eastAsia="Batang" w:hAnsi="Times"/>
                <w:sz w:val="20"/>
                <w:szCs w:val="20"/>
                <w:lang w:val="en-GB"/>
              </w:rPr>
              <w:t xml:space="preserve">Alt1: </w:t>
            </w:r>
            <m:oMath>
              <m:d>
                <m:dPr>
                  <m:begChr m:val="⌈"/>
                  <m:endChr m:val="⌉"/>
                  <m:ctrlPr>
                    <w:rPr>
                      <w:rFonts w:ascii="Cambria Math" w:eastAsia="SimSun" w:hAnsi="Cambria Math"/>
                      <w:i/>
                      <w:sz w:val="20"/>
                      <w:szCs w:val="20"/>
                    </w:rPr>
                  </m:ctrlPr>
                </m:dPr>
                <m:e>
                  <m:func>
                    <m:funcPr>
                      <m:ctrlPr>
                        <w:rPr>
                          <w:rFonts w:ascii="Cambria Math" w:eastAsia="SimSun" w:hAnsi="Cambria Math"/>
                          <w:i/>
                          <w:sz w:val="20"/>
                          <w:szCs w:val="20"/>
                        </w:rPr>
                      </m:ctrlPr>
                    </m:funcPr>
                    <m:fName>
                      <m:sSub>
                        <m:sSubPr>
                          <m:ctrlPr>
                            <w:rPr>
                              <w:rFonts w:ascii="Cambria Math" w:eastAsia="SimSun" w:hAnsi="Cambria Math"/>
                              <w:i/>
                              <w:sz w:val="20"/>
                              <w:szCs w:val="20"/>
                            </w:rPr>
                          </m:ctrlPr>
                        </m:sSubPr>
                        <m:e>
                          <m:r>
                            <m:rPr>
                              <m:sty m:val="p"/>
                            </m:rPr>
                            <w:rPr>
                              <w:rFonts w:ascii="Cambria Math" w:eastAsia="SimSun" w:hAnsi="Cambria Math"/>
                              <w:sz w:val="20"/>
                              <w:szCs w:val="20"/>
                            </w:rPr>
                            <m:t>log</m:t>
                          </m:r>
                        </m:e>
                        <m:sub>
                          <m:r>
                            <w:rPr>
                              <w:rFonts w:ascii="Cambria Math" w:eastAsia="SimSun" w:hAnsi="Cambria Math"/>
                              <w:sz w:val="20"/>
                              <w:szCs w:val="20"/>
                            </w:rPr>
                            <m:t>2</m:t>
                          </m:r>
                        </m:sub>
                      </m:sSub>
                    </m:fName>
                    <m:e>
                      <m:d>
                        <m:dPr>
                          <m:ctrlPr>
                            <w:rPr>
                              <w:rFonts w:ascii="Cambria Math" w:eastAsia="SimSun" w:hAnsi="Cambria Math"/>
                              <w:i/>
                              <w:sz w:val="20"/>
                              <w:szCs w:val="20"/>
                            </w:rPr>
                          </m:ctrlPr>
                        </m:dPr>
                        <m:e>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1</m:t>
                              </m:r>
                            </m:sub>
                          </m:sSub>
                        </m:e>
                      </m:d>
                    </m:e>
                  </m:func>
                </m:e>
              </m:d>
            </m:oMath>
            <w:r>
              <w:rPr>
                <w:rFonts w:ascii="Times" w:eastAsia="Batang" w:hAnsi="Times"/>
                <w:sz w:val="20"/>
                <w:szCs w:val="20"/>
                <w:lang w:val="en-GB"/>
              </w:rPr>
              <w:t>-bit (</w:t>
            </w:r>
            <m:oMath>
              <m:sSub>
                <m:sSubPr>
                  <m:ctrlPr>
                    <w:rPr>
                      <w:rFonts w:ascii="Cambria Math" w:eastAsia="Batang" w:hAnsi="Cambria Math"/>
                      <w:i/>
                      <w:sz w:val="20"/>
                      <w:szCs w:val="20"/>
                      <w:lang w:val="en-GB"/>
                    </w:rPr>
                  </m:ctrlPr>
                </m:sSubPr>
                <m:e>
                  <m:r>
                    <w:rPr>
                      <w:rFonts w:ascii="Cambria Math" w:eastAsia="Batang" w:hAnsi="Cambria Math"/>
                      <w:sz w:val="20"/>
                      <w:szCs w:val="20"/>
                      <w:lang w:val="en-GB"/>
                    </w:rPr>
                    <m:t>i</m:t>
                  </m:r>
                </m:e>
                <m:sub>
                  <m:r>
                    <w:rPr>
                      <w:rFonts w:ascii="Cambria Math" w:eastAsia="Batang" w:hAnsi="Cambria Math"/>
                      <w:sz w:val="20"/>
                      <w:szCs w:val="20"/>
                      <w:lang w:val="en-GB"/>
                    </w:rPr>
                    <m:t>1</m:t>
                  </m:r>
                </m:sub>
              </m:sSub>
            </m:oMath>
            <w:r>
              <w:rPr>
                <w:rFonts w:ascii="Times" w:eastAsia="Batang" w:hAnsi="Times"/>
                <w:sz w:val="20"/>
                <w:szCs w:val="20"/>
                <w:lang w:val="en-GB"/>
              </w:rPr>
              <w:t xml:space="preserve">) and </w:t>
            </w:r>
            <m:oMath>
              <m:d>
                <m:dPr>
                  <m:begChr m:val="⌈"/>
                  <m:endChr m:val="⌉"/>
                  <m:ctrlPr>
                    <w:rPr>
                      <w:rFonts w:ascii="Cambria Math" w:eastAsia="SimSun" w:hAnsi="Cambria Math"/>
                      <w:i/>
                      <w:sz w:val="20"/>
                      <w:szCs w:val="20"/>
                    </w:rPr>
                  </m:ctrlPr>
                </m:dPr>
                <m:e>
                  <m:func>
                    <m:funcPr>
                      <m:ctrlPr>
                        <w:rPr>
                          <w:rFonts w:ascii="Cambria Math" w:eastAsia="SimSun" w:hAnsi="Cambria Math"/>
                          <w:i/>
                          <w:sz w:val="20"/>
                          <w:szCs w:val="20"/>
                        </w:rPr>
                      </m:ctrlPr>
                    </m:funcPr>
                    <m:fName>
                      <m:sSub>
                        <m:sSubPr>
                          <m:ctrlPr>
                            <w:rPr>
                              <w:rFonts w:ascii="Cambria Math" w:eastAsia="SimSun" w:hAnsi="Cambria Math"/>
                              <w:i/>
                              <w:sz w:val="20"/>
                              <w:szCs w:val="20"/>
                            </w:rPr>
                          </m:ctrlPr>
                        </m:sSubPr>
                        <m:e>
                          <m:r>
                            <m:rPr>
                              <m:sty m:val="p"/>
                            </m:rPr>
                            <w:rPr>
                              <w:rFonts w:ascii="Cambria Math" w:eastAsia="SimSun" w:hAnsi="Cambria Math"/>
                              <w:sz w:val="20"/>
                              <w:szCs w:val="20"/>
                            </w:rPr>
                            <m:t>log</m:t>
                          </m:r>
                        </m:e>
                        <m:sub>
                          <m:r>
                            <w:rPr>
                              <w:rFonts w:ascii="Cambria Math" w:eastAsia="SimSun" w:hAnsi="Cambria Math"/>
                              <w:sz w:val="20"/>
                              <w:szCs w:val="20"/>
                            </w:rPr>
                            <m:t>2</m:t>
                          </m:r>
                        </m:sub>
                      </m:sSub>
                    </m:fName>
                    <m:e>
                      <m:d>
                        <m:dPr>
                          <m:ctrlPr>
                            <w:rPr>
                              <w:rFonts w:ascii="Cambria Math" w:eastAsia="SimSun" w:hAnsi="Cambria Math"/>
                              <w:i/>
                              <w:sz w:val="20"/>
                              <w:szCs w:val="20"/>
                            </w:rPr>
                          </m:ctrlPr>
                        </m:dPr>
                        <m:e>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2</m:t>
                              </m:r>
                            </m:sub>
                          </m:sSub>
                        </m:e>
                      </m:d>
                    </m:e>
                  </m:func>
                </m:e>
              </m:d>
            </m:oMath>
            <w:r>
              <w:rPr>
                <w:rFonts w:ascii="Times" w:eastAsia="Batang" w:hAnsi="Times"/>
                <w:sz w:val="20"/>
                <w:szCs w:val="20"/>
                <w:lang w:val="en-GB"/>
              </w:rPr>
              <w:t>-bit (</w:t>
            </w:r>
            <m:oMath>
              <m:sSub>
                <m:sSubPr>
                  <m:ctrlPr>
                    <w:rPr>
                      <w:rFonts w:ascii="Cambria Math" w:eastAsia="Batang" w:hAnsi="Cambria Math"/>
                      <w:i/>
                      <w:sz w:val="20"/>
                      <w:szCs w:val="20"/>
                      <w:lang w:val="en-GB"/>
                    </w:rPr>
                  </m:ctrlPr>
                </m:sSubPr>
                <m:e>
                  <m:r>
                    <w:rPr>
                      <w:rFonts w:ascii="Cambria Math" w:eastAsia="Batang" w:hAnsi="Cambria Math"/>
                      <w:sz w:val="20"/>
                      <w:szCs w:val="20"/>
                      <w:lang w:val="en-GB"/>
                    </w:rPr>
                    <m:t>i</m:t>
                  </m:r>
                </m:e>
                <m:sub>
                  <m:r>
                    <w:rPr>
                      <w:rFonts w:ascii="Cambria Math" w:eastAsia="Batang" w:hAnsi="Cambria Math"/>
                      <w:sz w:val="20"/>
                      <w:szCs w:val="20"/>
                      <w:lang w:val="en-GB"/>
                    </w:rPr>
                    <m:t>2</m:t>
                  </m:r>
                </m:sub>
              </m:sSub>
            </m:oMath>
            <w:r>
              <w:rPr>
                <w:rFonts w:ascii="Times" w:eastAsia="Batang" w:hAnsi="Times"/>
                <w:sz w:val="20"/>
                <w:szCs w:val="20"/>
                <w:lang w:val="en-GB"/>
              </w:rPr>
              <w:t xml:space="preserve">) indicators for each of the </w:t>
            </w:r>
            <w:proofErr w:type="spellStart"/>
            <w:r>
              <w:rPr>
                <w:rFonts w:ascii="Times" w:eastAsia="Batang" w:hAnsi="Times"/>
                <w:i/>
                <w:sz w:val="20"/>
                <w:szCs w:val="20"/>
                <w:lang w:val="en-GB"/>
              </w:rPr>
              <w:t>n</w:t>
            </w:r>
            <w:r>
              <w:rPr>
                <w:rFonts w:ascii="Times" w:eastAsia="Batang" w:hAnsi="Times"/>
                <w:i/>
                <w:sz w:val="20"/>
                <w:szCs w:val="20"/>
                <w:vertAlign w:val="subscript"/>
                <w:lang w:val="en-GB"/>
              </w:rPr>
              <w:t>SDBV</w:t>
            </w:r>
            <w:proofErr w:type="spellEnd"/>
            <w:r>
              <w:rPr>
                <w:rFonts w:ascii="Times" w:eastAsia="Batang" w:hAnsi="Times"/>
                <w:sz w:val="20"/>
                <w:szCs w:val="20"/>
                <w:lang w:val="en-GB"/>
              </w:rPr>
              <w:t xml:space="preserve"> other selected SD basis vectors, and the (q</w:t>
            </w:r>
            <w:r>
              <w:rPr>
                <w:rFonts w:ascii="Times" w:eastAsia="Batang" w:hAnsi="Times"/>
                <w:sz w:val="20"/>
                <w:szCs w:val="20"/>
                <w:vertAlign w:val="subscript"/>
                <w:lang w:val="en-GB"/>
              </w:rPr>
              <w:t>1</w:t>
            </w:r>
            <w:r>
              <w:rPr>
                <w:rFonts w:ascii="Times" w:eastAsia="Batang" w:hAnsi="Times"/>
                <w:sz w:val="20"/>
                <w:szCs w:val="20"/>
                <w:lang w:val="en-GB"/>
              </w:rPr>
              <w:t>,q</w:t>
            </w:r>
            <w:r>
              <w:rPr>
                <w:rFonts w:ascii="Times" w:eastAsia="Batang" w:hAnsi="Times"/>
                <w:sz w:val="20"/>
                <w:szCs w:val="20"/>
                <w:vertAlign w:val="subscript"/>
                <w:lang w:val="en-GB"/>
              </w:rPr>
              <w:t>2</w:t>
            </w:r>
            <w:r>
              <w:rPr>
                <w:rFonts w:ascii="Times" w:eastAsia="Batang" w:hAnsi="Times"/>
                <w:sz w:val="20"/>
                <w:szCs w:val="20"/>
                <w:lang w:val="en-GB"/>
              </w:rPr>
              <w:t xml:space="preserve">) for the </w:t>
            </w:r>
            <w:proofErr w:type="spellStart"/>
            <w:r>
              <w:rPr>
                <w:rFonts w:ascii="Times" w:eastAsia="Batang" w:hAnsi="Times"/>
                <w:i/>
                <w:sz w:val="20"/>
                <w:szCs w:val="20"/>
                <w:lang w:val="en-GB"/>
              </w:rPr>
              <w:t>n</w:t>
            </w:r>
            <w:r>
              <w:rPr>
                <w:rFonts w:ascii="Times" w:eastAsia="Batang" w:hAnsi="Times"/>
                <w:i/>
                <w:sz w:val="20"/>
                <w:szCs w:val="20"/>
                <w:vertAlign w:val="subscript"/>
                <w:lang w:val="en-GB"/>
              </w:rPr>
              <w:t>SDBV</w:t>
            </w:r>
            <w:proofErr w:type="spellEnd"/>
            <w:r>
              <w:rPr>
                <w:rFonts w:ascii="Times" w:eastAsia="Batang" w:hAnsi="Times"/>
                <w:sz w:val="20"/>
                <w:szCs w:val="20"/>
                <w:lang w:val="en-GB"/>
              </w:rPr>
              <w:t xml:space="preserve"> other selected SD basis vectors is indicated via a </w:t>
            </w:r>
            <w:r>
              <w:rPr>
                <w:rFonts w:eastAsia="SimSun"/>
                <w:sz w:val="20"/>
                <w:szCs w:val="20"/>
              </w:rPr>
              <w:t>1-bit flag f</w:t>
            </w:r>
            <w:r>
              <w:rPr>
                <w:rFonts w:ascii="Cambria Math" w:eastAsia="SimSun" w:hAnsi="Cambria Math" w:cs="Cambria Math"/>
                <w:sz w:val="20"/>
                <w:szCs w:val="20"/>
              </w:rPr>
              <w:t>∈</w:t>
            </w:r>
            <w:r>
              <w:rPr>
                <w:rFonts w:eastAsia="SimSun"/>
                <w:sz w:val="20"/>
                <w:szCs w:val="20"/>
              </w:rPr>
              <w:t>{0,1}, and a q</w:t>
            </w:r>
            <w:r>
              <w:rPr>
                <w:rFonts w:eastAsia="SimSun"/>
                <w:sz w:val="20"/>
                <w:szCs w:val="20"/>
                <w:vertAlign w:val="subscript"/>
              </w:rPr>
              <w:t>2</w:t>
            </w:r>
            <w:r>
              <w:rPr>
                <w:rFonts w:eastAsia="SimSun"/>
                <w:sz w:val="20"/>
                <w:szCs w:val="20"/>
              </w:rPr>
              <w:t xml:space="preserve"> (if f=0) or q</w:t>
            </w:r>
            <w:r>
              <w:rPr>
                <w:rFonts w:eastAsia="SimSun"/>
                <w:sz w:val="20"/>
                <w:szCs w:val="20"/>
                <w:vertAlign w:val="subscript"/>
              </w:rPr>
              <w:t>1</w:t>
            </w:r>
            <w:r>
              <w:rPr>
                <w:rFonts w:eastAsia="SimSun"/>
                <w:sz w:val="20"/>
                <w:szCs w:val="20"/>
              </w:rPr>
              <w:t xml:space="preserve"> (if f=1)</w:t>
            </w:r>
          </w:p>
          <w:p w14:paraId="436D3575" w14:textId="77777777" w:rsidR="00FF7575" w:rsidRDefault="00FF7575" w:rsidP="00FF7575">
            <w:pPr>
              <w:numPr>
                <w:ilvl w:val="1"/>
                <w:numId w:val="24"/>
              </w:numPr>
              <w:snapToGrid w:val="0"/>
              <w:rPr>
                <w:rFonts w:ascii="Times" w:eastAsia="Batang" w:hAnsi="Times"/>
                <w:color w:val="000000"/>
                <w:sz w:val="20"/>
                <w:szCs w:val="20"/>
                <w:lang w:val="en-GB"/>
              </w:rPr>
            </w:pPr>
            <w:r>
              <w:rPr>
                <w:rFonts w:eastAsia="SimSun"/>
                <w:sz w:val="20"/>
                <w:szCs w:val="20"/>
              </w:rPr>
              <w:lastRenderedPageBreak/>
              <w:t>f=0 indicates q</w:t>
            </w:r>
            <w:r>
              <w:rPr>
                <w:rFonts w:eastAsia="SimSun"/>
                <w:sz w:val="20"/>
                <w:szCs w:val="20"/>
                <w:vertAlign w:val="subscript"/>
              </w:rPr>
              <w:t>1</w:t>
            </w:r>
            <w:r>
              <w:rPr>
                <w:rFonts w:eastAsia="SimSun"/>
                <w:sz w:val="20"/>
                <w:szCs w:val="20"/>
              </w:rPr>
              <w:t xml:space="preserve"> is same </w:t>
            </w:r>
            <w:r>
              <w:rPr>
                <w:rFonts w:eastAsia="SimSun"/>
                <w:color w:val="000000"/>
                <w:sz w:val="20"/>
                <w:szCs w:val="20"/>
              </w:rPr>
              <w:t>as the first SD basis vector</w:t>
            </w:r>
          </w:p>
          <w:p w14:paraId="4FA890FC" w14:textId="77777777" w:rsidR="00FF7575" w:rsidRDefault="00FF7575" w:rsidP="00FF7575">
            <w:pPr>
              <w:numPr>
                <w:ilvl w:val="1"/>
                <w:numId w:val="24"/>
              </w:numPr>
              <w:snapToGrid w:val="0"/>
              <w:rPr>
                <w:rFonts w:ascii="Times" w:eastAsia="Batang" w:hAnsi="Times"/>
                <w:color w:val="000000"/>
                <w:sz w:val="20"/>
                <w:szCs w:val="20"/>
                <w:lang w:val="en-GB"/>
              </w:rPr>
            </w:pPr>
            <w:r>
              <w:rPr>
                <w:rFonts w:eastAsia="SimSun"/>
                <w:color w:val="000000"/>
                <w:sz w:val="20"/>
                <w:szCs w:val="20"/>
              </w:rPr>
              <w:t>f=1 indicates q</w:t>
            </w:r>
            <w:r>
              <w:rPr>
                <w:rFonts w:eastAsia="SimSun"/>
                <w:color w:val="000000"/>
                <w:sz w:val="20"/>
                <w:szCs w:val="20"/>
                <w:vertAlign w:val="subscript"/>
              </w:rPr>
              <w:t xml:space="preserve">2 </w:t>
            </w:r>
            <w:r>
              <w:rPr>
                <w:rFonts w:eastAsia="SimSun"/>
                <w:color w:val="000000"/>
                <w:sz w:val="20"/>
                <w:szCs w:val="20"/>
              </w:rPr>
              <w:t>is same as the first SD basis vector</w:t>
            </w:r>
          </w:p>
          <w:p w14:paraId="10CEF854" w14:textId="77777777" w:rsidR="00FF7575" w:rsidRDefault="00FF7575" w:rsidP="00FF7575">
            <w:pPr>
              <w:numPr>
                <w:ilvl w:val="0"/>
                <w:numId w:val="24"/>
              </w:numPr>
              <w:snapToGrid w:val="0"/>
              <w:rPr>
                <w:rFonts w:ascii="Times" w:eastAsia="Batang" w:hAnsi="Times"/>
                <w:color w:val="000000"/>
                <w:sz w:val="20"/>
                <w:szCs w:val="20"/>
                <w:lang w:val="en-GB"/>
              </w:rPr>
            </w:pPr>
            <w:r>
              <w:rPr>
                <w:rFonts w:ascii="Times" w:eastAsia="Batang" w:hAnsi="Times"/>
                <w:color w:val="000000"/>
                <w:sz w:val="20"/>
                <w:szCs w:val="20"/>
                <w:lang w:val="en-GB"/>
              </w:rPr>
              <w:t xml:space="preserve">Alt2: </w:t>
            </w:r>
            <m:oMath>
              <m:d>
                <m:dPr>
                  <m:begChr m:val="⌈"/>
                  <m:endChr m:val="⌉"/>
                  <m:ctrlPr>
                    <w:rPr>
                      <w:rFonts w:ascii="Cambria Math" w:eastAsia="SimSun" w:hAnsi="Cambria Math"/>
                      <w:i/>
                      <w:color w:val="000000"/>
                      <w:sz w:val="20"/>
                      <w:szCs w:val="20"/>
                    </w:rPr>
                  </m:ctrlPr>
                </m:dPr>
                <m:e>
                  <m:func>
                    <m:funcPr>
                      <m:ctrlPr>
                        <w:rPr>
                          <w:rFonts w:ascii="Cambria Math" w:eastAsia="SimSun" w:hAnsi="Cambria Math"/>
                          <w:i/>
                          <w:color w:val="000000"/>
                          <w:sz w:val="20"/>
                          <w:szCs w:val="20"/>
                        </w:rPr>
                      </m:ctrlPr>
                    </m:funcPr>
                    <m:fName>
                      <m:sSub>
                        <m:sSubPr>
                          <m:ctrlPr>
                            <w:rPr>
                              <w:rFonts w:ascii="Cambria Math" w:eastAsia="SimSun" w:hAnsi="Cambria Math"/>
                              <w:i/>
                              <w:color w:val="000000"/>
                              <w:sz w:val="20"/>
                              <w:szCs w:val="20"/>
                            </w:rPr>
                          </m:ctrlPr>
                        </m:sSubPr>
                        <m:e>
                          <m:r>
                            <m:rPr>
                              <m:sty m:val="p"/>
                            </m:rPr>
                            <w:rPr>
                              <w:rFonts w:ascii="Cambria Math" w:eastAsia="SimSun" w:hAnsi="Cambria Math"/>
                              <w:color w:val="000000"/>
                              <w:sz w:val="20"/>
                              <w:szCs w:val="20"/>
                            </w:rPr>
                            <m:t>log</m:t>
                          </m:r>
                        </m:e>
                        <m:sub>
                          <m:r>
                            <w:rPr>
                              <w:rFonts w:ascii="Cambria Math" w:eastAsia="SimSun" w:hAnsi="Cambria Math"/>
                              <w:color w:val="000000"/>
                              <w:sz w:val="20"/>
                              <w:szCs w:val="20"/>
                            </w:rPr>
                            <m:t>2</m:t>
                          </m:r>
                        </m:sub>
                      </m:sSub>
                    </m:fName>
                    <m:e>
                      <m:d>
                        <m:dPr>
                          <m:ctrlPr>
                            <w:rPr>
                              <w:rFonts w:ascii="Cambria Math" w:eastAsia="SimSun" w:hAnsi="Cambria Math"/>
                              <w:i/>
                              <w:color w:val="000000"/>
                              <w:sz w:val="20"/>
                              <w:szCs w:val="20"/>
                            </w:rPr>
                          </m:ctrlPr>
                        </m:dPr>
                        <m:e>
                          <m:sSub>
                            <m:sSubPr>
                              <m:ctrlPr>
                                <w:rPr>
                                  <w:rFonts w:ascii="Cambria Math" w:eastAsia="SimSun" w:hAnsi="Cambria Math"/>
                                  <w:i/>
                                  <w:color w:val="000000"/>
                                  <w:sz w:val="20"/>
                                  <w:szCs w:val="20"/>
                                </w:rPr>
                              </m:ctrlPr>
                            </m:sSubPr>
                            <m:e>
                              <m:d>
                                <m:dPr>
                                  <m:ctrlPr>
                                    <w:rPr>
                                      <w:rFonts w:ascii="Cambria Math" w:eastAsia="SimSun" w:hAnsi="Cambria Math"/>
                                      <w:i/>
                                      <w:color w:val="000000"/>
                                      <w:sz w:val="20"/>
                                      <w:szCs w:val="20"/>
                                    </w:rPr>
                                  </m:ctrlPr>
                                </m:dPr>
                                <m:e>
                                  <m:sSub>
                                    <m:sSubPr>
                                      <m:ctrlPr>
                                        <w:rPr>
                                          <w:rFonts w:ascii="Cambria Math" w:eastAsia="SimSun" w:hAnsi="Cambria Math"/>
                                          <w:i/>
                                          <w:color w:val="000000"/>
                                          <w:sz w:val="20"/>
                                          <w:szCs w:val="20"/>
                                        </w:rPr>
                                      </m:ctrlPr>
                                    </m:sSubPr>
                                    <m:e>
                                      <m:r>
                                        <w:rPr>
                                          <w:rFonts w:ascii="Cambria Math" w:eastAsia="SimSun" w:hAnsi="Cambria Math"/>
                                          <w:color w:val="000000"/>
                                          <w:sz w:val="20"/>
                                          <w:szCs w:val="20"/>
                                        </w:rPr>
                                        <m:t>N</m:t>
                                      </m:r>
                                    </m:e>
                                    <m:sub>
                                      <m:r>
                                        <w:rPr>
                                          <w:rFonts w:ascii="Cambria Math" w:eastAsia="SimSun" w:hAnsi="Cambria Math"/>
                                          <w:color w:val="000000"/>
                                          <w:sz w:val="20"/>
                                          <w:szCs w:val="20"/>
                                        </w:rPr>
                                        <m:t>1</m:t>
                                      </m:r>
                                    </m:sub>
                                  </m:sSub>
                                  <m:r>
                                    <w:rPr>
                                      <w:rFonts w:ascii="Cambria Math" w:eastAsia="SimSun" w:hAnsi="Cambria Math"/>
                                      <w:color w:val="000000"/>
                                      <w:sz w:val="20"/>
                                      <w:szCs w:val="20"/>
                                    </w:rPr>
                                    <m:t>-1</m:t>
                                  </m:r>
                                </m:e>
                              </m:d>
                              <m:r>
                                <w:rPr>
                                  <w:rFonts w:ascii="Cambria Math" w:eastAsia="SimSun" w:hAnsi="Cambria Math"/>
                                  <w:color w:val="000000"/>
                                  <w:sz w:val="20"/>
                                  <w:szCs w:val="20"/>
                                </w:rPr>
                                <m:t>N</m:t>
                              </m:r>
                            </m:e>
                            <m:sub>
                              <m:r>
                                <w:rPr>
                                  <w:rFonts w:ascii="Cambria Math" w:eastAsia="SimSun" w:hAnsi="Cambria Math"/>
                                  <w:color w:val="000000"/>
                                  <w:sz w:val="20"/>
                                  <w:szCs w:val="20"/>
                                </w:rPr>
                                <m:t>2</m:t>
                              </m:r>
                            </m:sub>
                          </m:sSub>
                          <m:sSub>
                            <m:sSubPr>
                              <m:ctrlPr>
                                <w:rPr>
                                  <w:rFonts w:ascii="Cambria Math" w:eastAsia="SimSun" w:hAnsi="Cambria Math"/>
                                  <w:i/>
                                  <w:color w:val="000000"/>
                                  <w:sz w:val="20"/>
                                  <w:szCs w:val="20"/>
                                </w:rPr>
                              </m:ctrlPr>
                            </m:sSubPr>
                            <m:e>
                              <m:r>
                                <w:rPr>
                                  <w:rFonts w:ascii="Cambria Math" w:eastAsia="SimSun" w:hAnsi="Cambria Math"/>
                                  <w:color w:val="000000"/>
                                  <w:sz w:val="20"/>
                                  <w:szCs w:val="20"/>
                                </w:rPr>
                                <m:t>O</m:t>
                              </m:r>
                            </m:e>
                            <m:sub>
                              <m:r>
                                <w:rPr>
                                  <w:rFonts w:ascii="Cambria Math" w:eastAsia="SimSun" w:hAnsi="Cambria Math"/>
                                  <w:color w:val="000000"/>
                                  <w:sz w:val="20"/>
                                  <w:szCs w:val="20"/>
                                </w:rPr>
                                <m:t>2</m:t>
                              </m:r>
                            </m:sub>
                          </m:sSub>
                          <m:r>
                            <w:rPr>
                              <w:rFonts w:ascii="Cambria Math" w:eastAsia="SimSun" w:hAnsi="Cambria Math"/>
                              <w:color w:val="000000"/>
                              <w:sz w:val="20"/>
                              <w:szCs w:val="20"/>
                            </w:rPr>
                            <m:t>+</m:t>
                          </m:r>
                          <m:sSub>
                            <m:sSubPr>
                              <m:ctrlPr>
                                <w:rPr>
                                  <w:rFonts w:ascii="Cambria Math" w:eastAsia="SimSun" w:hAnsi="Cambria Math"/>
                                  <w:i/>
                                  <w:color w:val="000000"/>
                                  <w:sz w:val="20"/>
                                  <w:szCs w:val="20"/>
                                </w:rPr>
                              </m:ctrlPr>
                            </m:sSubPr>
                            <m:e>
                              <m:d>
                                <m:dPr>
                                  <m:ctrlPr>
                                    <w:rPr>
                                      <w:rFonts w:ascii="Cambria Math" w:eastAsia="SimSun" w:hAnsi="Cambria Math"/>
                                      <w:i/>
                                      <w:color w:val="000000"/>
                                      <w:sz w:val="20"/>
                                      <w:szCs w:val="20"/>
                                    </w:rPr>
                                  </m:ctrlPr>
                                </m:dPr>
                                <m:e>
                                  <m:sSub>
                                    <m:sSubPr>
                                      <m:ctrlPr>
                                        <w:rPr>
                                          <w:rFonts w:ascii="Cambria Math" w:eastAsia="SimSun" w:hAnsi="Cambria Math"/>
                                          <w:i/>
                                          <w:color w:val="000000"/>
                                          <w:sz w:val="20"/>
                                          <w:szCs w:val="20"/>
                                        </w:rPr>
                                      </m:ctrlPr>
                                    </m:sSubPr>
                                    <m:e>
                                      <m:r>
                                        <w:rPr>
                                          <w:rFonts w:ascii="Cambria Math" w:eastAsia="SimSun" w:hAnsi="Cambria Math"/>
                                          <w:color w:val="000000"/>
                                          <w:sz w:val="20"/>
                                          <w:szCs w:val="20"/>
                                        </w:rPr>
                                        <m:t>N</m:t>
                                      </m:r>
                                    </m:e>
                                    <m:sub>
                                      <m:r>
                                        <w:rPr>
                                          <w:rFonts w:ascii="Cambria Math" w:eastAsia="SimSun" w:hAnsi="Cambria Math"/>
                                          <w:color w:val="000000"/>
                                          <w:sz w:val="20"/>
                                          <w:szCs w:val="20"/>
                                        </w:rPr>
                                        <m:t>2</m:t>
                                      </m:r>
                                    </m:sub>
                                  </m:sSub>
                                  <m:r>
                                    <w:rPr>
                                      <w:rFonts w:ascii="Cambria Math" w:eastAsia="SimSun" w:hAnsi="Cambria Math"/>
                                      <w:color w:val="000000"/>
                                      <w:sz w:val="20"/>
                                      <w:szCs w:val="20"/>
                                    </w:rPr>
                                    <m:t>-1</m:t>
                                  </m:r>
                                </m:e>
                              </m:d>
                              <m:r>
                                <w:rPr>
                                  <w:rFonts w:ascii="Cambria Math" w:eastAsia="SimSun" w:hAnsi="Cambria Math"/>
                                  <w:color w:val="000000"/>
                                  <w:sz w:val="20"/>
                                  <w:szCs w:val="20"/>
                                </w:rPr>
                                <m:t>N</m:t>
                              </m:r>
                            </m:e>
                            <m:sub>
                              <m:r>
                                <w:rPr>
                                  <w:rFonts w:ascii="Cambria Math" w:eastAsia="SimSun" w:hAnsi="Cambria Math"/>
                                  <w:color w:val="000000"/>
                                  <w:sz w:val="20"/>
                                  <w:szCs w:val="20"/>
                                </w:rPr>
                                <m:t>1</m:t>
                              </m:r>
                            </m:sub>
                          </m:sSub>
                          <m:sSub>
                            <m:sSubPr>
                              <m:ctrlPr>
                                <w:rPr>
                                  <w:rFonts w:ascii="Cambria Math" w:eastAsia="SimSun" w:hAnsi="Cambria Math"/>
                                  <w:i/>
                                  <w:color w:val="000000"/>
                                  <w:sz w:val="20"/>
                                  <w:szCs w:val="20"/>
                                </w:rPr>
                              </m:ctrlPr>
                            </m:sSubPr>
                            <m:e>
                              <m:r>
                                <w:rPr>
                                  <w:rFonts w:ascii="Cambria Math" w:eastAsia="SimSun" w:hAnsi="Cambria Math"/>
                                  <w:color w:val="000000"/>
                                  <w:sz w:val="20"/>
                                  <w:szCs w:val="20"/>
                                </w:rPr>
                                <m:t>O</m:t>
                              </m:r>
                            </m:e>
                            <m:sub>
                              <m:r>
                                <w:rPr>
                                  <w:rFonts w:ascii="Cambria Math" w:eastAsia="SimSun" w:hAnsi="Cambria Math"/>
                                  <w:color w:val="000000"/>
                                  <w:sz w:val="20"/>
                                  <w:szCs w:val="20"/>
                                </w:rPr>
                                <m:t>1</m:t>
                              </m:r>
                            </m:sub>
                          </m:sSub>
                        </m:e>
                      </m:d>
                      <m:r>
                        <w:rPr>
                          <w:rFonts w:ascii="Cambria Math" w:eastAsia="SimSun" w:hAnsi="Cambria Math"/>
                          <w:color w:val="000000"/>
                          <w:sz w:val="20"/>
                          <w:szCs w:val="20"/>
                        </w:rPr>
                        <m:t>-</m:t>
                      </m:r>
                    </m:e>
                  </m:func>
                  <m:r>
                    <w:rPr>
                      <w:rFonts w:ascii="Cambria Math" w:eastAsia="SimSun" w:hAnsi="Cambria Math"/>
                      <w:color w:val="000000"/>
                      <w:sz w:val="20"/>
                      <w:szCs w:val="20"/>
                    </w:rPr>
                    <m:t>(</m:t>
                  </m:r>
                  <m:sSub>
                    <m:sSubPr>
                      <m:ctrlPr>
                        <w:rPr>
                          <w:rFonts w:ascii="Cambria Math" w:eastAsia="SimSun" w:hAnsi="Cambria Math"/>
                          <w:i/>
                          <w:color w:val="000000"/>
                          <w:sz w:val="20"/>
                          <w:szCs w:val="20"/>
                        </w:rPr>
                      </m:ctrlPr>
                    </m:sSubPr>
                    <m:e>
                      <m:r>
                        <w:rPr>
                          <w:rFonts w:ascii="Cambria Math" w:eastAsia="SimSun" w:hAnsi="Cambria Math"/>
                          <w:color w:val="000000"/>
                          <w:sz w:val="20"/>
                          <w:szCs w:val="20"/>
                        </w:rPr>
                        <m:t>N</m:t>
                      </m:r>
                    </m:e>
                    <m:sub>
                      <m:r>
                        <w:rPr>
                          <w:rFonts w:ascii="Cambria Math" w:eastAsia="SimSun" w:hAnsi="Cambria Math"/>
                          <w:color w:val="000000"/>
                          <w:sz w:val="20"/>
                          <w:szCs w:val="20"/>
                        </w:rPr>
                        <m:t>1</m:t>
                      </m:r>
                    </m:sub>
                  </m:sSub>
                  <m:r>
                    <w:rPr>
                      <w:rFonts w:ascii="Cambria Math" w:eastAsia="SimSun" w:hAnsi="Cambria Math"/>
                      <w:color w:val="000000"/>
                      <w:sz w:val="20"/>
                      <w:szCs w:val="20"/>
                    </w:rPr>
                    <m:t>-1)(</m:t>
                  </m:r>
                  <m:sSub>
                    <m:sSubPr>
                      <m:ctrlPr>
                        <w:rPr>
                          <w:rFonts w:ascii="Cambria Math" w:eastAsia="SimSun" w:hAnsi="Cambria Math"/>
                          <w:i/>
                          <w:color w:val="000000"/>
                          <w:sz w:val="20"/>
                          <w:szCs w:val="20"/>
                        </w:rPr>
                      </m:ctrlPr>
                    </m:sSubPr>
                    <m:e>
                      <m:r>
                        <w:rPr>
                          <w:rFonts w:ascii="Cambria Math" w:eastAsia="SimSun" w:hAnsi="Cambria Math"/>
                          <w:color w:val="000000"/>
                          <w:sz w:val="20"/>
                          <w:szCs w:val="20"/>
                        </w:rPr>
                        <m:t>N</m:t>
                      </m:r>
                    </m:e>
                    <m:sub>
                      <m:r>
                        <w:rPr>
                          <w:rFonts w:ascii="Cambria Math" w:eastAsia="SimSun" w:hAnsi="Cambria Math"/>
                          <w:color w:val="000000"/>
                          <w:sz w:val="20"/>
                          <w:szCs w:val="20"/>
                        </w:rPr>
                        <m:t>2</m:t>
                      </m:r>
                    </m:sub>
                  </m:sSub>
                  <m:r>
                    <w:rPr>
                      <w:rFonts w:ascii="Cambria Math" w:eastAsia="SimSun" w:hAnsi="Cambria Math"/>
                      <w:color w:val="000000"/>
                      <w:sz w:val="20"/>
                      <w:szCs w:val="20"/>
                    </w:rPr>
                    <m:t>-1))</m:t>
                  </m:r>
                </m:e>
              </m:d>
            </m:oMath>
            <w:r>
              <w:rPr>
                <w:rFonts w:ascii="Times" w:eastAsia="Batang" w:hAnsi="Times"/>
                <w:color w:val="000000"/>
                <w:sz w:val="20"/>
                <w:szCs w:val="20"/>
                <w:lang w:val="en-GB"/>
              </w:rPr>
              <w:t xml:space="preserve">-bit indicator for each of the </w:t>
            </w:r>
            <w:proofErr w:type="spellStart"/>
            <w:r>
              <w:rPr>
                <w:rFonts w:ascii="Times" w:eastAsia="Batang" w:hAnsi="Times"/>
                <w:i/>
                <w:color w:val="000000"/>
                <w:sz w:val="20"/>
                <w:szCs w:val="20"/>
                <w:lang w:val="en-GB"/>
              </w:rPr>
              <w:t>n</w:t>
            </w:r>
            <w:r>
              <w:rPr>
                <w:rFonts w:ascii="Times" w:eastAsia="Batang" w:hAnsi="Times"/>
                <w:i/>
                <w:color w:val="000000"/>
                <w:sz w:val="20"/>
                <w:szCs w:val="20"/>
                <w:vertAlign w:val="subscript"/>
                <w:lang w:val="en-GB"/>
              </w:rPr>
              <w:t>SDBV</w:t>
            </w:r>
            <w:proofErr w:type="spellEnd"/>
            <w:r>
              <w:rPr>
                <w:rFonts w:ascii="Times" w:eastAsia="Batang" w:hAnsi="Times"/>
                <w:color w:val="000000"/>
                <w:sz w:val="20"/>
                <w:szCs w:val="20"/>
                <w:lang w:val="en-GB"/>
              </w:rPr>
              <w:t xml:space="preserve"> other selected SD basis vectors</w:t>
            </w:r>
          </w:p>
          <w:p w14:paraId="6F196DC1" w14:textId="77777777" w:rsidR="00FF7575" w:rsidRPr="0075309D" w:rsidRDefault="00FF7575" w:rsidP="00FF7575">
            <w:pPr>
              <w:numPr>
                <w:ilvl w:val="0"/>
                <w:numId w:val="24"/>
              </w:numPr>
              <w:snapToGrid w:val="0"/>
              <w:rPr>
                <w:rFonts w:ascii="Times" w:eastAsia="Batang" w:hAnsi="Times"/>
                <w:color w:val="000000"/>
                <w:sz w:val="20"/>
                <w:szCs w:val="20"/>
                <w:lang w:val="en-GB"/>
              </w:rPr>
            </w:pPr>
            <w:r>
              <w:rPr>
                <w:rFonts w:ascii="Times" w:eastAsia="Batang" w:hAnsi="Times"/>
                <w:color w:val="000000"/>
                <w:sz w:val="20"/>
                <w:szCs w:val="20"/>
                <w:lang w:val="en-GB"/>
              </w:rPr>
              <w:t xml:space="preserve">Alt3: </w:t>
            </w:r>
            <m:oMath>
              <m:d>
                <m:dPr>
                  <m:begChr m:val="⌈"/>
                  <m:endChr m:val="⌉"/>
                  <m:ctrlPr>
                    <w:rPr>
                      <w:rFonts w:ascii="Cambria Math" w:eastAsia="SimSun" w:hAnsi="Cambria Math"/>
                      <w:i/>
                      <w:color w:val="000000"/>
                      <w:sz w:val="20"/>
                      <w:szCs w:val="20"/>
                    </w:rPr>
                  </m:ctrlPr>
                </m:dPr>
                <m:e>
                  <m:func>
                    <m:funcPr>
                      <m:ctrlPr>
                        <w:rPr>
                          <w:rFonts w:ascii="Cambria Math" w:eastAsia="SimSun" w:hAnsi="Cambria Math"/>
                          <w:i/>
                          <w:color w:val="000000"/>
                          <w:sz w:val="20"/>
                          <w:szCs w:val="20"/>
                        </w:rPr>
                      </m:ctrlPr>
                    </m:funcPr>
                    <m:fName>
                      <m:sSub>
                        <m:sSubPr>
                          <m:ctrlPr>
                            <w:rPr>
                              <w:rFonts w:ascii="Cambria Math" w:eastAsia="SimSun" w:hAnsi="Cambria Math"/>
                              <w:i/>
                              <w:color w:val="000000"/>
                              <w:sz w:val="20"/>
                              <w:szCs w:val="20"/>
                            </w:rPr>
                          </m:ctrlPr>
                        </m:sSubPr>
                        <m:e>
                          <m:r>
                            <m:rPr>
                              <m:sty m:val="p"/>
                            </m:rPr>
                            <w:rPr>
                              <w:rFonts w:ascii="Cambria Math" w:eastAsia="SimSun" w:hAnsi="Cambria Math"/>
                              <w:color w:val="000000"/>
                              <w:sz w:val="20"/>
                              <w:szCs w:val="20"/>
                            </w:rPr>
                            <m:t>log</m:t>
                          </m:r>
                        </m:e>
                        <m:sub>
                          <m:r>
                            <w:rPr>
                              <w:rFonts w:ascii="Cambria Math" w:eastAsia="SimSun" w:hAnsi="Cambria Math"/>
                              <w:color w:val="000000"/>
                              <w:sz w:val="20"/>
                              <w:szCs w:val="20"/>
                            </w:rPr>
                            <m:t>2</m:t>
                          </m:r>
                        </m:sub>
                      </m:sSub>
                    </m:fName>
                    <m:e>
                      <m:d>
                        <m:dPr>
                          <m:ctrlPr>
                            <w:rPr>
                              <w:rFonts w:ascii="Cambria Math" w:eastAsia="SimSun" w:hAnsi="Cambria Math"/>
                              <w:i/>
                              <w:color w:val="000000"/>
                              <w:sz w:val="20"/>
                              <w:szCs w:val="20"/>
                            </w:rPr>
                          </m:ctrlPr>
                        </m:dPr>
                        <m:e>
                          <m:m>
                            <m:mPr>
                              <m:mcs>
                                <m:mc>
                                  <m:mcPr>
                                    <m:count m:val="1"/>
                                    <m:mcJc m:val="center"/>
                                  </m:mcPr>
                                </m:mc>
                              </m:mcs>
                              <m:ctrlPr>
                                <w:rPr>
                                  <w:rFonts w:ascii="Cambria Math" w:eastAsia="SimSun" w:hAnsi="Cambria Math"/>
                                  <w:i/>
                                  <w:iCs/>
                                  <w:color w:val="000000"/>
                                  <w:sz w:val="20"/>
                                  <w:lang w:eastAsia="zh-CN"/>
                                </w:rPr>
                              </m:ctrlPr>
                            </m:mPr>
                            <m:mr>
                              <m:e>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m:rPr>
                                        <m:sty m:val="p"/>
                                      </m:rPr>
                                      <w:rPr>
                                        <w:rFonts w:ascii="Cambria Math" w:hAnsi="Cambria Math"/>
                                        <w:color w:val="000000"/>
                                        <w:sz w:val="20"/>
                                        <w:lang w:eastAsia="zh-CN"/>
                                      </w:rPr>
                                      <m:t>-1</m:t>
                                    </m:r>
                                  </m:e>
                                </m:d>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2</m:t>
                                    </m:r>
                                  </m:sub>
                                </m:sSub>
                                <m:sSub>
                                  <m:sSubPr>
                                    <m:ctrlPr>
                                      <w:rPr>
                                        <w:rFonts w:ascii="Cambria Math" w:eastAsia="SimSun" w:hAnsi="Cambria Math"/>
                                        <w:color w:val="000000"/>
                                        <w:sz w:val="20"/>
                                        <w:lang w:eastAsia="zh-CN"/>
                                      </w:rPr>
                                    </m:ctrlPr>
                                  </m:sSubPr>
                                  <m:e>
                                    <m:r>
                                      <w:rPr>
                                        <w:rFonts w:ascii="Cambria Math" w:hAnsi="Cambria Math"/>
                                        <w:color w:val="000000"/>
                                        <w:sz w:val="20"/>
                                        <w:lang w:eastAsia="zh-CN"/>
                                      </w:rPr>
                                      <m:t>O</m:t>
                                    </m:r>
                                  </m:e>
                                  <m:sub>
                                    <m:r>
                                      <m:rPr>
                                        <m:sty m:val="p"/>
                                      </m:rPr>
                                      <w:rPr>
                                        <w:rFonts w:ascii="Cambria Math" w:hAnsi="Cambria Math"/>
                                        <w:color w:val="000000"/>
                                        <w:sz w:val="20"/>
                                        <w:lang w:eastAsia="zh-CN"/>
                                      </w:rPr>
                                      <m:t>2</m:t>
                                    </m:r>
                                  </m:sub>
                                </m:sSub>
                                <m:r>
                                  <w:rPr>
                                    <w:rFonts w:ascii="Cambria Math" w:hAnsi="Cambria Math"/>
                                    <w:color w:val="000000"/>
                                    <w:sz w:val="20"/>
                                    <w:lang w:eastAsia="zh-CN"/>
                                  </w:rPr>
                                  <m:t>+</m:t>
                                </m:r>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w:rPr>
                                            <w:rFonts w:ascii="Cambria Math" w:hAnsi="Cambria Math"/>
                                            <w:color w:val="000000"/>
                                            <w:sz w:val="20"/>
                                            <w:lang w:eastAsia="zh-CN"/>
                                          </w:rPr>
                                          <m:t>2</m:t>
                                        </m:r>
                                      </m:sub>
                                    </m:sSub>
                                    <m:r>
                                      <m:rPr>
                                        <m:sty m:val="p"/>
                                      </m:rPr>
                                      <w:rPr>
                                        <w:rFonts w:ascii="Cambria Math" w:hAnsi="Cambria Math"/>
                                        <w:color w:val="000000"/>
                                        <w:sz w:val="20"/>
                                        <w:lang w:eastAsia="zh-CN"/>
                                      </w:rPr>
                                      <m:t>-1</m:t>
                                    </m:r>
                                  </m:e>
                                </m:d>
                                <m:sSub>
                                  <m:sSubPr>
                                    <m:ctrlPr>
                                      <w:rPr>
                                        <w:rFonts w:ascii="Cambria Math" w:eastAsia="SimSun" w:hAnsi="Cambria Math"/>
                                        <w:i/>
                                        <w:iCs/>
                                        <w:color w:val="000000"/>
                                        <w:sz w:val="20"/>
                                        <w:lang w:eastAsia="zh-CN"/>
                                      </w:rPr>
                                    </m:ctrlPr>
                                  </m:sSub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w:rPr>
                                        <w:rFonts w:ascii="Cambria Math" w:hAnsi="Cambria Math"/>
                                        <w:color w:val="000000"/>
                                        <w:sz w:val="20"/>
                                        <w:lang w:eastAsia="zh-CN"/>
                                      </w:rPr>
                                      <m:t>O</m:t>
                                    </m:r>
                                  </m:e>
                                  <m:sub>
                                    <m:r>
                                      <w:rPr>
                                        <w:rFonts w:ascii="Cambria Math" w:hAnsi="Cambria Math"/>
                                        <w:color w:val="000000"/>
                                        <w:sz w:val="20"/>
                                        <w:lang w:eastAsia="zh-CN"/>
                                      </w:rPr>
                                      <m:t>1</m:t>
                                    </m:r>
                                  </m:sub>
                                </m:sSub>
                                <m:r>
                                  <w:rPr>
                                    <w:rFonts w:ascii="Cambria Math" w:eastAsia="SimSun" w:hAnsi="Cambria Math"/>
                                    <w:color w:val="000000"/>
                                    <w:sz w:val="20"/>
                                    <w:lang w:eastAsia="zh-CN"/>
                                  </w:rPr>
                                  <m:t>-</m:t>
                                </m:r>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m:rPr>
                                        <m:sty m:val="p"/>
                                      </m:rPr>
                                      <w:rPr>
                                        <w:rFonts w:ascii="Cambria Math" w:hAnsi="Cambria Math"/>
                                        <w:color w:val="000000"/>
                                        <w:sz w:val="20"/>
                                        <w:lang w:eastAsia="zh-CN"/>
                                      </w:rPr>
                                      <m:t>-1</m:t>
                                    </m:r>
                                  </m:e>
                                </m:d>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2</m:t>
                                        </m:r>
                                      </m:sub>
                                    </m:sSub>
                                    <m:r>
                                      <m:rPr>
                                        <m:sty m:val="p"/>
                                      </m:rPr>
                                      <w:rPr>
                                        <w:rFonts w:ascii="Cambria Math" w:hAnsi="Cambria Math"/>
                                        <w:color w:val="000000"/>
                                        <w:sz w:val="20"/>
                                        <w:lang w:eastAsia="zh-CN"/>
                                      </w:rPr>
                                      <m:t>-1</m:t>
                                    </m:r>
                                  </m:e>
                                </m:d>
                              </m:e>
                            </m:mr>
                            <m:mr>
                              <m:e>
                                <m:sSub>
                                  <m:sSubPr>
                                    <m:ctrlPr>
                                      <w:rPr>
                                        <w:rFonts w:ascii="Cambria Math" w:eastAsia="SimSun" w:hAnsi="Cambria Math"/>
                                        <w:i/>
                                        <w:iCs/>
                                        <w:color w:val="000000"/>
                                        <w:sz w:val="20"/>
                                        <w:lang w:eastAsia="zh-CN"/>
                                      </w:rPr>
                                    </m:ctrlPr>
                                  </m:sSubPr>
                                  <m:e>
                                    <m:r>
                                      <w:rPr>
                                        <w:rFonts w:ascii="Cambria Math" w:hAnsi="Cambria Math"/>
                                        <w:color w:val="000000"/>
                                        <w:sz w:val="20"/>
                                        <w:lang w:eastAsia="zh-CN"/>
                                      </w:rPr>
                                      <m:t>n</m:t>
                                    </m:r>
                                  </m:e>
                                  <m:sub>
                                    <m:r>
                                      <w:rPr>
                                        <w:rFonts w:ascii="Cambria Math" w:hAnsi="Cambria Math"/>
                                        <w:color w:val="000000"/>
                                        <w:sz w:val="20"/>
                                        <w:lang w:eastAsia="zh-CN"/>
                                      </w:rPr>
                                      <m:t>SDBV</m:t>
                                    </m:r>
                                  </m:sub>
                                </m:sSub>
                              </m:e>
                            </m:mr>
                          </m:m>
                        </m:e>
                      </m:d>
                    </m:e>
                  </m:func>
                </m:e>
              </m:d>
            </m:oMath>
            <w:r>
              <w:rPr>
                <w:rFonts w:ascii="Times" w:eastAsia="Batang" w:hAnsi="Times"/>
                <w:color w:val="000000"/>
                <w:sz w:val="20"/>
                <w:szCs w:val="20"/>
                <w:lang w:val="en-GB"/>
              </w:rPr>
              <w:t>-bit</w:t>
            </w:r>
            <w:r>
              <w:rPr>
                <w:color w:val="000000"/>
                <w:sz w:val="20"/>
                <w:lang w:val="en-GB" w:eastAsia="zh-CN"/>
              </w:rPr>
              <w:t xml:space="preserve"> indicator, </w:t>
            </w:r>
            <w:r>
              <w:rPr>
                <w:rFonts w:eastAsia="SimSun"/>
                <w:color w:val="000000"/>
                <w:sz w:val="20"/>
                <w:szCs w:val="20"/>
                <w:lang w:val="en-GB"/>
              </w:rPr>
              <w:t xml:space="preserve">selecting </w:t>
            </w:r>
            <w:proofErr w:type="spellStart"/>
            <w:r>
              <w:rPr>
                <w:rFonts w:eastAsia="SimSun"/>
                <w:i/>
                <w:iCs/>
                <w:color w:val="000000"/>
                <w:sz w:val="20"/>
                <w:szCs w:val="20"/>
                <w:lang w:val="en-GB"/>
              </w:rPr>
              <w:t>n</w:t>
            </w:r>
            <w:r>
              <w:rPr>
                <w:rFonts w:eastAsia="SimSun"/>
                <w:i/>
                <w:iCs/>
                <w:color w:val="000000"/>
                <w:sz w:val="20"/>
                <w:szCs w:val="20"/>
                <w:vertAlign w:val="subscript"/>
                <w:lang w:val="en-GB"/>
              </w:rPr>
              <w:t>SDBV</w:t>
            </w:r>
            <w:proofErr w:type="spellEnd"/>
            <w:r>
              <w:rPr>
                <w:rFonts w:eastAsia="SimSun"/>
                <w:color w:val="000000"/>
                <w:sz w:val="20"/>
                <w:szCs w:val="20"/>
                <w:lang w:val="en-GB"/>
              </w:rPr>
              <w:t xml:space="preserve"> SD basis vectors from </w:t>
            </w:r>
            <w:r>
              <w:rPr>
                <w:rFonts w:eastAsia="SimSun"/>
                <w:color w:val="000000"/>
                <w:sz w:val="20"/>
                <w:szCs w:val="20"/>
              </w:rPr>
              <w:t>the beams orthogonal to first beam</w:t>
            </w:r>
          </w:p>
          <w:p w14:paraId="3D946AA4" w14:textId="77777777" w:rsidR="00FF7575" w:rsidRPr="0075309D" w:rsidRDefault="00FF7575" w:rsidP="00FF7575">
            <w:pPr>
              <w:pStyle w:val="NormalWeb"/>
              <w:numPr>
                <w:ilvl w:val="0"/>
                <w:numId w:val="24"/>
              </w:numPr>
              <w:shd w:val="clear" w:color="auto" w:fill="FFFFFF"/>
              <w:spacing w:before="0" w:after="0"/>
              <w:rPr>
                <w:rFonts w:eastAsia="Batang"/>
                <w:color w:val="FF0000"/>
                <w:sz w:val="20"/>
                <w:szCs w:val="18"/>
              </w:rPr>
            </w:pPr>
            <w:r w:rsidRPr="0075309D">
              <w:rPr>
                <w:rFonts w:eastAsia="Batang"/>
                <w:color w:val="FF0000"/>
                <w:sz w:val="20"/>
                <w:szCs w:val="18"/>
              </w:rPr>
              <w:t xml:space="preserve">Alt4: </w:t>
            </w:r>
            <m:oMath>
              <m:d>
                <m:dPr>
                  <m:begChr m:val="⌈"/>
                  <m:endChr m:val="⌉"/>
                  <m:ctrlPr>
                    <w:rPr>
                      <w:rFonts w:ascii="Cambria Math" w:eastAsia="SimSun" w:hAnsi="Cambria Math"/>
                      <w:i/>
                      <w:color w:val="FF0000"/>
                      <w:sz w:val="20"/>
                      <w:szCs w:val="20"/>
                    </w:rPr>
                  </m:ctrlPr>
                </m:dPr>
                <m:e>
                  <m:func>
                    <m:funcPr>
                      <m:ctrlPr>
                        <w:rPr>
                          <w:rFonts w:ascii="Cambria Math" w:eastAsia="SimSun" w:hAnsi="Cambria Math"/>
                          <w:i/>
                          <w:color w:val="FF0000"/>
                          <w:sz w:val="20"/>
                          <w:szCs w:val="20"/>
                        </w:rPr>
                      </m:ctrlPr>
                    </m:funcPr>
                    <m:fName>
                      <m:sSub>
                        <m:sSubPr>
                          <m:ctrlPr>
                            <w:rPr>
                              <w:rFonts w:ascii="Cambria Math" w:eastAsia="SimSun" w:hAnsi="Cambria Math"/>
                              <w:i/>
                              <w:color w:val="FF0000"/>
                              <w:sz w:val="20"/>
                              <w:szCs w:val="20"/>
                            </w:rPr>
                          </m:ctrlPr>
                        </m:sSubPr>
                        <m:e>
                          <m:r>
                            <m:rPr>
                              <m:sty m:val="p"/>
                            </m:rPr>
                            <w:rPr>
                              <w:rFonts w:ascii="Cambria Math" w:eastAsia="SimSun" w:hAnsi="Cambria Math"/>
                              <w:color w:val="FF0000"/>
                              <w:sz w:val="20"/>
                              <w:szCs w:val="20"/>
                            </w:rPr>
                            <m:t>log</m:t>
                          </m:r>
                        </m:e>
                        <m:sub>
                          <m:r>
                            <w:rPr>
                              <w:rFonts w:ascii="Cambria Math" w:eastAsia="SimSun" w:hAnsi="Cambria Math"/>
                              <w:color w:val="FF0000"/>
                              <w:sz w:val="20"/>
                              <w:szCs w:val="20"/>
                            </w:rPr>
                            <m:t>2</m:t>
                          </m:r>
                        </m:sub>
                      </m:sSub>
                    </m:fName>
                    <m:e>
                      <m:d>
                        <m:dPr>
                          <m:ctrlPr>
                            <w:rPr>
                              <w:rFonts w:ascii="Cambria Math" w:eastAsia="SimSun" w:hAnsi="Cambria Math"/>
                              <w:i/>
                              <w:color w:val="FF0000"/>
                              <w:sz w:val="20"/>
                              <w:szCs w:val="20"/>
                            </w:rPr>
                          </m:ctrlPr>
                        </m:dPr>
                        <m:e>
                          <m:sSub>
                            <m:sSubPr>
                              <m:ctrlPr>
                                <w:rPr>
                                  <w:rFonts w:ascii="Cambria Math" w:eastAsia="SimSun" w:hAnsi="Cambria Math"/>
                                  <w:i/>
                                  <w:color w:val="FF0000"/>
                                  <w:sz w:val="20"/>
                                  <w:szCs w:val="20"/>
                                </w:rPr>
                              </m:ctrlPr>
                            </m:sSubPr>
                            <m:e>
                              <m:r>
                                <w:rPr>
                                  <w:rFonts w:ascii="Cambria Math" w:eastAsia="SimSun" w:hAnsi="Cambria Math"/>
                                  <w:color w:val="FF0000"/>
                                  <w:sz w:val="20"/>
                                  <w:szCs w:val="20"/>
                                </w:rPr>
                                <m:t>N</m:t>
                              </m:r>
                            </m:e>
                            <m:sub>
                              <m:r>
                                <w:rPr>
                                  <w:rFonts w:ascii="Cambria Math" w:eastAsia="SimSun" w:hAnsi="Cambria Math"/>
                                  <w:color w:val="FF0000"/>
                                  <w:sz w:val="20"/>
                                  <w:szCs w:val="20"/>
                                </w:rPr>
                                <m:t>1</m:t>
                              </m:r>
                            </m:sub>
                          </m:sSub>
                        </m:e>
                      </m:d>
                    </m:e>
                  </m:func>
                </m:e>
              </m:d>
            </m:oMath>
            <w:r w:rsidRPr="0075309D">
              <w:rPr>
                <w:rFonts w:ascii="Times" w:eastAsia="Batang" w:hAnsi="Times"/>
                <w:color w:val="FF0000"/>
                <w:sz w:val="20"/>
                <w:szCs w:val="20"/>
                <w:lang w:val="en-GB"/>
              </w:rPr>
              <w:t>-bit (</w:t>
            </w:r>
            <m:oMath>
              <m:sSub>
                <m:sSubPr>
                  <m:ctrlPr>
                    <w:rPr>
                      <w:rFonts w:ascii="Cambria Math" w:eastAsia="Batang" w:hAnsi="Cambria Math"/>
                      <w:i/>
                      <w:color w:val="FF0000"/>
                      <w:sz w:val="20"/>
                      <w:szCs w:val="20"/>
                      <w:lang w:val="en-GB"/>
                    </w:rPr>
                  </m:ctrlPr>
                </m:sSubPr>
                <m:e>
                  <m:r>
                    <w:rPr>
                      <w:rFonts w:ascii="Cambria Math" w:eastAsia="Batang" w:hAnsi="Cambria Math"/>
                      <w:color w:val="FF0000"/>
                      <w:sz w:val="20"/>
                      <w:szCs w:val="20"/>
                      <w:lang w:val="en-GB"/>
                    </w:rPr>
                    <m:t>i</m:t>
                  </m:r>
                </m:e>
                <m:sub>
                  <m:r>
                    <w:rPr>
                      <w:rFonts w:ascii="Cambria Math" w:eastAsia="Batang" w:hAnsi="Cambria Math"/>
                      <w:color w:val="FF0000"/>
                      <w:sz w:val="20"/>
                      <w:szCs w:val="20"/>
                      <w:lang w:val="en-GB"/>
                    </w:rPr>
                    <m:t>1</m:t>
                  </m:r>
                </m:sub>
              </m:sSub>
            </m:oMath>
            <w:r w:rsidRPr="0075309D">
              <w:rPr>
                <w:rFonts w:ascii="Times" w:eastAsia="Batang" w:hAnsi="Times"/>
                <w:color w:val="FF0000"/>
                <w:sz w:val="20"/>
                <w:szCs w:val="20"/>
                <w:lang w:val="en-GB"/>
              </w:rPr>
              <w:t xml:space="preserve">) and </w:t>
            </w:r>
            <m:oMath>
              <m:d>
                <m:dPr>
                  <m:begChr m:val="⌈"/>
                  <m:endChr m:val="⌉"/>
                  <m:ctrlPr>
                    <w:rPr>
                      <w:rFonts w:ascii="Cambria Math" w:eastAsia="SimSun" w:hAnsi="Cambria Math"/>
                      <w:i/>
                      <w:color w:val="FF0000"/>
                      <w:sz w:val="20"/>
                      <w:szCs w:val="20"/>
                    </w:rPr>
                  </m:ctrlPr>
                </m:dPr>
                <m:e>
                  <m:func>
                    <m:funcPr>
                      <m:ctrlPr>
                        <w:rPr>
                          <w:rFonts w:ascii="Cambria Math" w:eastAsia="SimSun" w:hAnsi="Cambria Math"/>
                          <w:i/>
                          <w:color w:val="FF0000"/>
                          <w:sz w:val="20"/>
                          <w:szCs w:val="20"/>
                        </w:rPr>
                      </m:ctrlPr>
                    </m:funcPr>
                    <m:fName>
                      <m:sSub>
                        <m:sSubPr>
                          <m:ctrlPr>
                            <w:rPr>
                              <w:rFonts w:ascii="Cambria Math" w:eastAsia="SimSun" w:hAnsi="Cambria Math"/>
                              <w:i/>
                              <w:color w:val="FF0000"/>
                              <w:sz w:val="20"/>
                              <w:szCs w:val="20"/>
                            </w:rPr>
                          </m:ctrlPr>
                        </m:sSubPr>
                        <m:e>
                          <m:r>
                            <m:rPr>
                              <m:sty m:val="p"/>
                            </m:rPr>
                            <w:rPr>
                              <w:rFonts w:ascii="Cambria Math" w:eastAsia="SimSun" w:hAnsi="Cambria Math"/>
                              <w:color w:val="FF0000"/>
                              <w:sz w:val="20"/>
                              <w:szCs w:val="20"/>
                            </w:rPr>
                            <m:t>log</m:t>
                          </m:r>
                        </m:e>
                        <m:sub>
                          <m:r>
                            <w:rPr>
                              <w:rFonts w:ascii="Cambria Math" w:eastAsia="SimSun" w:hAnsi="Cambria Math"/>
                              <w:color w:val="FF0000"/>
                              <w:sz w:val="20"/>
                              <w:szCs w:val="20"/>
                            </w:rPr>
                            <m:t>2</m:t>
                          </m:r>
                        </m:sub>
                      </m:sSub>
                    </m:fName>
                    <m:e>
                      <m:d>
                        <m:dPr>
                          <m:ctrlPr>
                            <w:rPr>
                              <w:rFonts w:ascii="Cambria Math" w:eastAsia="SimSun" w:hAnsi="Cambria Math"/>
                              <w:i/>
                              <w:color w:val="FF0000"/>
                              <w:sz w:val="20"/>
                              <w:szCs w:val="20"/>
                            </w:rPr>
                          </m:ctrlPr>
                        </m:dPr>
                        <m:e>
                          <m:sSub>
                            <m:sSubPr>
                              <m:ctrlPr>
                                <w:rPr>
                                  <w:rFonts w:ascii="Cambria Math" w:eastAsia="SimSun" w:hAnsi="Cambria Math"/>
                                  <w:i/>
                                  <w:color w:val="FF0000"/>
                                  <w:sz w:val="20"/>
                                  <w:szCs w:val="20"/>
                                </w:rPr>
                              </m:ctrlPr>
                            </m:sSubPr>
                            <m:e>
                              <m:r>
                                <w:rPr>
                                  <w:rFonts w:ascii="Cambria Math" w:eastAsia="SimSun" w:hAnsi="Cambria Math"/>
                                  <w:color w:val="FF0000"/>
                                  <w:sz w:val="20"/>
                                  <w:szCs w:val="20"/>
                                </w:rPr>
                                <m:t>N</m:t>
                              </m:r>
                            </m:e>
                            <m:sub>
                              <m:r>
                                <w:rPr>
                                  <w:rFonts w:ascii="Cambria Math" w:eastAsia="SimSun" w:hAnsi="Cambria Math"/>
                                  <w:color w:val="FF0000"/>
                                  <w:sz w:val="20"/>
                                  <w:szCs w:val="20"/>
                                </w:rPr>
                                <m:t>2</m:t>
                              </m:r>
                            </m:sub>
                          </m:sSub>
                        </m:e>
                      </m:d>
                    </m:e>
                  </m:func>
                </m:e>
              </m:d>
            </m:oMath>
            <w:r w:rsidRPr="0075309D">
              <w:rPr>
                <w:rFonts w:ascii="Times" w:eastAsia="Batang" w:hAnsi="Times"/>
                <w:color w:val="FF0000"/>
                <w:sz w:val="20"/>
                <w:szCs w:val="20"/>
                <w:lang w:val="en-GB"/>
              </w:rPr>
              <w:t>-bit (</w:t>
            </w:r>
            <m:oMath>
              <m:sSub>
                <m:sSubPr>
                  <m:ctrlPr>
                    <w:rPr>
                      <w:rFonts w:ascii="Cambria Math" w:eastAsia="Batang" w:hAnsi="Cambria Math"/>
                      <w:i/>
                      <w:color w:val="FF0000"/>
                      <w:sz w:val="20"/>
                      <w:szCs w:val="20"/>
                      <w:lang w:val="en-GB"/>
                    </w:rPr>
                  </m:ctrlPr>
                </m:sSubPr>
                <m:e>
                  <m:r>
                    <w:rPr>
                      <w:rFonts w:ascii="Cambria Math" w:eastAsia="Batang" w:hAnsi="Cambria Math"/>
                      <w:color w:val="FF0000"/>
                      <w:sz w:val="20"/>
                      <w:szCs w:val="20"/>
                      <w:lang w:val="en-GB"/>
                    </w:rPr>
                    <m:t>i</m:t>
                  </m:r>
                </m:e>
                <m:sub>
                  <m:r>
                    <w:rPr>
                      <w:rFonts w:ascii="Cambria Math" w:eastAsia="Batang" w:hAnsi="Cambria Math"/>
                      <w:color w:val="FF0000"/>
                      <w:sz w:val="20"/>
                      <w:szCs w:val="20"/>
                      <w:lang w:val="en-GB"/>
                    </w:rPr>
                    <m:t>2</m:t>
                  </m:r>
                </m:sub>
              </m:sSub>
            </m:oMath>
            <w:r w:rsidRPr="0075309D">
              <w:rPr>
                <w:rFonts w:ascii="Times" w:eastAsia="Batang" w:hAnsi="Times"/>
                <w:color w:val="FF0000"/>
                <w:sz w:val="20"/>
                <w:szCs w:val="20"/>
                <w:lang w:val="en-GB"/>
              </w:rPr>
              <w:t xml:space="preserve">) indicators for each of the </w:t>
            </w:r>
            <w:proofErr w:type="spellStart"/>
            <w:r w:rsidRPr="0075309D">
              <w:rPr>
                <w:rFonts w:ascii="Times" w:eastAsia="Batang" w:hAnsi="Times"/>
                <w:i/>
                <w:color w:val="FF0000"/>
                <w:sz w:val="20"/>
                <w:szCs w:val="20"/>
                <w:lang w:val="en-GB"/>
              </w:rPr>
              <w:t>n</w:t>
            </w:r>
            <w:r w:rsidRPr="0075309D">
              <w:rPr>
                <w:rFonts w:ascii="Times" w:eastAsia="Batang" w:hAnsi="Times"/>
                <w:i/>
                <w:color w:val="FF0000"/>
                <w:sz w:val="20"/>
                <w:szCs w:val="20"/>
                <w:vertAlign w:val="subscript"/>
                <w:lang w:val="en-GB"/>
              </w:rPr>
              <w:t>SDBV</w:t>
            </w:r>
            <w:proofErr w:type="spellEnd"/>
            <w:r w:rsidRPr="0075309D">
              <w:rPr>
                <w:rFonts w:ascii="Times" w:eastAsia="Batang" w:hAnsi="Times"/>
                <w:color w:val="FF0000"/>
                <w:sz w:val="20"/>
                <w:szCs w:val="20"/>
                <w:lang w:val="en-GB"/>
              </w:rPr>
              <w:t xml:space="preserve"> other selected SD basis vectors, and </w:t>
            </w:r>
            <w:r w:rsidRPr="0075309D">
              <w:rPr>
                <w:rFonts w:eastAsia="Batang"/>
                <w:bCs/>
                <w:color w:val="FF0000"/>
                <w:sz w:val="20"/>
                <w:szCs w:val="18"/>
              </w:rPr>
              <w:t xml:space="preserve">One-bit orthogonal beam group indicator, </w:t>
            </w:r>
            <m:oMath>
              <m:sSub>
                <m:sSubPr>
                  <m:ctrlPr>
                    <w:rPr>
                      <w:rFonts w:ascii="Cambria Math" w:eastAsia="Batang" w:hAnsi="Cambria Math"/>
                      <w:bCs/>
                      <w:i/>
                      <w:color w:val="FF0000"/>
                      <w:szCs w:val="18"/>
                    </w:rPr>
                  </m:ctrlPr>
                </m:sSubPr>
                <m:e>
                  <m:r>
                    <w:rPr>
                      <w:rFonts w:ascii="Cambria Math" w:eastAsia="Batang" w:hAnsi="Cambria Math"/>
                      <w:color w:val="FF0000"/>
                      <w:sz w:val="20"/>
                      <w:szCs w:val="18"/>
                    </w:rPr>
                    <m:t>i</m:t>
                  </m:r>
                </m:e>
                <m:sub>
                  <m:r>
                    <w:rPr>
                      <w:rFonts w:ascii="Cambria Math" w:eastAsia="Batang" w:hAnsi="Cambria Math"/>
                      <w:color w:val="FF0000"/>
                      <w:sz w:val="20"/>
                      <w:szCs w:val="18"/>
                    </w:rPr>
                    <m:t>3</m:t>
                  </m:r>
                </m:sub>
              </m:sSub>
            </m:oMath>
            <w:r w:rsidRPr="0075309D">
              <w:rPr>
                <w:rFonts w:eastAsia="Batang"/>
                <w:bCs/>
                <w:color w:val="FF0000"/>
                <w:sz w:val="20"/>
                <w:szCs w:val="18"/>
              </w:rPr>
              <w:t xml:space="preserve"> and separate </w:t>
            </w:r>
            <m:oMath>
              <m:r>
                <m:rPr>
                  <m:sty m:val="p"/>
                </m:rPr>
                <w:rPr>
                  <w:rFonts w:ascii="Cambria Math" w:eastAsia="Batang" w:hAnsi="Cambria Math"/>
                  <w:color w:val="FF0000"/>
                  <w:sz w:val="20"/>
                  <w:szCs w:val="18"/>
                </w:rPr>
                <m:t>(</m:t>
              </m:r>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1</m:t>
                  </m:r>
                </m:sub>
              </m:sSub>
              <m:r>
                <m:rPr>
                  <m:sty m:val="p"/>
                </m:rPr>
                <w:rPr>
                  <w:rFonts w:ascii="Cambria Math" w:eastAsia="Batang" w:hAnsi="Cambria Math"/>
                  <w:color w:val="FF0000"/>
                  <w:sz w:val="20"/>
                  <w:szCs w:val="18"/>
                </w:rPr>
                <m:t>,</m:t>
              </m:r>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2</m:t>
                  </m:r>
                </m:sub>
              </m:sSub>
              <m:r>
                <m:rPr>
                  <m:sty m:val="p"/>
                </m:rPr>
                <w:rPr>
                  <w:rFonts w:ascii="Cambria Math" w:eastAsia="Batang" w:hAnsi="Cambria Math"/>
                  <w:color w:val="FF0000"/>
                  <w:sz w:val="20"/>
                  <w:szCs w:val="18"/>
                </w:rPr>
                <m:t>)</m:t>
              </m:r>
            </m:oMath>
            <w:r w:rsidRPr="0075309D">
              <w:rPr>
                <w:rFonts w:eastAsia="Batang"/>
                <w:bCs/>
                <w:color w:val="FF0000"/>
                <w:sz w:val="20"/>
                <w:szCs w:val="18"/>
              </w:rPr>
              <w:t xml:space="preserve"> indicator per SD basis vector, with</w:t>
            </w:r>
          </w:p>
          <w:p w14:paraId="01CBF437" w14:textId="77777777" w:rsidR="00FF7575" w:rsidRPr="0075309D" w:rsidRDefault="00FF7575" w:rsidP="00FF7575">
            <w:pPr>
              <w:pStyle w:val="NormalWeb"/>
              <w:numPr>
                <w:ilvl w:val="1"/>
                <w:numId w:val="24"/>
              </w:numPr>
              <w:shd w:val="clear" w:color="auto" w:fill="FFFFFF"/>
              <w:spacing w:before="0" w:after="0"/>
              <w:rPr>
                <w:rFonts w:eastAsia="Batang"/>
                <w:color w:val="FF0000"/>
                <w:sz w:val="20"/>
                <w:szCs w:val="18"/>
              </w:rPr>
            </w:pPr>
            <m:oMath>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1</m:t>
                  </m:r>
                </m:sub>
              </m:sSub>
              <m:r>
                <m:rPr>
                  <m:sty m:val="p"/>
                </m:rPr>
                <w:rPr>
                  <w:rFonts w:ascii="Cambria Math" w:eastAsia="Batang" w:hAnsi="Cambria Math"/>
                  <w:color w:val="FF0000"/>
                  <w:sz w:val="20"/>
                  <w:szCs w:val="18"/>
                </w:rPr>
                <m:t>∈{0,1,…,</m:t>
              </m:r>
              <m:sSub>
                <m:sSubPr>
                  <m:ctrlPr>
                    <w:rPr>
                      <w:rFonts w:ascii="Cambria Math" w:eastAsia="Batang" w:hAnsi="Cambria Math"/>
                      <w:bCs/>
                      <w:color w:val="FF0000"/>
                      <w:szCs w:val="18"/>
                    </w:rPr>
                  </m:ctrlPr>
                </m:sSubPr>
                <m:e>
                  <m:r>
                    <w:rPr>
                      <w:rFonts w:ascii="Cambria Math" w:eastAsia="Batang" w:hAnsi="Cambria Math"/>
                      <w:color w:val="FF0000"/>
                      <w:sz w:val="20"/>
                      <w:szCs w:val="18"/>
                    </w:rPr>
                    <m:t>N</m:t>
                  </m:r>
                </m:e>
                <m:sub>
                  <m:r>
                    <m:rPr>
                      <m:sty m:val="p"/>
                    </m:rPr>
                    <w:rPr>
                      <w:rFonts w:ascii="Cambria Math" w:eastAsia="Batang" w:hAnsi="Cambria Math"/>
                      <w:color w:val="FF0000"/>
                      <w:sz w:val="20"/>
                      <w:szCs w:val="18"/>
                    </w:rPr>
                    <m:t>1</m:t>
                  </m:r>
                </m:sub>
              </m:sSub>
              <m:r>
                <m:rPr>
                  <m:sty m:val="p"/>
                </m:rPr>
                <w:rPr>
                  <w:rFonts w:ascii="Cambria Math" w:eastAsia="Batang" w:hAnsi="Cambria Math"/>
                  <w:color w:val="FF0000"/>
                  <w:sz w:val="20"/>
                  <w:szCs w:val="18"/>
                </w:rPr>
                <m:t>-1}</m:t>
              </m:r>
            </m:oMath>
            <w:r w:rsidRPr="0075309D">
              <w:rPr>
                <w:rFonts w:eastAsia="Batang"/>
                <w:bCs/>
                <w:color w:val="FF0000"/>
                <w:sz w:val="20"/>
                <w:szCs w:val="18"/>
              </w:rPr>
              <w:t xml:space="preserve">, </w:t>
            </w:r>
            <m:oMath>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2</m:t>
                  </m:r>
                </m:sub>
              </m:sSub>
              <m:r>
                <m:rPr>
                  <m:sty m:val="p"/>
                </m:rPr>
                <w:rPr>
                  <w:rFonts w:ascii="Cambria Math" w:eastAsia="Batang" w:hAnsi="Cambria Math"/>
                  <w:color w:val="FF0000"/>
                  <w:sz w:val="20"/>
                  <w:szCs w:val="18"/>
                </w:rPr>
                <m:t>∈{0,1,…,</m:t>
              </m:r>
              <m:sSub>
                <m:sSubPr>
                  <m:ctrlPr>
                    <w:rPr>
                      <w:rFonts w:ascii="Cambria Math" w:eastAsia="Batang" w:hAnsi="Cambria Math"/>
                      <w:bCs/>
                      <w:color w:val="FF0000"/>
                      <w:szCs w:val="18"/>
                    </w:rPr>
                  </m:ctrlPr>
                </m:sSubPr>
                <m:e>
                  <m:r>
                    <w:rPr>
                      <w:rFonts w:ascii="Cambria Math" w:eastAsia="Batang" w:hAnsi="Cambria Math"/>
                      <w:color w:val="FF0000"/>
                      <w:sz w:val="20"/>
                      <w:szCs w:val="18"/>
                    </w:rPr>
                    <m:t>N</m:t>
                  </m:r>
                </m:e>
                <m:sub>
                  <m:r>
                    <m:rPr>
                      <m:sty m:val="p"/>
                    </m:rPr>
                    <w:rPr>
                      <w:rFonts w:ascii="Cambria Math" w:eastAsia="Batang" w:hAnsi="Cambria Math"/>
                      <w:color w:val="FF0000"/>
                      <w:sz w:val="20"/>
                      <w:szCs w:val="18"/>
                    </w:rPr>
                    <m:t>2</m:t>
                  </m:r>
                </m:sub>
              </m:sSub>
              <m:sSub>
                <m:sSubPr>
                  <m:ctrlPr>
                    <w:rPr>
                      <w:rFonts w:ascii="Cambria Math" w:eastAsia="Batang" w:hAnsi="Cambria Math"/>
                      <w:bCs/>
                      <w:color w:val="FF0000"/>
                      <w:szCs w:val="18"/>
                    </w:rPr>
                  </m:ctrlPr>
                </m:sSubPr>
                <m:e>
                  <m:r>
                    <w:rPr>
                      <w:rFonts w:ascii="Cambria Math" w:eastAsia="Batang" w:hAnsi="Cambria Math"/>
                      <w:color w:val="FF0000"/>
                      <w:sz w:val="20"/>
                      <w:szCs w:val="18"/>
                    </w:rPr>
                    <m:t>O</m:t>
                  </m:r>
                </m:e>
                <m:sub>
                  <m:r>
                    <m:rPr>
                      <m:sty m:val="p"/>
                    </m:rPr>
                    <w:rPr>
                      <w:rFonts w:ascii="Cambria Math" w:eastAsia="Batang" w:hAnsi="Cambria Math"/>
                      <w:color w:val="FF0000"/>
                      <w:sz w:val="20"/>
                      <w:szCs w:val="18"/>
                    </w:rPr>
                    <m:t>2</m:t>
                  </m:r>
                </m:sub>
              </m:sSub>
              <m:r>
                <m:rPr>
                  <m:sty m:val="p"/>
                </m:rPr>
                <w:rPr>
                  <w:rFonts w:ascii="Cambria Math" w:eastAsia="Batang" w:hAnsi="Cambria Math"/>
                  <w:color w:val="FF0000"/>
                  <w:sz w:val="20"/>
                  <w:szCs w:val="18"/>
                </w:rPr>
                <m:t>-1}</m:t>
              </m:r>
            </m:oMath>
            <w:r w:rsidRPr="0075309D">
              <w:rPr>
                <w:rFonts w:eastAsia="Batang"/>
                <w:bCs/>
                <w:color w:val="FF0000"/>
                <w:sz w:val="20"/>
                <w:szCs w:val="18"/>
              </w:rPr>
              <w:t xml:space="preserve">, if </w:t>
            </w:r>
            <m:oMath>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3</m:t>
                  </m:r>
                </m:sub>
              </m:sSub>
              <m:r>
                <m:rPr>
                  <m:sty m:val="p"/>
                </m:rPr>
                <w:rPr>
                  <w:rFonts w:ascii="Cambria Math" w:eastAsia="Batang" w:hAnsi="Cambria Math"/>
                  <w:color w:val="FF0000"/>
                  <w:sz w:val="20"/>
                  <w:szCs w:val="18"/>
                </w:rPr>
                <m:t>=0</m:t>
              </m:r>
            </m:oMath>
            <w:r w:rsidRPr="0075309D">
              <w:rPr>
                <w:rFonts w:eastAsia="Batang"/>
                <w:bCs/>
                <w:color w:val="FF0000"/>
                <w:sz w:val="20"/>
                <w:szCs w:val="18"/>
              </w:rPr>
              <w:t>, or</w:t>
            </w:r>
          </w:p>
          <w:p w14:paraId="0864A545" w14:textId="77777777" w:rsidR="00FF7575" w:rsidRPr="0075309D" w:rsidRDefault="00FF7575" w:rsidP="00FF7575">
            <w:pPr>
              <w:pStyle w:val="NormalWeb"/>
              <w:numPr>
                <w:ilvl w:val="1"/>
                <w:numId w:val="24"/>
              </w:numPr>
              <w:shd w:val="clear" w:color="auto" w:fill="FFFFFF"/>
              <w:spacing w:before="0" w:after="0"/>
              <w:rPr>
                <w:rFonts w:eastAsia="Batang"/>
                <w:color w:val="FF0000"/>
                <w:sz w:val="20"/>
                <w:szCs w:val="18"/>
              </w:rPr>
            </w:pPr>
            <m:oMath>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1</m:t>
                  </m:r>
                </m:sub>
              </m:sSub>
              <m:r>
                <m:rPr>
                  <m:sty m:val="p"/>
                </m:rPr>
                <w:rPr>
                  <w:rFonts w:ascii="Cambria Math" w:eastAsia="Batang" w:hAnsi="Cambria Math"/>
                  <w:color w:val="FF0000"/>
                  <w:sz w:val="20"/>
                  <w:szCs w:val="18"/>
                </w:rPr>
                <m:t>∈{0,1,…,</m:t>
              </m:r>
              <m:sSub>
                <m:sSubPr>
                  <m:ctrlPr>
                    <w:rPr>
                      <w:rFonts w:ascii="Cambria Math" w:eastAsia="Batang" w:hAnsi="Cambria Math"/>
                      <w:bCs/>
                      <w:color w:val="FF0000"/>
                      <w:szCs w:val="18"/>
                    </w:rPr>
                  </m:ctrlPr>
                </m:sSubPr>
                <m:e>
                  <m:r>
                    <w:rPr>
                      <w:rFonts w:ascii="Cambria Math" w:eastAsia="Batang" w:hAnsi="Cambria Math"/>
                      <w:color w:val="FF0000"/>
                      <w:sz w:val="20"/>
                      <w:szCs w:val="18"/>
                    </w:rPr>
                    <m:t>N</m:t>
                  </m:r>
                </m:e>
                <m:sub>
                  <m:r>
                    <m:rPr>
                      <m:sty m:val="p"/>
                    </m:rPr>
                    <w:rPr>
                      <w:rFonts w:ascii="Cambria Math" w:eastAsia="Batang" w:hAnsi="Cambria Math"/>
                      <w:color w:val="FF0000"/>
                      <w:sz w:val="20"/>
                      <w:szCs w:val="18"/>
                    </w:rPr>
                    <m:t>1</m:t>
                  </m:r>
                </m:sub>
              </m:sSub>
              <m:sSub>
                <m:sSubPr>
                  <m:ctrlPr>
                    <w:rPr>
                      <w:rFonts w:ascii="Cambria Math" w:eastAsia="Batang" w:hAnsi="Cambria Math"/>
                      <w:bCs/>
                      <w:color w:val="FF0000"/>
                      <w:szCs w:val="18"/>
                    </w:rPr>
                  </m:ctrlPr>
                </m:sSubPr>
                <m:e>
                  <m:r>
                    <w:rPr>
                      <w:rFonts w:ascii="Cambria Math" w:eastAsia="Batang" w:hAnsi="Cambria Math"/>
                      <w:color w:val="FF0000"/>
                      <w:sz w:val="20"/>
                      <w:szCs w:val="18"/>
                    </w:rPr>
                    <m:t>O</m:t>
                  </m:r>
                </m:e>
                <m:sub>
                  <m:r>
                    <m:rPr>
                      <m:sty m:val="p"/>
                    </m:rPr>
                    <w:rPr>
                      <w:rFonts w:ascii="Cambria Math" w:eastAsia="Batang" w:hAnsi="Cambria Math"/>
                      <w:color w:val="FF0000"/>
                      <w:sz w:val="20"/>
                      <w:szCs w:val="18"/>
                    </w:rPr>
                    <m:t>1</m:t>
                  </m:r>
                </m:sub>
              </m:sSub>
              <m:r>
                <m:rPr>
                  <m:sty m:val="p"/>
                </m:rPr>
                <w:rPr>
                  <w:rFonts w:ascii="Cambria Math" w:eastAsia="Batang" w:hAnsi="Cambria Math"/>
                  <w:color w:val="FF0000"/>
                  <w:sz w:val="20"/>
                  <w:szCs w:val="18"/>
                </w:rPr>
                <m:t>-1}</m:t>
              </m:r>
            </m:oMath>
            <w:r w:rsidRPr="0075309D">
              <w:rPr>
                <w:rFonts w:eastAsia="Batang"/>
                <w:bCs/>
                <w:color w:val="FF0000"/>
                <w:sz w:val="20"/>
                <w:szCs w:val="18"/>
              </w:rPr>
              <w:t xml:space="preserve">, </w:t>
            </w:r>
            <m:oMath>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2</m:t>
                  </m:r>
                </m:sub>
              </m:sSub>
              <m:r>
                <m:rPr>
                  <m:sty m:val="p"/>
                </m:rPr>
                <w:rPr>
                  <w:rFonts w:ascii="Cambria Math" w:eastAsia="Batang" w:hAnsi="Cambria Math"/>
                  <w:color w:val="FF0000"/>
                  <w:sz w:val="20"/>
                  <w:szCs w:val="18"/>
                </w:rPr>
                <m:t>∈{0,1,…,</m:t>
              </m:r>
              <m:sSub>
                <m:sSubPr>
                  <m:ctrlPr>
                    <w:rPr>
                      <w:rFonts w:ascii="Cambria Math" w:eastAsia="Batang" w:hAnsi="Cambria Math"/>
                      <w:bCs/>
                      <w:color w:val="FF0000"/>
                      <w:szCs w:val="18"/>
                    </w:rPr>
                  </m:ctrlPr>
                </m:sSubPr>
                <m:e>
                  <m:r>
                    <w:rPr>
                      <w:rFonts w:ascii="Cambria Math" w:eastAsia="Batang" w:hAnsi="Cambria Math"/>
                      <w:color w:val="FF0000"/>
                      <w:sz w:val="20"/>
                      <w:szCs w:val="18"/>
                    </w:rPr>
                    <m:t>N</m:t>
                  </m:r>
                </m:e>
                <m:sub>
                  <m:r>
                    <m:rPr>
                      <m:sty m:val="p"/>
                    </m:rPr>
                    <w:rPr>
                      <w:rFonts w:ascii="Cambria Math" w:eastAsia="Batang" w:hAnsi="Cambria Math"/>
                      <w:color w:val="FF0000"/>
                      <w:sz w:val="20"/>
                      <w:szCs w:val="18"/>
                    </w:rPr>
                    <m:t>2</m:t>
                  </m:r>
                </m:sub>
              </m:sSub>
              <m:r>
                <m:rPr>
                  <m:sty m:val="p"/>
                </m:rPr>
                <w:rPr>
                  <w:rFonts w:ascii="Cambria Math" w:eastAsia="Batang" w:hAnsi="Cambria Math"/>
                  <w:color w:val="FF0000"/>
                  <w:sz w:val="20"/>
                  <w:szCs w:val="18"/>
                </w:rPr>
                <m:t>-1}</m:t>
              </m:r>
            </m:oMath>
            <w:r w:rsidRPr="0075309D">
              <w:rPr>
                <w:rFonts w:eastAsia="Batang"/>
                <w:bCs/>
                <w:color w:val="FF0000"/>
                <w:sz w:val="20"/>
                <w:szCs w:val="18"/>
              </w:rPr>
              <w:t xml:space="preserve">, if </w:t>
            </w:r>
            <m:oMath>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3</m:t>
                  </m:r>
                </m:sub>
              </m:sSub>
              <m:r>
                <m:rPr>
                  <m:sty m:val="p"/>
                </m:rPr>
                <w:rPr>
                  <w:rFonts w:ascii="Cambria Math" w:eastAsia="Batang" w:hAnsi="Cambria Math"/>
                  <w:color w:val="FF0000"/>
                  <w:sz w:val="20"/>
                  <w:szCs w:val="18"/>
                </w:rPr>
                <m:t>=1</m:t>
              </m:r>
            </m:oMath>
          </w:p>
          <w:p w14:paraId="1824FFE5" w14:textId="77777777" w:rsidR="00FF7575" w:rsidRPr="0075309D" w:rsidRDefault="00FF7575" w:rsidP="00FF7575">
            <w:pPr>
              <w:snapToGrid w:val="0"/>
              <w:rPr>
                <w:rFonts w:ascii="Times" w:eastAsia="Batang" w:hAnsi="Times"/>
                <w:color w:val="FF0000"/>
                <w:sz w:val="20"/>
                <w:szCs w:val="20"/>
                <w:lang w:val="en-GB"/>
              </w:rPr>
            </w:pPr>
            <w:r w:rsidRPr="0075309D">
              <w:rPr>
                <w:rFonts w:ascii="Times" w:eastAsia="Batang" w:hAnsi="Times"/>
                <w:color w:val="FF0000"/>
                <w:sz w:val="20"/>
                <w:szCs w:val="20"/>
                <w:lang w:val="en-GB"/>
              </w:rPr>
              <w:t>Other alternatives are not precluded</w:t>
            </w:r>
          </w:p>
          <w:p w14:paraId="5E79A4A9" w14:textId="77777777" w:rsidR="00FF7575" w:rsidRDefault="00FF7575" w:rsidP="00FF7575">
            <w:pPr>
              <w:snapToGrid w:val="0"/>
              <w:jc w:val="both"/>
              <w:rPr>
                <w:rFonts w:eastAsia="Batang"/>
                <w:sz w:val="20"/>
                <w:szCs w:val="20"/>
                <w:lang w:val="en-GB"/>
              </w:rPr>
            </w:pPr>
            <w:r>
              <w:rPr>
                <w:rFonts w:eastAsia="Batang"/>
                <w:sz w:val="20"/>
                <w:szCs w:val="20"/>
                <w:lang w:val="en-GB"/>
              </w:rPr>
              <w:t xml:space="preserve">Note (from previous agreement): </w:t>
            </w:r>
            <w:proofErr w:type="spellStart"/>
            <w:r>
              <w:rPr>
                <w:rFonts w:ascii="Times" w:eastAsia="Batang" w:hAnsi="Times"/>
                <w:i/>
                <w:sz w:val="20"/>
                <w:szCs w:val="20"/>
                <w:lang w:val="en-GB"/>
              </w:rPr>
              <w:t>n</w:t>
            </w:r>
            <w:r>
              <w:rPr>
                <w:rFonts w:ascii="Times" w:eastAsia="Batang" w:hAnsi="Times"/>
                <w:i/>
                <w:sz w:val="20"/>
                <w:szCs w:val="20"/>
                <w:vertAlign w:val="subscript"/>
                <w:lang w:val="en-GB"/>
              </w:rPr>
              <w:t>SDBV</w:t>
            </w:r>
            <w:proofErr w:type="spellEnd"/>
            <w:r>
              <w:rPr>
                <w:rFonts w:ascii="Times" w:eastAsia="Batang" w:hAnsi="Times"/>
                <w:sz w:val="20"/>
                <w:szCs w:val="20"/>
                <w:lang w:val="en-GB"/>
              </w:rPr>
              <w:t>=2 (</w:t>
            </w:r>
            <w:r>
              <w:rPr>
                <w:rFonts w:ascii="Times" w:eastAsia="Batang" w:hAnsi="Times"/>
                <w:i/>
                <w:sz w:val="20"/>
                <w:szCs w:val="20"/>
                <w:lang w:val="en-GB"/>
              </w:rPr>
              <w:t>v</w:t>
            </w:r>
            <w:r>
              <w:rPr>
                <w:rFonts w:ascii="Times" w:eastAsia="Batang" w:hAnsi="Times"/>
                <w:sz w:val="20"/>
                <w:szCs w:val="20"/>
                <w:lang w:val="en-GB"/>
              </w:rPr>
              <w:t>=5-6) or 3 (</w:t>
            </w:r>
            <w:r>
              <w:rPr>
                <w:rFonts w:ascii="Times" w:eastAsia="Batang" w:hAnsi="Times"/>
                <w:i/>
                <w:sz w:val="20"/>
                <w:szCs w:val="20"/>
                <w:lang w:val="en-GB"/>
              </w:rPr>
              <w:t>v</w:t>
            </w:r>
            <w:r>
              <w:rPr>
                <w:rFonts w:ascii="Times" w:eastAsia="Batang" w:hAnsi="Times"/>
                <w:sz w:val="20"/>
                <w:szCs w:val="20"/>
                <w:lang w:val="en-GB"/>
              </w:rPr>
              <w:t>=7-8)</w:t>
            </w:r>
          </w:p>
          <w:p w14:paraId="7BAEC5FD" w14:textId="77777777" w:rsidR="00FF7575" w:rsidRDefault="00FF7575" w:rsidP="00FF7575">
            <w:pPr>
              <w:jc w:val="both"/>
              <w:rPr>
                <w:rFonts w:eastAsia="DengXian"/>
                <w:b/>
                <w:bCs/>
                <w:sz w:val="16"/>
                <w:szCs w:val="20"/>
                <w:highlight w:val="green"/>
                <w:lang w:val="en-GB" w:eastAsia="zh-CN"/>
              </w:rPr>
            </w:pPr>
          </w:p>
          <w:p w14:paraId="7AEE744A" w14:textId="77777777" w:rsidR="00FF7575" w:rsidRDefault="00FF7575" w:rsidP="00FF7575">
            <w:pPr>
              <w:jc w:val="both"/>
              <w:rPr>
                <w:rFonts w:eastAsia="DengXian"/>
                <w:b/>
                <w:bCs/>
                <w:sz w:val="16"/>
                <w:szCs w:val="20"/>
                <w:highlight w:val="green"/>
                <w:lang w:val="en-GB" w:eastAsia="zh-CN"/>
              </w:rPr>
            </w:pPr>
          </w:p>
          <w:p w14:paraId="28F044FA" w14:textId="77777777" w:rsidR="00FF7575" w:rsidRDefault="00FF7575" w:rsidP="00FF7575">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needs to be resolved. The previous agreement leaves the details on indication open. While there are other slightly different alternatives, the above represent the ones that are aligned with the previous agreement and specific enough not to leave any open issue.</w:t>
            </w:r>
          </w:p>
          <w:p w14:paraId="2492FBAC" w14:textId="77777777" w:rsidR="00FF7575" w:rsidRDefault="00FF7575" w:rsidP="00FF7575">
            <w:pPr>
              <w:snapToGrid w:val="0"/>
              <w:jc w:val="both"/>
              <w:rPr>
                <w:rFonts w:eastAsia="Batang"/>
                <w:b/>
                <w:sz w:val="18"/>
                <w:szCs w:val="20"/>
                <w:u w:val="single"/>
                <w:lang w:val="en-GB"/>
              </w:rPr>
            </w:pPr>
          </w:p>
          <w:p w14:paraId="35CDA896" w14:textId="77777777" w:rsidR="00FF7575" w:rsidRDefault="00FF7575" w:rsidP="00FF7575">
            <w:pPr>
              <w:snapToGrid w:val="0"/>
              <w:jc w:val="both"/>
              <w:rPr>
                <w:rFonts w:eastAsia="Batang"/>
                <w:color w:val="3333FF"/>
                <w:sz w:val="18"/>
                <w:szCs w:val="20"/>
                <w:lang w:val="en-GB"/>
              </w:rPr>
            </w:pPr>
            <w:r>
              <w:rPr>
                <w:rFonts w:eastAsia="Batang"/>
                <w:color w:val="3333FF"/>
                <w:sz w:val="18"/>
                <w:szCs w:val="20"/>
                <w:lang w:val="en-GB"/>
              </w:rPr>
              <w:t>Alt1: ZTE, Qualcomm, Ericsson, MediaTek, Fujitsu, Google, Lenovo/</w:t>
            </w:r>
            <w:proofErr w:type="spellStart"/>
            <w:r>
              <w:rPr>
                <w:rFonts w:eastAsia="Batang"/>
                <w:color w:val="3333FF"/>
                <w:sz w:val="18"/>
                <w:szCs w:val="20"/>
                <w:lang w:val="en-GB"/>
              </w:rPr>
              <w:t>MotM</w:t>
            </w:r>
            <w:proofErr w:type="spellEnd"/>
            <w:r>
              <w:rPr>
                <w:rFonts w:eastAsia="Batang"/>
                <w:color w:val="3333FF"/>
                <w:sz w:val="18"/>
                <w:szCs w:val="20"/>
                <w:lang w:val="en-GB"/>
              </w:rPr>
              <w:t xml:space="preserve">, Fraunhofer IIS/HHI, </w:t>
            </w:r>
            <w:proofErr w:type="spellStart"/>
            <w:r>
              <w:rPr>
                <w:rFonts w:eastAsia="Batang"/>
                <w:color w:val="3333FF"/>
                <w:sz w:val="18"/>
                <w:szCs w:val="20"/>
                <w:lang w:val="en-GB"/>
              </w:rPr>
              <w:t>Tejas</w:t>
            </w:r>
            <w:proofErr w:type="spellEnd"/>
            <w:r>
              <w:rPr>
                <w:rFonts w:eastAsia="Batang"/>
                <w:color w:val="3333FF"/>
                <w:sz w:val="18"/>
                <w:szCs w:val="20"/>
                <w:lang w:val="en-GB"/>
              </w:rPr>
              <w:t xml:space="preserve">, Intel,        </w:t>
            </w:r>
          </w:p>
          <w:p w14:paraId="2DC957B0" w14:textId="77777777" w:rsidR="00FF7575" w:rsidRDefault="00FF7575" w:rsidP="00FF7575">
            <w:pPr>
              <w:snapToGrid w:val="0"/>
              <w:jc w:val="both"/>
              <w:rPr>
                <w:rFonts w:eastAsia="Batang"/>
                <w:color w:val="3333FF"/>
                <w:sz w:val="18"/>
                <w:szCs w:val="20"/>
                <w:lang w:val="en-GB"/>
              </w:rPr>
            </w:pPr>
          </w:p>
          <w:p w14:paraId="2035C292" w14:textId="77777777" w:rsidR="00FF7575" w:rsidRDefault="00FF7575" w:rsidP="00FF7575">
            <w:pPr>
              <w:snapToGrid w:val="0"/>
              <w:jc w:val="both"/>
              <w:rPr>
                <w:rFonts w:eastAsia="Batang"/>
                <w:color w:val="3333FF"/>
                <w:sz w:val="18"/>
                <w:szCs w:val="20"/>
                <w:lang w:val="en-GB"/>
              </w:rPr>
            </w:pPr>
            <w:r>
              <w:rPr>
                <w:rFonts w:eastAsia="Batang"/>
                <w:color w:val="3333FF"/>
                <w:sz w:val="18"/>
                <w:szCs w:val="20"/>
                <w:lang w:val="en-GB"/>
              </w:rPr>
              <w:t>Alt2: Xiaomi, vivo</w:t>
            </w:r>
          </w:p>
          <w:p w14:paraId="49762764" w14:textId="77777777" w:rsidR="00FF7575" w:rsidRDefault="00FF7575" w:rsidP="00FF7575">
            <w:pPr>
              <w:snapToGrid w:val="0"/>
              <w:jc w:val="both"/>
              <w:rPr>
                <w:rFonts w:eastAsia="Batang"/>
                <w:color w:val="3333FF"/>
                <w:sz w:val="18"/>
                <w:szCs w:val="20"/>
                <w:lang w:val="en-GB"/>
              </w:rPr>
            </w:pPr>
          </w:p>
          <w:p w14:paraId="54D204B0" w14:textId="77777777" w:rsidR="00FF7575" w:rsidRDefault="00FF7575" w:rsidP="00FF7575">
            <w:pPr>
              <w:snapToGrid w:val="0"/>
              <w:jc w:val="both"/>
              <w:rPr>
                <w:rFonts w:eastAsia="Batang"/>
                <w:color w:val="3333FF"/>
                <w:sz w:val="18"/>
                <w:szCs w:val="20"/>
                <w:lang w:val="en-GB"/>
              </w:rPr>
            </w:pPr>
            <w:r>
              <w:rPr>
                <w:rFonts w:eastAsia="Batang"/>
                <w:color w:val="3333FF"/>
                <w:sz w:val="18"/>
                <w:szCs w:val="20"/>
                <w:lang w:val="en-GB"/>
              </w:rPr>
              <w:t>Alt3: Huawei/</w:t>
            </w:r>
            <w:proofErr w:type="spellStart"/>
            <w:r>
              <w:rPr>
                <w:rFonts w:eastAsia="Batang"/>
                <w:color w:val="3333FF"/>
                <w:sz w:val="18"/>
                <w:szCs w:val="20"/>
                <w:lang w:val="en-GB"/>
              </w:rPr>
              <w:t>HiSi</w:t>
            </w:r>
            <w:proofErr w:type="spellEnd"/>
            <w:r>
              <w:rPr>
                <w:rFonts w:eastAsia="Batang"/>
                <w:color w:val="3333FF"/>
                <w:sz w:val="18"/>
                <w:szCs w:val="20"/>
                <w:lang w:val="en-GB"/>
              </w:rPr>
              <w:t>, Samsung, vivo</w:t>
            </w:r>
          </w:p>
          <w:p w14:paraId="180ABA38" w14:textId="77777777" w:rsidR="00FF7575" w:rsidRDefault="00FF7575" w:rsidP="00FF7575">
            <w:pPr>
              <w:pStyle w:val="ListParagraph"/>
              <w:numPr>
                <w:ilvl w:val="0"/>
                <w:numId w:val="26"/>
              </w:numPr>
              <w:snapToGrid w:val="0"/>
              <w:jc w:val="both"/>
              <w:rPr>
                <w:rFonts w:eastAsia="Batang"/>
                <w:color w:val="3333FF"/>
                <w:sz w:val="18"/>
                <w:szCs w:val="20"/>
                <w:lang w:val="en-GB"/>
              </w:rPr>
            </w:pPr>
            <w:r>
              <w:rPr>
                <w:rFonts w:eastAsia="Batang"/>
                <w:color w:val="3333FF"/>
                <w:sz w:val="18"/>
                <w:szCs w:val="20"/>
                <w:lang w:val="en-GB"/>
              </w:rPr>
              <w:t xml:space="preserve">Concern (combinatorial memory): Qualcomm, MediaTek, Fraunhofer IIS/HHI,  </w:t>
            </w:r>
          </w:p>
          <w:p w14:paraId="6E96A77F" w14:textId="77777777" w:rsidR="00FF7575" w:rsidRDefault="00FF7575" w:rsidP="00FF7575">
            <w:pPr>
              <w:jc w:val="both"/>
              <w:rPr>
                <w:rFonts w:eastAsia="Batang"/>
                <w:color w:val="3333FF"/>
                <w:sz w:val="18"/>
                <w:szCs w:val="20"/>
                <w:lang w:val="en-GB"/>
              </w:rPr>
            </w:pPr>
            <w:r>
              <w:rPr>
                <w:rFonts w:eastAsia="Batang"/>
                <w:color w:val="3333FF"/>
                <w:sz w:val="18"/>
                <w:szCs w:val="20"/>
                <w:lang w:val="en-GB"/>
              </w:rPr>
              <w:t>Alt4: Nokia/NSB,</w:t>
            </w:r>
          </w:p>
          <w:p w14:paraId="56126C4E" w14:textId="77777777" w:rsidR="00FF7575" w:rsidRDefault="00FF7575" w:rsidP="00FF7575">
            <w:pPr>
              <w:snapToGrid w:val="0"/>
              <w:jc w:val="both"/>
              <w:rPr>
                <w:rFonts w:ascii="Times" w:eastAsia="Batang" w:hAnsi="Times"/>
                <w:bCs/>
                <w:sz w:val="20"/>
                <w:szCs w:val="20"/>
                <w:lang w:eastAsia="zh-CN"/>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19EBADEB" w14:textId="77777777" w:rsidR="00FF7575" w:rsidRDefault="00FF7575" w:rsidP="00FF7575">
            <w:pPr>
              <w:widowControl w:val="0"/>
              <w:snapToGrid w:val="0"/>
              <w:rPr>
                <w:rFonts w:eastAsiaTheme="minorEastAsia"/>
                <w:iCs/>
                <w:sz w:val="18"/>
                <w:szCs w:val="18"/>
              </w:rPr>
            </w:pPr>
            <w:r>
              <w:rPr>
                <w:rFonts w:eastAsiaTheme="minorEastAsia"/>
                <w:b/>
                <w:iCs/>
                <w:sz w:val="18"/>
                <w:szCs w:val="18"/>
              </w:rPr>
              <w:lastRenderedPageBreak/>
              <w:t>Support/fine</w:t>
            </w:r>
            <w:r>
              <w:rPr>
                <w:rFonts w:eastAsiaTheme="minorEastAsia"/>
                <w:iCs/>
                <w:sz w:val="18"/>
                <w:szCs w:val="18"/>
              </w:rPr>
              <w:t>: Huawei/</w:t>
            </w:r>
            <w:proofErr w:type="spellStart"/>
            <w:r>
              <w:rPr>
                <w:rFonts w:eastAsiaTheme="minorEastAsia"/>
                <w:iCs/>
                <w:sz w:val="18"/>
                <w:szCs w:val="18"/>
              </w:rPr>
              <w:t>HiSi</w:t>
            </w:r>
            <w:proofErr w:type="spellEnd"/>
            <w:r>
              <w:rPr>
                <w:rFonts w:eastAsiaTheme="minorEastAsia"/>
                <w:iCs/>
                <w:sz w:val="18"/>
                <w:szCs w:val="18"/>
              </w:rPr>
              <w:t>, vivo, Xiaomi, ZTE, Nokia/NSB, Qualcomm, Samsung, Ericsson, MediaTek, Fujitsu, Google, Lenovo/</w:t>
            </w:r>
            <w:proofErr w:type="spellStart"/>
            <w:r>
              <w:rPr>
                <w:rFonts w:eastAsiaTheme="minorEastAsia"/>
                <w:iCs/>
                <w:sz w:val="18"/>
                <w:szCs w:val="18"/>
              </w:rPr>
              <w:t>MotM</w:t>
            </w:r>
            <w:proofErr w:type="spellEnd"/>
            <w:r>
              <w:rPr>
                <w:rFonts w:eastAsiaTheme="minorEastAsia"/>
                <w:iCs/>
                <w:sz w:val="18"/>
                <w:szCs w:val="18"/>
              </w:rPr>
              <w:t xml:space="preserve">, Fraunhofer IIS/HHI, </w:t>
            </w:r>
            <w:proofErr w:type="spellStart"/>
            <w:r>
              <w:rPr>
                <w:rFonts w:eastAsiaTheme="minorEastAsia"/>
                <w:iCs/>
                <w:sz w:val="18"/>
                <w:szCs w:val="18"/>
              </w:rPr>
              <w:t>Tejas</w:t>
            </w:r>
            <w:proofErr w:type="spellEnd"/>
            <w:r>
              <w:rPr>
                <w:rFonts w:eastAsiaTheme="minorEastAsia"/>
                <w:iCs/>
                <w:sz w:val="18"/>
                <w:szCs w:val="18"/>
              </w:rPr>
              <w:t xml:space="preserve">,        </w:t>
            </w:r>
          </w:p>
          <w:p w14:paraId="017BDA68" w14:textId="77777777" w:rsidR="00FF7575" w:rsidRDefault="00FF7575" w:rsidP="00FF7575">
            <w:pPr>
              <w:widowControl w:val="0"/>
              <w:snapToGrid w:val="0"/>
              <w:rPr>
                <w:rFonts w:eastAsiaTheme="minorEastAsia"/>
                <w:iCs/>
                <w:sz w:val="18"/>
                <w:szCs w:val="18"/>
              </w:rPr>
            </w:pPr>
          </w:p>
          <w:p w14:paraId="1BD1E01A" w14:textId="07766695" w:rsidR="00FF7575" w:rsidRDefault="00FF7575" w:rsidP="00FF7575">
            <w:pPr>
              <w:widowControl w:val="0"/>
              <w:snapToGrid w:val="0"/>
              <w:rPr>
                <w:b/>
                <w:sz w:val="18"/>
                <w:szCs w:val="18"/>
                <w:lang w:val="en-GB"/>
              </w:rPr>
            </w:pPr>
            <w:r>
              <w:rPr>
                <w:rFonts w:eastAsiaTheme="minorEastAsia"/>
                <w:b/>
                <w:iCs/>
                <w:sz w:val="18"/>
                <w:szCs w:val="18"/>
              </w:rPr>
              <w:t>Not support</w:t>
            </w:r>
            <w:r>
              <w:rPr>
                <w:rFonts w:eastAsiaTheme="minorEastAsia"/>
                <w:iCs/>
                <w:sz w:val="18"/>
                <w:szCs w:val="18"/>
              </w:rPr>
              <w:t>:</w:t>
            </w:r>
          </w:p>
        </w:tc>
      </w:tr>
    </w:tbl>
    <w:p w14:paraId="268B6480" w14:textId="77777777" w:rsidR="00FF7575" w:rsidRDefault="00FF7575">
      <w:pPr>
        <w:snapToGrid w:val="0"/>
        <w:rPr>
          <w:sz w:val="20"/>
          <w:lang w:val="en-GB"/>
        </w:rPr>
      </w:pPr>
    </w:p>
    <w:p w14:paraId="170AE143" w14:textId="17707E1D" w:rsidR="00FF7575" w:rsidRDefault="00FF7575">
      <w:pPr>
        <w:snapToGrid w:val="0"/>
        <w:rPr>
          <w:sz w:val="20"/>
          <w:lang w:val="en-GB"/>
        </w:rPr>
      </w:pPr>
    </w:p>
    <w:p w14:paraId="52F2482F" w14:textId="33C814B5" w:rsidR="00FF7575" w:rsidRDefault="00FF7575">
      <w:pPr>
        <w:snapToGrid w:val="0"/>
        <w:rPr>
          <w:sz w:val="20"/>
          <w:lang w:val="en-GB"/>
        </w:rPr>
      </w:pPr>
    </w:p>
    <w:p w14:paraId="1DCF313B" w14:textId="77777777" w:rsidR="00FF7575" w:rsidRDefault="00FF7575">
      <w:pPr>
        <w:snapToGrid w:val="0"/>
        <w:rPr>
          <w:sz w:val="20"/>
          <w:lang w:val="en-GB"/>
        </w:rPr>
      </w:pPr>
    </w:p>
    <w:p w14:paraId="7DFE0931" w14:textId="77777777" w:rsidR="00E70B29" w:rsidRDefault="004B7DFD">
      <w:pPr>
        <w:snapToGrid w:val="0"/>
        <w:rPr>
          <w:b/>
          <w:i/>
          <w:color w:val="3333FF"/>
          <w:sz w:val="28"/>
          <w:u w:val="single"/>
          <w:lang w:val="en-GB"/>
        </w:rPr>
      </w:pPr>
      <w:r>
        <w:rPr>
          <w:b/>
          <w:i/>
          <w:color w:val="3333FF"/>
          <w:sz w:val="28"/>
          <w:u w:val="single"/>
          <w:lang w:val="en-GB"/>
        </w:rPr>
        <w:t>Ground rules in sharing your inputs:</w:t>
      </w:r>
    </w:p>
    <w:p w14:paraId="15B3A938" w14:textId="77777777" w:rsidR="00E70B29" w:rsidRDefault="004B7DFD">
      <w:pPr>
        <w:pStyle w:val="ListParagraph"/>
        <w:numPr>
          <w:ilvl w:val="0"/>
          <w:numId w:val="14"/>
        </w:numPr>
        <w:snapToGrid w:val="0"/>
        <w:spacing w:after="0" w:line="240" w:lineRule="auto"/>
        <w:rPr>
          <w:b/>
          <w:color w:val="3333FF"/>
          <w:lang w:val="en-GB"/>
        </w:rPr>
      </w:pPr>
      <w:r>
        <w:rPr>
          <w:b/>
          <w:color w:val="3333FF"/>
          <w:lang w:val="en-GB"/>
        </w:rPr>
        <w:t xml:space="preserve">Please do </w:t>
      </w:r>
      <w:r>
        <w:rPr>
          <w:b/>
          <w:color w:val="FF0000"/>
          <w:sz w:val="28"/>
          <w:lang w:val="en-GB"/>
        </w:rPr>
        <w:t xml:space="preserve">NOT </w:t>
      </w:r>
      <w:r>
        <w:rPr>
          <w:b/>
          <w:color w:val="3333FF"/>
          <w:lang w:val="en-GB"/>
        </w:rPr>
        <w:t>input anything in Tables 1A, 2A, and 3A</w:t>
      </w:r>
    </w:p>
    <w:p w14:paraId="286F8C1B" w14:textId="77777777" w:rsidR="00E70B29" w:rsidRDefault="004B7DFD">
      <w:pPr>
        <w:pStyle w:val="ListParagraph"/>
        <w:numPr>
          <w:ilvl w:val="1"/>
          <w:numId w:val="14"/>
        </w:numPr>
        <w:snapToGrid w:val="0"/>
        <w:spacing w:after="0" w:line="240" w:lineRule="auto"/>
        <w:rPr>
          <w:b/>
          <w:color w:val="3333FF"/>
          <w:lang w:val="en-GB"/>
        </w:rPr>
      </w:pPr>
      <w:r>
        <w:rPr>
          <w:b/>
          <w:color w:val="3333FF"/>
          <w:lang w:val="en-GB"/>
        </w:rPr>
        <w:t>Including company names - appreciate your trying to save me some work, but …</w:t>
      </w:r>
    </w:p>
    <w:p w14:paraId="5A5EBB94" w14:textId="77777777" w:rsidR="00E70B29" w:rsidRDefault="004B7DFD">
      <w:pPr>
        <w:pStyle w:val="ListParagraph"/>
        <w:numPr>
          <w:ilvl w:val="1"/>
          <w:numId w:val="14"/>
        </w:numPr>
        <w:snapToGrid w:val="0"/>
        <w:spacing w:after="0" w:line="240" w:lineRule="auto"/>
        <w:rPr>
          <w:b/>
          <w:color w:val="3333FF"/>
          <w:lang w:val="en-GB"/>
        </w:rPr>
      </w:pPr>
      <w:r>
        <w:rPr>
          <w:b/>
          <w:color w:val="3333FF"/>
          <w:lang w:val="en-GB"/>
        </w:rPr>
        <w:t xml:space="preserve">For some reason, most likely due to poor MS Word inter-platform/version compatibility support (if any), the formatting of the FL proposals will change (for the worse) if you do so. This has happened several times in Athens and Changsha </w:t>
      </w:r>
      <w:r>
        <w:rPr>
          <w:rFonts w:ascii="Segoe UI Emoji" w:eastAsia="Segoe UI Emoji" w:hAnsi="Segoe UI Emoji" w:cs="Segoe UI Emoji"/>
          <w:b/>
          <w:color w:val="3333FF"/>
          <w:lang w:val="en-GB"/>
        </w:rPr>
        <w:t>☹</w:t>
      </w:r>
    </w:p>
    <w:p w14:paraId="7F4EF973" w14:textId="77777777" w:rsidR="00E70B29" w:rsidRDefault="004B7DFD">
      <w:pPr>
        <w:pStyle w:val="ListParagraph"/>
        <w:numPr>
          <w:ilvl w:val="0"/>
          <w:numId w:val="14"/>
        </w:numPr>
        <w:snapToGrid w:val="0"/>
        <w:spacing w:after="0" w:line="240" w:lineRule="auto"/>
        <w:rPr>
          <w:b/>
          <w:color w:val="3333FF"/>
          <w:lang w:val="en-GB"/>
        </w:rPr>
      </w:pPr>
      <w:r>
        <w:rPr>
          <w:b/>
          <w:color w:val="3333FF"/>
          <w:lang w:val="en-GB"/>
        </w:rPr>
        <w:t xml:space="preserve">Please input your comments </w:t>
      </w:r>
      <w:r>
        <w:rPr>
          <w:b/>
          <w:color w:val="FF0000"/>
          <w:sz w:val="28"/>
          <w:lang w:val="en-GB"/>
        </w:rPr>
        <w:t xml:space="preserve">ONLY </w:t>
      </w:r>
      <w:r>
        <w:rPr>
          <w:b/>
          <w:color w:val="3333FF"/>
          <w:lang w:val="en-GB"/>
        </w:rPr>
        <w:t xml:space="preserve">in Tables 1C, 2C, and 3C, thanks! </w:t>
      </w:r>
      <w:r>
        <w:rPr>
          <w:rFonts w:ascii="Segoe UI Emoji" w:eastAsia="Segoe UI Emoji" w:hAnsi="Segoe UI Emoji" w:cs="Segoe UI Emoji"/>
          <w:b/>
          <w:color w:val="3333FF"/>
          <w:lang w:val="en-GB"/>
        </w:rPr>
        <w:t>😊</w:t>
      </w:r>
    </w:p>
    <w:p w14:paraId="13C4A512" w14:textId="77777777" w:rsidR="00E70B29" w:rsidRDefault="00E70B29">
      <w:pPr>
        <w:snapToGrid w:val="0"/>
        <w:rPr>
          <w:sz w:val="20"/>
          <w:lang w:val="en-GB"/>
        </w:rPr>
      </w:pPr>
    </w:p>
    <w:p w14:paraId="79FD536A" w14:textId="77777777" w:rsidR="00E70B29" w:rsidRDefault="004B7DFD">
      <w:pPr>
        <w:pStyle w:val="Heading3"/>
        <w:numPr>
          <w:ilvl w:val="1"/>
          <w:numId w:val="13"/>
        </w:numPr>
      </w:pPr>
      <w:r>
        <w:t>Issue 1 (WID objective 2a and 2b): Type-I and Type-II codebook refinement for up to 128 CSI-RS ports</w:t>
      </w:r>
    </w:p>
    <w:p w14:paraId="06760C56" w14:textId="77777777" w:rsidR="00E70B29" w:rsidRDefault="004B7DFD">
      <w:pPr>
        <w:pStyle w:val="Caption"/>
        <w:jc w:val="center"/>
      </w:pPr>
      <w:r>
        <w:t xml:space="preserve">Table 1A Summary: issue 1 </w:t>
      </w:r>
    </w:p>
    <w:tbl>
      <w:tblPr>
        <w:tblW w:w="9985" w:type="dxa"/>
        <w:tblLayout w:type="fixed"/>
        <w:tblLook w:val="04A0" w:firstRow="1" w:lastRow="0" w:firstColumn="1" w:lastColumn="0" w:noHBand="0" w:noVBand="1"/>
      </w:tblPr>
      <w:tblGrid>
        <w:gridCol w:w="531"/>
        <w:gridCol w:w="7024"/>
        <w:gridCol w:w="2430"/>
      </w:tblGrid>
      <w:tr w:rsidR="00E70B29" w14:paraId="74F6486B"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79C3F869" w14:textId="77777777" w:rsidR="00E70B29" w:rsidRDefault="004B7DFD">
            <w:pPr>
              <w:widowControl w:val="0"/>
              <w:snapToGrid w:val="0"/>
              <w:jc w:val="both"/>
              <w:rPr>
                <w:b/>
                <w:sz w:val="18"/>
                <w:szCs w:val="18"/>
              </w:rPr>
            </w:pPr>
            <w:r>
              <w:rPr>
                <w:b/>
                <w:sz w:val="18"/>
                <w:szCs w:val="18"/>
              </w:rPr>
              <w:t>#</w:t>
            </w:r>
          </w:p>
        </w:tc>
        <w:tc>
          <w:tcPr>
            <w:tcW w:w="7024" w:type="dxa"/>
            <w:tcBorders>
              <w:top w:val="single" w:sz="4" w:space="0" w:color="000000"/>
              <w:left w:val="single" w:sz="4" w:space="0" w:color="000000"/>
              <w:bottom w:val="single" w:sz="4" w:space="0" w:color="000000"/>
              <w:right w:val="single" w:sz="4" w:space="0" w:color="000000"/>
            </w:tcBorders>
            <w:shd w:val="clear" w:color="auto" w:fill="D9D9D9"/>
          </w:tcPr>
          <w:p w14:paraId="6E1DC4AF" w14:textId="77777777" w:rsidR="00E70B29" w:rsidRDefault="004B7DFD">
            <w:pPr>
              <w:widowControl w:val="0"/>
              <w:snapToGrid w:val="0"/>
              <w:jc w:val="both"/>
              <w:rPr>
                <w:b/>
                <w:sz w:val="18"/>
                <w:szCs w:val="18"/>
              </w:rPr>
            </w:pPr>
            <w:r>
              <w:rPr>
                <w:b/>
                <w:sz w:val="18"/>
                <w:szCs w:val="18"/>
              </w:rPr>
              <w:t>Issue/proposal</w:t>
            </w:r>
          </w:p>
        </w:tc>
        <w:tc>
          <w:tcPr>
            <w:tcW w:w="2430" w:type="dxa"/>
            <w:tcBorders>
              <w:top w:val="single" w:sz="4" w:space="0" w:color="000000"/>
              <w:left w:val="single" w:sz="4" w:space="0" w:color="000000"/>
              <w:bottom w:val="single" w:sz="4" w:space="0" w:color="000000"/>
              <w:right w:val="single" w:sz="4" w:space="0" w:color="000000"/>
            </w:tcBorders>
            <w:shd w:val="clear" w:color="auto" w:fill="D9D9D9"/>
          </w:tcPr>
          <w:p w14:paraId="070F6730" w14:textId="77777777" w:rsidR="00E70B29" w:rsidRDefault="004B7DFD">
            <w:pPr>
              <w:widowControl w:val="0"/>
              <w:snapToGrid w:val="0"/>
              <w:jc w:val="both"/>
              <w:rPr>
                <w:b/>
                <w:sz w:val="18"/>
                <w:szCs w:val="18"/>
              </w:rPr>
            </w:pPr>
            <w:r>
              <w:rPr>
                <w:b/>
                <w:sz w:val="18"/>
                <w:szCs w:val="18"/>
              </w:rPr>
              <w:t>Companies’ views</w:t>
            </w:r>
          </w:p>
        </w:tc>
      </w:tr>
      <w:tr w:rsidR="00E70B29" w14:paraId="038997C4"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745229D" w14:textId="77777777" w:rsidR="00E70B29" w:rsidRDefault="004B7DFD">
            <w:pPr>
              <w:widowControl w:val="0"/>
              <w:snapToGrid w:val="0"/>
              <w:rPr>
                <w:sz w:val="18"/>
                <w:szCs w:val="18"/>
              </w:rPr>
            </w:pPr>
            <w:bookmarkStart w:id="4" w:name="_Hlk166359987"/>
            <w:r>
              <w:rPr>
                <w:sz w:val="18"/>
                <w:szCs w:val="18"/>
              </w:rPr>
              <w:t>1.1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224DB0B0" w14:textId="77777777" w:rsidR="00E70B29" w:rsidRDefault="004B7DFD">
            <w:pPr>
              <w:jc w:val="both"/>
              <w:rPr>
                <w:rFonts w:eastAsia="DengXian"/>
                <w:sz w:val="16"/>
                <w:szCs w:val="20"/>
                <w:highlight w:val="green"/>
                <w:lang w:eastAsia="zh-CN"/>
              </w:rPr>
            </w:pPr>
            <w:r>
              <w:rPr>
                <w:rFonts w:eastAsia="DengXian"/>
                <w:b/>
                <w:bCs/>
                <w:sz w:val="20"/>
                <w:szCs w:val="20"/>
                <w:highlight w:val="green"/>
                <w:lang w:eastAsia="zh-CN"/>
              </w:rPr>
              <w:t>[</w:t>
            </w:r>
            <w:r>
              <w:rPr>
                <w:rFonts w:eastAsia="DengXian"/>
                <w:b/>
                <w:bCs/>
                <w:sz w:val="16"/>
                <w:szCs w:val="20"/>
                <w:highlight w:val="green"/>
                <w:lang w:eastAsia="zh-CN"/>
              </w:rPr>
              <w:t>117] Agreement</w:t>
            </w:r>
          </w:p>
          <w:p w14:paraId="198006A3" w14:textId="77777777" w:rsidR="00E70B29" w:rsidRDefault="004B7DFD">
            <w:pPr>
              <w:snapToGrid w:val="0"/>
              <w:rPr>
                <w:rFonts w:ascii="Times" w:eastAsia="Malgun Gothic" w:hAnsi="Times"/>
                <w:sz w:val="16"/>
                <w:lang w:val="en-GB"/>
              </w:rPr>
            </w:pPr>
            <w:r>
              <w:rPr>
                <w:rFonts w:ascii="Times" w:eastAsia="Malgun Gothic" w:hAnsi="Times"/>
                <w:sz w:val="16"/>
                <w:lang w:val="en-GB" w:eastAsia="zh-TW"/>
              </w:rPr>
              <w:t>For the Rel-19 Type-I SP codebook refinement for 48, 64, and 128 CSI-RS ports with RI=5-8, support the following schemes:</w:t>
            </w:r>
          </w:p>
          <w:p w14:paraId="5F8B659E" w14:textId="77777777" w:rsidR="00E70B29" w:rsidRDefault="004B7DFD">
            <w:pPr>
              <w:numPr>
                <w:ilvl w:val="0"/>
                <w:numId w:val="15"/>
              </w:numPr>
              <w:snapToGrid w:val="0"/>
              <w:rPr>
                <w:rFonts w:ascii="Times" w:eastAsia="Batang" w:hAnsi="Times" w:cs="Calibri"/>
                <w:sz w:val="16"/>
                <w:lang w:val="en-GB" w:eastAsia="zh-CN"/>
              </w:rPr>
            </w:pPr>
            <w:r>
              <w:rPr>
                <w:rFonts w:ascii="Times" w:eastAsia="Batang" w:hAnsi="Times" w:cs="Calibri"/>
                <w:sz w:val="16"/>
                <w:lang w:val="en-GB" w:eastAsia="zh-CN"/>
              </w:rPr>
              <w:t>The same O</w:t>
            </w:r>
            <w:r>
              <w:rPr>
                <w:rFonts w:ascii="Times" w:eastAsia="Batang" w:hAnsi="Times" w:cs="Calibri"/>
                <w:sz w:val="16"/>
                <w:vertAlign w:val="subscript"/>
                <w:lang w:val="en-GB" w:eastAsia="zh-CN"/>
              </w:rPr>
              <w:t>1</w:t>
            </w:r>
            <w:r>
              <w:rPr>
                <w:rFonts w:ascii="Times" w:eastAsia="Batang" w:hAnsi="Times" w:cs="Calibri"/>
                <w:sz w:val="16"/>
                <w:lang w:val="en-GB" w:eastAsia="zh-CN"/>
              </w:rPr>
              <w:t>=O</w:t>
            </w:r>
            <w:r>
              <w:rPr>
                <w:rFonts w:ascii="Times" w:eastAsia="Batang" w:hAnsi="Times" w:cs="Calibri"/>
                <w:sz w:val="16"/>
                <w:vertAlign w:val="subscript"/>
                <w:lang w:val="en-GB" w:eastAsia="zh-CN"/>
              </w:rPr>
              <w:t>2</w:t>
            </w:r>
            <w:r>
              <w:rPr>
                <w:rFonts w:ascii="Times" w:eastAsia="Batang" w:hAnsi="Times" w:cs="Calibri"/>
                <w:sz w:val="16"/>
                <w:lang w:val="en-GB" w:eastAsia="zh-CN"/>
              </w:rPr>
              <w:t xml:space="preserve"> value(s) as RI=1-4 are supported </w:t>
            </w:r>
          </w:p>
          <w:p w14:paraId="01C64667" w14:textId="77777777" w:rsidR="00E70B29" w:rsidRDefault="004B7DFD">
            <w:pPr>
              <w:numPr>
                <w:ilvl w:val="0"/>
                <w:numId w:val="15"/>
              </w:numPr>
              <w:snapToGrid w:val="0"/>
              <w:contextualSpacing/>
              <w:rPr>
                <w:rFonts w:ascii="Times" w:eastAsia="Batang" w:hAnsi="Times"/>
                <w:sz w:val="16"/>
                <w:lang w:val="en-GB" w:eastAsia="zh-TW"/>
              </w:rPr>
            </w:pPr>
            <w:r>
              <w:rPr>
                <w:rFonts w:ascii="Times" w:eastAsia="Batang" w:hAnsi="Times"/>
                <w:sz w:val="16"/>
                <w:lang w:val="en-GB" w:eastAsia="zh-TW"/>
              </w:rPr>
              <w:t>Scheme-A (based on Scheme3 described in RAN1#116bis):</w:t>
            </w:r>
          </w:p>
          <w:p w14:paraId="2E879564" w14:textId="77777777" w:rsidR="00E70B29" w:rsidRDefault="004B7DFD">
            <w:pPr>
              <w:numPr>
                <w:ilvl w:val="1"/>
                <w:numId w:val="15"/>
              </w:numPr>
              <w:snapToGrid w:val="0"/>
              <w:contextualSpacing/>
              <w:rPr>
                <w:rFonts w:ascii="Times" w:eastAsia="Batang" w:hAnsi="Times"/>
                <w:sz w:val="16"/>
                <w:lang w:val="en-GB" w:eastAsia="zh-TW"/>
              </w:rPr>
            </w:pPr>
            <w:r>
              <w:rPr>
                <w:rFonts w:ascii="Times" w:eastAsia="Batang" w:hAnsi="Times" w:cs="Calibri"/>
                <w:sz w:val="16"/>
                <w:lang w:val="en-GB" w:eastAsia="zh-CN"/>
              </w:rPr>
              <w:t>W</w:t>
            </w:r>
            <w:r>
              <w:rPr>
                <w:rFonts w:ascii="Times" w:eastAsia="Batang" w:hAnsi="Times" w:cs="Calibri"/>
                <w:sz w:val="16"/>
                <w:vertAlign w:val="subscript"/>
                <w:lang w:val="en-GB" w:eastAsia="zh-CN"/>
              </w:rPr>
              <w:t>1</w:t>
            </w:r>
            <w:r>
              <w:rPr>
                <w:rFonts w:ascii="Times" w:eastAsia="Batang" w:hAnsi="Times" w:cs="Calibri"/>
                <w:sz w:val="16"/>
                <w:lang w:val="en-GB" w:eastAsia="zh-CN"/>
              </w:rPr>
              <w:t xml:space="preserve"> structure:</w:t>
            </w:r>
          </w:p>
          <w:p w14:paraId="227AEB1C" w14:textId="77777777" w:rsidR="00E70B29" w:rsidRDefault="004B7DFD">
            <w:pPr>
              <w:numPr>
                <w:ilvl w:val="2"/>
                <w:numId w:val="15"/>
              </w:numPr>
              <w:snapToGrid w:val="0"/>
              <w:contextualSpacing/>
              <w:rPr>
                <w:rFonts w:ascii="Times" w:eastAsia="Batang" w:hAnsi="Times"/>
                <w:sz w:val="16"/>
                <w:lang w:val="en-GB" w:eastAsia="zh-TW"/>
              </w:rPr>
            </w:pPr>
            <w:r>
              <w:rPr>
                <w:rFonts w:ascii="Times" w:eastAsia="Batang" w:hAnsi="Times"/>
                <w:sz w:val="16"/>
                <w:lang w:val="en-GB" w:eastAsia="zh-TW"/>
              </w:rPr>
              <w:t>The 1st SD basis vector is freely selected and subsequent 2 (RI=5-6) or 3 SD basis vectors (RI=7-8) are freely selected such that they are orthogonal in at least one dimension (horizontal or vertical).</w:t>
            </w:r>
          </w:p>
          <w:p w14:paraId="609A4A1E" w14:textId="77777777" w:rsidR="00E70B29" w:rsidRDefault="004B7DFD">
            <w:pPr>
              <w:numPr>
                <w:ilvl w:val="2"/>
                <w:numId w:val="15"/>
              </w:numPr>
              <w:snapToGrid w:val="0"/>
              <w:contextualSpacing/>
              <w:rPr>
                <w:rFonts w:ascii="Times" w:eastAsia="Batang" w:hAnsi="Times"/>
                <w:sz w:val="16"/>
                <w:lang w:val="en-GB" w:eastAsia="zh-TW"/>
              </w:rPr>
            </w:pPr>
            <w:r>
              <w:rPr>
                <w:rFonts w:ascii="Times" w:eastAsia="Batang" w:hAnsi="Times"/>
                <w:sz w:val="16"/>
                <w:lang w:val="en-GB" w:eastAsia="zh-TW"/>
              </w:rPr>
              <w:lastRenderedPageBreak/>
              <w:t>The v layers are mapped to the selected SD basis vectors following legacy Rel-15 Type-I for RI=5-8.</w:t>
            </w:r>
          </w:p>
          <w:p w14:paraId="1A1A3C8A" w14:textId="77777777" w:rsidR="00E70B29" w:rsidRDefault="004B7DFD">
            <w:pPr>
              <w:numPr>
                <w:ilvl w:val="1"/>
                <w:numId w:val="15"/>
              </w:numPr>
              <w:snapToGrid w:val="0"/>
              <w:rPr>
                <w:rFonts w:ascii="Times" w:eastAsia="Batang" w:hAnsi="Times" w:cs="Calibri"/>
                <w:sz w:val="16"/>
                <w:lang w:val="en-GB" w:eastAsia="zh-CN"/>
              </w:rPr>
            </w:pPr>
            <w:r>
              <w:rPr>
                <w:rFonts w:ascii="Times" w:eastAsia="Batang" w:hAnsi="Times" w:cs="Calibri"/>
                <w:sz w:val="16"/>
                <w:lang w:val="en-GB" w:eastAsia="zh-CN"/>
              </w:rPr>
              <w:t>W</w:t>
            </w:r>
            <w:r>
              <w:rPr>
                <w:rFonts w:ascii="Times" w:eastAsia="Batang" w:hAnsi="Times" w:cs="Calibri"/>
                <w:sz w:val="16"/>
                <w:vertAlign w:val="subscript"/>
                <w:lang w:val="en-GB" w:eastAsia="zh-CN"/>
              </w:rPr>
              <w:t>2</w:t>
            </w:r>
            <w:r>
              <w:rPr>
                <w:rFonts w:ascii="Times" w:eastAsia="Batang" w:hAnsi="Times" w:cs="Calibri"/>
                <w:sz w:val="16"/>
                <w:lang w:val="en-GB" w:eastAsia="zh-CN"/>
              </w:rPr>
              <w:t xml:space="preserve"> structure:</w:t>
            </w:r>
          </w:p>
          <w:p w14:paraId="7B91333A" w14:textId="77777777" w:rsidR="00E70B29" w:rsidRDefault="004B7DFD">
            <w:pPr>
              <w:numPr>
                <w:ilvl w:val="2"/>
                <w:numId w:val="15"/>
              </w:numPr>
              <w:snapToGrid w:val="0"/>
              <w:contextualSpacing/>
              <w:rPr>
                <w:rFonts w:ascii="Times" w:eastAsia="Batang" w:hAnsi="Times"/>
                <w:sz w:val="16"/>
                <w:lang w:val="en-GB"/>
              </w:rPr>
            </w:pPr>
            <w:r>
              <w:rPr>
                <w:rFonts w:ascii="Times" w:eastAsia="Batang" w:hAnsi="Times"/>
                <w:sz w:val="16"/>
                <w:lang w:val="en-GB" w:eastAsia="zh-TW"/>
              </w:rPr>
              <w:t>Following legacy Rel-15 Type-I RI=5-8</w:t>
            </w:r>
          </w:p>
          <w:p w14:paraId="0C6721A6" w14:textId="77777777" w:rsidR="00E70B29" w:rsidRDefault="004B7DFD">
            <w:pPr>
              <w:numPr>
                <w:ilvl w:val="0"/>
                <w:numId w:val="15"/>
              </w:numPr>
              <w:snapToGrid w:val="0"/>
              <w:contextualSpacing/>
              <w:rPr>
                <w:rFonts w:ascii="Times" w:eastAsia="Batang" w:hAnsi="Times"/>
                <w:sz w:val="16"/>
                <w:lang w:val="en-GB" w:eastAsia="zh-TW"/>
              </w:rPr>
            </w:pPr>
            <w:r>
              <w:rPr>
                <w:rFonts w:ascii="Times" w:eastAsia="Batang" w:hAnsi="Times"/>
                <w:sz w:val="16"/>
                <w:lang w:val="en-GB" w:eastAsia="zh-TW"/>
              </w:rPr>
              <w:t>Scheme-B (based on Scheme2 described in RAN1#116bis):</w:t>
            </w:r>
          </w:p>
          <w:p w14:paraId="6B828E3B" w14:textId="77777777" w:rsidR="00E70B29" w:rsidRDefault="004B7DFD">
            <w:pPr>
              <w:numPr>
                <w:ilvl w:val="1"/>
                <w:numId w:val="15"/>
              </w:numPr>
              <w:snapToGrid w:val="0"/>
              <w:rPr>
                <w:rFonts w:ascii="Times" w:eastAsia="Batang" w:hAnsi="Times" w:cs="Calibri"/>
                <w:sz w:val="16"/>
                <w:lang w:val="en-GB" w:eastAsia="zh-CN"/>
              </w:rPr>
            </w:pPr>
            <w:r>
              <w:rPr>
                <w:rFonts w:ascii="Times" w:eastAsia="Batang" w:hAnsi="Times" w:cs="Calibri"/>
                <w:sz w:val="16"/>
                <w:lang w:val="en-GB" w:eastAsia="zh-CN"/>
              </w:rPr>
              <w:t>W</w:t>
            </w:r>
            <w:r>
              <w:rPr>
                <w:rFonts w:ascii="Times" w:eastAsia="Batang" w:hAnsi="Times" w:cs="Calibri"/>
                <w:sz w:val="16"/>
                <w:vertAlign w:val="subscript"/>
                <w:lang w:val="en-GB" w:eastAsia="zh-CN"/>
              </w:rPr>
              <w:t>1</w:t>
            </w:r>
            <w:r>
              <w:rPr>
                <w:rFonts w:ascii="Times" w:eastAsia="Batang" w:hAnsi="Times" w:cs="Calibri"/>
                <w:sz w:val="16"/>
                <w:lang w:val="en-GB" w:eastAsia="zh-CN"/>
              </w:rPr>
              <w:t xml:space="preserve"> structure: </w:t>
            </w:r>
          </w:p>
          <w:p w14:paraId="0A975EBB" w14:textId="77777777" w:rsidR="00E70B29" w:rsidRDefault="004B7DFD">
            <w:pPr>
              <w:numPr>
                <w:ilvl w:val="2"/>
                <w:numId w:val="15"/>
              </w:numPr>
              <w:snapToGrid w:val="0"/>
              <w:rPr>
                <w:rFonts w:ascii="Times" w:eastAsia="Batang" w:hAnsi="Times" w:cs="Calibri"/>
                <w:sz w:val="16"/>
                <w:szCs w:val="16"/>
                <w:lang w:val="en-GB" w:eastAsia="zh-CN"/>
              </w:rPr>
            </w:pPr>
            <w:r>
              <w:rPr>
                <w:rFonts w:ascii="Times" w:eastAsia="Batang" w:hAnsi="Times" w:cs="Calibri"/>
                <w:sz w:val="16"/>
                <w:lang w:val="en-GB" w:eastAsia="zh-CN"/>
              </w:rPr>
              <w:t>Independent selection of different ceil(</w:t>
            </w:r>
            <w:r>
              <w:rPr>
                <w:rFonts w:ascii="Times" w:eastAsia="Batang" w:hAnsi="Times" w:cs="Calibri"/>
                <w:i/>
                <w:sz w:val="16"/>
                <w:lang w:val="en-GB" w:eastAsia="zh-CN"/>
              </w:rPr>
              <w:t>v</w:t>
            </w:r>
            <w:r>
              <w:rPr>
                <w:rFonts w:ascii="Times" w:eastAsia="Batang" w:hAnsi="Times" w:cs="Calibri"/>
                <w:sz w:val="16"/>
                <w:lang w:val="en-GB" w:eastAsia="zh-CN"/>
              </w:rPr>
              <w:t xml:space="preserve">/2) SD basis vectors for RI = </w:t>
            </w:r>
            <w:r>
              <w:rPr>
                <w:rFonts w:ascii="Times" w:eastAsia="Batang" w:hAnsi="Times" w:cs="Calibri"/>
                <w:i/>
                <w:sz w:val="16"/>
                <w:lang w:val="en-GB" w:eastAsia="zh-CN"/>
              </w:rPr>
              <w:t>v</w:t>
            </w:r>
            <w:r>
              <w:rPr>
                <w:rFonts w:ascii="Times" w:eastAsia="Batang" w:hAnsi="Times" w:cs="Calibri"/>
                <w:sz w:val="16"/>
                <w:lang w:val="en-GB" w:eastAsia="zh-CN"/>
              </w:rPr>
              <w:t xml:space="preserve">, where each SD basis vector is applied </w:t>
            </w:r>
            <w:r>
              <w:rPr>
                <w:rFonts w:ascii="Times" w:eastAsia="Batang" w:hAnsi="Times" w:cs="Calibri"/>
                <w:sz w:val="16"/>
                <w:szCs w:val="16"/>
                <w:lang w:val="en-GB" w:eastAsia="zh-CN"/>
              </w:rPr>
              <w:t xml:space="preserve">to two respective layers </w:t>
            </w:r>
            <w:r>
              <w:rPr>
                <w:rFonts w:ascii="Times" w:eastAsia="Batang" w:hAnsi="Times"/>
                <w:sz w:val="16"/>
                <w:szCs w:val="16"/>
                <w:lang w:val="en-GB" w:eastAsia="zh-TW"/>
              </w:rPr>
              <w:t>following legacy Rel-15 Type-I for RI=5-8,</w:t>
            </w:r>
            <w:r>
              <w:rPr>
                <w:rFonts w:ascii="Times" w:eastAsia="Batang" w:hAnsi="Times" w:cs="Calibri"/>
                <w:sz w:val="16"/>
                <w:szCs w:val="16"/>
                <w:lang w:val="en-GB" w:eastAsia="zh-CN"/>
              </w:rPr>
              <w:t xml:space="preserve"> except that, if </w:t>
            </w:r>
            <w:r>
              <w:rPr>
                <w:rFonts w:ascii="Times" w:eastAsia="Batang" w:hAnsi="Times" w:cs="Calibri"/>
                <w:i/>
                <w:sz w:val="16"/>
                <w:szCs w:val="16"/>
                <w:lang w:val="en-GB" w:eastAsia="zh-CN"/>
              </w:rPr>
              <w:t>v</w:t>
            </w:r>
            <w:r>
              <w:rPr>
                <w:rFonts w:ascii="Times" w:eastAsia="Batang" w:hAnsi="Times" w:cs="Calibri"/>
                <w:sz w:val="16"/>
                <w:szCs w:val="16"/>
                <w:lang w:val="en-GB" w:eastAsia="zh-CN"/>
              </w:rPr>
              <w:t xml:space="preserve"> is odd, the last SD basis vector is applied to the orphan layer. </w:t>
            </w:r>
          </w:p>
          <w:p w14:paraId="6C19D19F" w14:textId="77777777" w:rsidR="00E70B29" w:rsidRDefault="004B7DFD">
            <w:pPr>
              <w:numPr>
                <w:ilvl w:val="3"/>
                <w:numId w:val="15"/>
              </w:numPr>
              <w:snapToGrid w:val="0"/>
              <w:rPr>
                <w:rFonts w:ascii="Times" w:eastAsia="Batang" w:hAnsi="Times" w:cs="Calibri"/>
                <w:sz w:val="16"/>
                <w:szCs w:val="16"/>
                <w:highlight w:val="yellow"/>
                <w:lang w:val="en-GB" w:eastAsia="zh-CN"/>
              </w:rPr>
            </w:pPr>
            <w:r>
              <w:rPr>
                <w:rFonts w:ascii="Times" w:eastAsia="Batang" w:hAnsi="Times" w:cs="Calibri"/>
                <w:sz w:val="16"/>
                <w:szCs w:val="16"/>
                <w:highlight w:val="yellow"/>
                <w:lang w:val="en-GB" w:eastAsia="zh-CN"/>
              </w:rPr>
              <w:t xml:space="preserve">FFS: mapping between the orphan layer and its selected SD basis vector and, if needed, UE reporting of the selection </w:t>
            </w:r>
          </w:p>
          <w:p w14:paraId="358BA89D" w14:textId="77777777" w:rsidR="00E70B29" w:rsidRDefault="004B7DFD">
            <w:pPr>
              <w:numPr>
                <w:ilvl w:val="3"/>
                <w:numId w:val="15"/>
              </w:numPr>
              <w:snapToGrid w:val="0"/>
              <w:rPr>
                <w:rFonts w:ascii="Times" w:eastAsia="Batang" w:hAnsi="Times" w:cs="Calibri"/>
                <w:sz w:val="16"/>
                <w:szCs w:val="16"/>
                <w:highlight w:val="yellow"/>
                <w:lang w:val="en-GB" w:eastAsia="zh-CN"/>
              </w:rPr>
            </w:pPr>
            <w:r>
              <w:rPr>
                <w:rFonts w:ascii="Times" w:eastAsia="Batang" w:hAnsi="Times" w:cs="Calibri"/>
                <w:sz w:val="16"/>
                <w:szCs w:val="16"/>
                <w:highlight w:val="yellow"/>
                <w:lang w:val="en-GB" w:eastAsia="zh-CN"/>
              </w:rPr>
              <w:t>FFS: support of 4 selected SD basis vectors for RI=5-6</w:t>
            </w:r>
          </w:p>
          <w:p w14:paraId="49D05F95" w14:textId="77777777" w:rsidR="00E70B29" w:rsidRDefault="004B7DFD">
            <w:pPr>
              <w:numPr>
                <w:ilvl w:val="2"/>
                <w:numId w:val="15"/>
              </w:numPr>
              <w:snapToGrid w:val="0"/>
              <w:rPr>
                <w:rFonts w:ascii="Times" w:eastAsia="Batang" w:hAnsi="Times" w:cs="Calibri"/>
                <w:sz w:val="16"/>
                <w:szCs w:val="16"/>
                <w:lang w:val="en-GB" w:eastAsia="zh-CN"/>
              </w:rPr>
            </w:pPr>
            <w:r>
              <w:rPr>
                <w:rFonts w:ascii="Times" w:eastAsia="Batang" w:hAnsi="Times" w:cs="Calibri"/>
                <w:sz w:val="16"/>
                <w:szCs w:val="16"/>
                <w:lang w:val="en-GB" w:eastAsia="zh-CN"/>
              </w:rPr>
              <w:t>The SD basis vectors are freely selected from a group of N</w:t>
            </w:r>
            <w:r>
              <w:rPr>
                <w:rFonts w:ascii="Times" w:eastAsia="Batang" w:hAnsi="Times" w:cs="Calibri"/>
                <w:sz w:val="16"/>
                <w:szCs w:val="16"/>
                <w:vertAlign w:val="subscript"/>
                <w:lang w:val="en-GB" w:eastAsia="zh-CN"/>
              </w:rPr>
              <w:t>1</w:t>
            </w:r>
            <w:r>
              <w:rPr>
                <w:rFonts w:ascii="Times" w:eastAsia="Batang" w:hAnsi="Times" w:cs="Calibri"/>
                <w:sz w:val="16"/>
                <w:szCs w:val="16"/>
                <w:lang w:val="en-GB" w:eastAsia="zh-CN"/>
              </w:rPr>
              <w:t>N</w:t>
            </w:r>
            <w:r>
              <w:rPr>
                <w:rFonts w:ascii="Times" w:eastAsia="Batang" w:hAnsi="Times" w:cs="Calibri"/>
                <w:sz w:val="16"/>
                <w:szCs w:val="16"/>
                <w:vertAlign w:val="subscript"/>
                <w:lang w:val="en-GB" w:eastAsia="zh-CN"/>
              </w:rPr>
              <w:t>2</w:t>
            </w:r>
            <w:r>
              <w:rPr>
                <w:rFonts w:ascii="Times" w:eastAsia="Batang" w:hAnsi="Times" w:cs="Calibri"/>
                <w:sz w:val="16"/>
                <w:szCs w:val="16"/>
                <w:lang w:val="en-GB" w:eastAsia="zh-CN"/>
              </w:rPr>
              <w:t xml:space="preserve"> orthogonal SD DFT basis vectors via combinatorial indication, as well as a layer-common</w:t>
            </w:r>
            <w:r>
              <w:rPr>
                <w:rFonts w:ascii="Times" w:eastAsia="SimSun" w:hAnsi="Times"/>
                <w:sz w:val="16"/>
                <w:szCs w:val="16"/>
                <w:lang w:val="en-GB"/>
              </w:rPr>
              <w:t xml:space="preserve"> (q</w:t>
            </w:r>
            <w:proofErr w:type="gramStart"/>
            <w:r>
              <w:rPr>
                <w:rFonts w:ascii="Times" w:eastAsia="SimSun" w:hAnsi="Times"/>
                <w:sz w:val="16"/>
                <w:szCs w:val="16"/>
                <w:vertAlign w:val="subscript"/>
                <w:lang w:val="en-GB"/>
              </w:rPr>
              <w:t>1</w:t>
            </w:r>
            <w:r>
              <w:rPr>
                <w:rFonts w:ascii="Times" w:eastAsia="SimSun" w:hAnsi="Times"/>
                <w:sz w:val="16"/>
                <w:szCs w:val="16"/>
                <w:lang w:val="en-GB"/>
              </w:rPr>
              <w:t>,q</w:t>
            </w:r>
            <w:proofErr w:type="gramEnd"/>
            <w:r>
              <w:rPr>
                <w:rFonts w:ascii="Times" w:eastAsia="SimSun" w:hAnsi="Times"/>
                <w:sz w:val="16"/>
                <w:szCs w:val="16"/>
                <w:vertAlign w:val="subscript"/>
                <w:lang w:val="en-GB"/>
              </w:rPr>
              <w:t>2</w:t>
            </w:r>
            <w:r>
              <w:rPr>
                <w:rFonts w:ascii="Times" w:eastAsia="SimSun" w:hAnsi="Times"/>
                <w:sz w:val="16"/>
                <w:szCs w:val="16"/>
                <w:lang w:val="en-GB"/>
              </w:rPr>
              <w:t>)</w:t>
            </w:r>
            <w:r>
              <w:rPr>
                <w:rFonts w:ascii="Times" w:eastAsia="Batang" w:hAnsi="Times" w:cs="Calibri"/>
                <w:sz w:val="16"/>
                <w:szCs w:val="16"/>
                <w:lang w:val="en-GB" w:eastAsia="zh-CN"/>
              </w:rPr>
              <w:t xml:space="preserve"> </w:t>
            </w:r>
          </w:p>
          <w:p w14:paraId="59EFBB15" w14:textId="77777777" w:rsidR="00E70B29" w:rsidRDefault="004B7DFD">
            <w:pPr>
              <w:numPr>
                <w:ilvl w:val="1"/>
                <w:numId w:val="15"/>
              </w:numPr>
              <w:snapToGrid w:val="0"/>
              <w:rPr>
                <w:rFonts w:ascii="Times" w:eastAsia="Batang" w:hAnsi="Times" w:cs="Calibri"/>
                <w:sz w:val="16"/>
                <w:szCs w:val="16"/>
                <w:lang w:val="en-GB" w:eastAsia="zh-CN"/>
              </w:rPr>
            </w:pPr>
            <w:r>
              <w:rPr>
                <w:rFonts w:ascii="Times" w:eastAsia="Batang" w:hAnsi="Times" w:cs="Calibri"/>
                <w:sz w:val="16"/>
                <w:szCs w:val="16"/>
                <w:lang w:val="en-GB" w:eastAsia="zh-CN"/>
              </w:rPr>
              <w:t>W</w:t>
            </w:r>
            <w:r>
              <w:rPr>
                <w:rFonts w:ascii="Times" w:eastAsia="Batang" w:hAnsi="Times" w:cs="Calibri"/>
                <w:sz w:val="16"/>
                <w:szCs w:val="16"/>
                <w:vertAlign w:val="subscript"/>
                <w:lang w:val="en-GB" w:eastAsia="zh-CN"/>
              </w:rPr>
              <w:t>2</w:t>
            </w:r>
            <w:r>
              <w:rPr>
                <w:rFonts w:ascii="Times" w:eastAsia="Batang" w:hAnsi="Times" w:cs="Calibri"/>
                <w:sz w:val="16"/>
                <w:szCs w:val="16"/>
                <w:lang w:val="en-GB" w:eastAsia="zh-CN"/>
              </w:rPr>
              <w:t xml:space="preserve"> structure:</w:t>
            </w:r>
          </w:p>
          <w:p w14:paraId="5CE8FA4E" w14:textId="77777777" w:rsidR="00E70B29" w:rsidRDefault="004B7DFD">
            <w:pPr>
              <w:numPr>
                <w:ilvl w:val="2"/>
                <w:numId w:val="15"/>
              </w:numPr>
              <w:snapToGrid w:val="0"/>
              <w:rPr>
                <w:rFonts w:ascii="Times" w:eastAsia="Batang" w:hAnsi="Times" w:cs="Calibri"/>
                <w:sz w:val="16"/>
                <w:szCs w:val="16"/>
                <w:lang w:val="en-GB" w:eastAsia="zh-CN"/>
              </w:rPr>
            </w:pPr>
            <w:r>
              <w:rPr>
                <w:rFonts w:ascii="Times" w:eastAsia="Batang" w:hAnsi="Times" w:cs="Calibri"/>
                <w:sz w:val="16"/>
                <w:szCs w:val="16"/>
                <w:lang w:val="en-GB" w:eastAsia="zh-CN"/>
              </w:rPr>
              <w:t xml:space="preserve">For the orphan layer, the inter-polarization co-phasing is selected from {1, j, -1, -j}  </w:t>
            </w:r>
          </w:p>
          <w:p w14:paraId="70D76ED4" w14:textId="77777777" w:rsidR="00E70B29" w:rsidRDefault="004B7DFD">
            <w:pPr>
              <w:numPr>
                <w:ilvl w:val="2"/>
                <w:numId w:val="15"/>
              </w:numPr>
              <w:snapToGrid w:val="0"/>
              <w:rPr>
                <w:rFonts w:ascii="Times" w:eastAsia="Batang" w:hAnsi="Times" w:cs="Calibri"/>
                <w:sz w:val="16"/>
                <w:szCs w:val="16"/>
                <w:lang w:val="en-GB" w:eastAsia="zh-CN"/>
              </w:rPr>
            </w:pPr>
            <w:r>
              <w:rPr>
                <w:rFonts w:ascii="Times" w:eastAsia="Batang" w:hAnsi="Times" w:cs="Calibri"/>
                <w:sz w:val="16"/>
                <w:szCs w:val="16"/>
                <w:lang w:val="en-GB" w:eastAsia="zh-CN"/>
              </w:rPr>
              <w:t>For two layers sharing a same SD basis vector, the inter-polarization co-phasing between two layers is selected from the following pairs {(1, -1), (j, -j)} to achieve inter-layer orthogonality.</w:t>
            </w:r>
          </w:p>
          <w:p w14:paraId="13C3BBD2" w14:textId="77777777" w:rsidR="00E70B29" w:rsidRDefault="004B7DFD">
            <w:pPr>
              <w:numPr>
                <w:ilvl w:val="0"/>
                <w:numId w:val="15"/>
              </w:numPr>
              <w:snapToGrid w:val="0"/>
              <w:rPr>
                <w:rFonts w:ascii="Times" w:eastAsia="Batang" w:hAnsi="Times" w:cs="Calibri"/>
                <w:sz w:val="16"/>
                <w:szCs w:val="16"/>
                <w:lang w:val="en-GB" w:eastAsia="zh-CN"/>
              </w:rPr>
            </w:pPr>
            <w:r>
              <w:rPr>
                <w:rFonts w:ascii="Times" w:eastAsia="Batang" w:hAnsi="Times" w:cs="Calibri"/>
                <w:sz w:val="16"/>
                <w:szCs w:val="16"/>
                <w:lang w:val="en-GB" w:eastAsia="zh-CN"/>
              </w:rPr>
              <w:t>Only Scheme-A (RI=1-4+RI=5-8) and Scheme-B (RI=1-4+RI=5-8) are supported in Rel-19</w:t>
            </w:r>
          </w:p>
          <w:p w14:paraId="5709240E" w14:textId="77777777" w:rsidR="00E70B29" w:rsidRDefault="00E70B29">
            <w:pPr>
              <w:snapToGrid w:val="0"/>
              <w:jc w:val="both"/>
              <w:rPr>
                <w:rFonts w:eastAsia="Batang"/>
                <w:sz w:val="16"/>
                <w:szCs w:val="20"/>
                <w:lang w:val="en-GB"/>
              </w:rPr>
            </w:pPr>
          </w:p>
          <w:p w14:paraId="14B912D7" w14:textId="77777777" w:rsidR="00E70B29" w:rsidRDefault="00E70B29">
            <w:pPr>
              <w:snapToGrid w:val="0"/>
              <w:jc w:val="both"/>
              <w:rPr>
                <w:rFonts w:eastAsia="Batang"/>
                <w:sz w:val="16"/>
                <w:szCs w:val="20"/>
                <w:lang w:val="en-GB"/>
              </w:rPr>
            </w:pPr>
          </w:p>
          <w:p w14:paraId="1B148F36" w14:textId="77777777" w:rsidR="00E70B29" w:rsidRDefault="004B7DFD">
            <w:pPr>
              <w:snapToGrid w:val="0"/>
              <w:rPr>
                <w:rFonts w:eastAsia="Malgun Gothic"/>
                <w:sz w:val="20"/>
                <w:lang w:val="en-GB"/>
              </w:rPr>
            </w:pPr>
            <w:r>
              <w:rPr>
                <w:rFonts w:eastAsia="Batang"/>
                <w:b/>
                <w:sz w:val="20"/>
                <w:szCs w:val="20"/>
                <w:u w:val="single"/>
                <w:lang w:val="en-GB"/>
              </w:rPr>
              <w:t>Conclusion 1.A.1</w:t>
            </w:r>
            <w:r>
              <w:rPr>
                <w:rFonts w:eastAsia="Batang"/>
                <w:sz w:val="20"/>
                <w:szCs w:val="20"/>
                <w:lang w:val="en-GB"/>
              </w:rPr>
              <w:t xml:space="preserve">: </w:t>
            </w:r>
            <w:r>
              <w:rPr>
                <w:rFonts w:eastAsia="Malgun Gothic"/>
                <w:sz w:val="20"/>
                <w:lang w:val="en-GB" w:eastAsia="zh-TW"/>
              </w:rPr>
              <w:t>For the Rel-19 Type-I SP codebook refinement for 48, 64, and 128 CSI-RS ports with RI=5-8, regarding Scheme-B, there is no consensus in supporting any additional number of SD basis vectors for RI=5-6 in addition to 3 (already agreed in RAN1#117), as well as for RI=7-8 in addition to 4 (already agreed in RAN1#117)</w:t>
            </w:r>
          </w:p>
          <w:p w14:paraId="7EC6BA91" w14:textId="77777777" w:rsidR="00E70B29" w:rsidRDefault="00E70B29">
            <w:pPr>
              <w:snapToGrid w:val="0"/>
              <w:rPr>
                <w:rFonts w:eastAsia="Batang"/>
                <w:b/>
                <w:sz w:val="20"/>
                <w:szCs w:val="20"/>
                <w:u w:val="single"/>
                <w:lang w:val="en-GB"/>
              </w:rPr>
            </w:pPr>
          </w:p>
          <w:p w14:paraId="28F05678" w14:textId="77777777" w:rsidR="00E70B29" w:rsidRDefault="00E70B29">
            <w:pPr>
              <w:snapToGrid w:val="0"/>
              <w:rPr>
                <w:rFonts w:eastAsia="Batang"/>
                <w:b/>
                <w:sz w:val="20"/>
                <w:szCs w:val="20"/>
                <w:u w:val="single"/>
                <w:lang w:val="en-GB"/>
              </w:rPr>
            </w:pPr>
          </w:p>
          <w:p w14:paraId="273214EF" w14:textId="77777777" w:rsidR="00E70B29" w:rsidRDefault="004B7DFD">
            <w:pPr>
              <w:snapToGrid w:val="0"/>
              <w:rPr>
                <w:rFonts w:eastAsia="Malgun Gothic"/>
                <w:color w:val="000000" w:themeColor="text1"/>
                <w:sz w:val="20"/>
                <w:szCs w:val="20"/>
              </w:rPr>
            </w:pPr>
            <w:r>
              <w:rPr>
                <w:rFonts w:eastAsia="Batang"/>
                <w:b/>
                <w:sz w:val="20"/>
                <w:szCs w:val="20"/>
                <w:u w:val="single"/>
                <w:lang w:val="en-GB"/>
              </w:rPr>
              <w:t>Proposal 1.A.2</w:t>
            </w:r>
            <w:r>
              <w:rPr>
                <w:rFonts w:eastAsia="Batang"/>
                <w:sz w:val="20"/>
                <w:szCs w:val="20"/>
                <w:lang w:val="en-GB"/>
              </w:rPr>
              <w:t xml:space="preserve">: </w:t>
            </w:r>
            <w:r>
              <w:rPr>
                <w:rFonts w:eastAsia="Malgun Gothic"/>
                <w:sz w:val="20"/>
                <w:szCs w:val="20"/>
                <w:lang w:val="en-GB" w:eastAsia="zh-TW"/>
              </w:rPr>
              <w:t xml:space="preserve">For the Rel-19 Type-I SP codebook refinement for 48, 64, and 128 CSI-RS ports with RI=5-8, regarding Scheme-B, </w:t>
            </w:r>
            <w:r>
              <w:rPr>
                <w:rFonts w:eastAsia="Malgun Gothic"/>
                <w:color w:val="000000" w:themeColor="text1"/>
                <w:sz w:val="20"/>
                <w:szCs w:val="20"/>
              </w:rPr>
              <w:t xml:space="preserve">reuse the legacy Rel-15 Type-I layer pairing scheme, and </w:t>
            </w:r>
            <w:r>
              <w:rPr>
                <w:color w:val="000000" w:themeColor="text1"/>
                <w:sz w:val="20"/>
                <w:szCs w:val="20"/>
              </w:rPr>
              <w:t>fixed mapping between SD basis vectors and layers:</w:t>
            </w:r>
          </w:p>
          <w:p w14:paraId="4759D869" w14:textId="77777777" w:rsidR="00E70B29" w:rsidRDefault="004B7DFD">
            <w:pPr>
              <w:numPr>
                <w:ilvl w:val="0"/>
                <w:numId w:val="16"/>
              </w:numPr>
              <w:snapToGrid w:val="0"/>
              <w:rPr>
                <w:color w:val="000000" w:themeColor="text1"/>
                <w:sz w:val="20"/>
                <w:szCs w:val="20"/>
              </w:rPr>
            </w:pPr>
            <w:r>
              <w:rPr>
                <w:color w:val="000000" w:themeColor="text1"/>
                <w:sz w:val="20"/>
                <w:szCs w:val="20"/>
              </w:rPr>
              <w:t>The k-</w:t>
            </w:r>
            <w:proofErr w:type="spellStart"/>
            <w:r>
              <w:rPr>
                <w:color w:val="000000" w:themeColor="text1"/>
                <w:sz w:val="20"/>
                <w:szCs w:val="20"/>
              </w:rPr>
              <w:t>th</w:t>
            </w:r>
            <w:proofErr w:type="spellEnd"/>
            <w:r>
              <w:rPr>
                <w:color w:val="000000" w:themeColor="text1"/>
                <w:sz w:val="20"/>
                <w:szCs w:val="20"/>
              </w:rPr>
              <w:t> SD basis vector is associated with the k-</w:t>
            </w:r>
            <w:proofErr w:type="spellStart"/>
            <w:r>
              <w:rPr>
                <w:color w:val="000000" w:themeColor="text1"/>
                <w:sz w:val="20"/>
                <w:szCs w:val="20"/>
              </w:rPr>
              <w:t>th</w:t>
            </w:r>
            <w:proofErr w:type="spellEnd"/>
            <w:r>
              <w:rPr>
                <w:color w:val="000000" w:themeColor="text1"/>
                <w:sz w:val="20"/>
                <w:szCs w:val="20"/>
              </w:rPr>
              <w:t xml:space="preserve"> layer-group.</w:t>
            </w:r>
          </w:p>
          <w:p w14:paraId="5CD007D7" w14:textId="77777777" w:rsidR="00E70B29" w:rsidRDefault="004B7DFD">
            <w:pPr>
              <w:numPr>
                <w:ilvl w:val="0"/>
                <w:numId w:val="16"/>
              </w:numPr>
              <w:snapToGrid w:val="0"/>
              <w:rPr>
                <w:color w:val="000000" w:themeColor="text1"/>
                <w:sz w:val="20"/>
                <w:szCs w:val="20"/>
              </w:rPr>
            </w:pPr>
            <w:r>
              <w:rPr>
                <w:color w:val="000000" w:themeColor="text1"/>
                <w:sz w:val="20"/>
                <w:szCs w:val="20"/>
              </w:rPr>
              <w:t>Note: This should be the baseline based on joint SD basis selection/indication using the agreed combinatorial indication (</w:t>
            </w:r>
            <m:oMath>
              <m:d>
                <m:dPr>
                  <m:begChr m:val="⌈"/>
                  <m:endChr m:val="⌉"/>
                  <m:ctrlPr>
                    <w:rPr>
                      <w:rFonts w:ascii="Cambria Math" w:hAnsi="Cambria Math"/>
                      <w:i/>
                      <w:iCs/>
                      <w:color w:val="000000" w:themeColor="text1"/>
                      <w:sz w:val="20"/>
                      <w:szCs w:val="20"/>
                    </w:rPr>
                  </m:ctrlPr>
                </m:dPr>
                <m:e>
                  <m:func>
                    <m:funcPr>
                      <m:ctrlPr>
                        <w:rPr>
                          <w:rFonts w:ascii="Cambria Math" w:hAnsi="Cambria Math"/>
                          <w:i/>
                          <w:iCs/>
                          <w:color w:val="000000" w:themeColor="text1"/>
                          <w:sz w:val="20"/>
                          <w:szCs w:val="20"/>
                        </w:rPr>
                      </m:ctrlPr>
                    </m:funcPr>
                    <m:fName>
                      <m:r>
                        <m:rPr>
                          <m:sty m:val="p"/>
                        </m:rPr>
                        <w:rPr>
                          <w:rFonts w:ascii="Cambria Math" w:hAnsi="Cambria Math"/>
                          <w:color w:val="000000" w:themeColor="text1"/>
                          <w:sz w:val="20"/>
                          <w:szCs w:val="20"/>
                        </w:rPr>
                        <m:t>log</m:t>
                      </m:r>
                    </m:fName>
                    <m:e>
                      <m:sSubSup>
                        <m:sSubSupPr>
                          <m:ctrlPr>
                            <w:rPr>
                              <w:rFonts w:ascii="Cambria Math" w:hAnsi="Cambria Math"/>
                              <w:i/>
                              <w:iCs/>
                              <w:color w:val="000000" w:themeColor="text1"/>
                              <w:sz w:val="20"/>
                              <w:szCs w:val="20"/>
                            </w:rPr>
                          </m:ctrlPr>
                        </m:sSubSupPr>
                        <m:e>
                          <m:r>
                            <w:rPr>
                              <w:rFonts w:ascii="Cambria Math" w:hAnsi="Cambria Math"/>
                              <w:color w:val="000000" w:themeColor="text1"/>
                              <w:sz w:val="20"/>
                              <w:szCs w:val="20"/>
                            </w:rPr>
                            <m:t>C</m:t>
                          </m:r>
                        </m:e>
                        <m:sub>
                          <m:sSub>
                            <m:sSubPr>
                              <m:ctrlPr>
                                <w:rPr>
                                  <w:rFonts w:ascii="Cambria Math" w:hAnsi="Cambria Math"/>
                                  <w:i/>
                                  <w:iCs/>
                                  <w:color w:val="000000" w:themeColor="text1"/>
                                  <w:sz w:val="20"/>
                                  <w:szCs w:val="20"/>
                                </w:rPr>
                              </m:ctrlPr>
                            </m:sSubPr>
                            <m:e>
                              <m:r>
                                <w:rPr>
                                  <w:rFonts w:ascii="Cambria Math" w:hAnsi="Cambria Math"/>
                                  <w:color w:val="000000" w:themeColor="text1"/>
                                  <w:sz w:val="20"/>
                                  <w:szCs w:val="20"/>
                                </w:rPr>
                                <m:t>L</m:t>
                              </m:r>
                            </m:e>
                            <m:sub>
                              <m:r>
                                <w:rPr>
                                  <w:rFonts w:ascii="Cambria Math" w:hAnsi="Cambria Math"/>
                                  <w:color w:val="000000" w:themeColor="text1"/>
                                  <w:sz w:val="20"/>
                                  <w:szCs w:val="20"/>
                                </w:rPr>
                                <m:t>G</m:t>
                              </m:r>
                            </m:sub>
                          </m:sSub>
                        </m:sub>
                        <m:sup>
                          <m:sSub>
                            <m:sSubPr>
                              <m:ctrlPr>
                                <w:rPr>
                                  <w:rFonts w:ascii="Cambria Math" w:hAnsi="Cambria Math"/>
                                  <w:i/>
                                  <w:iCs/>
                                  <w:color w:val="000000" w:themeColor="text1"/>
                                  <w:sz w:val="20"/>
                                  <w:szCs w:val="20"/>
                                </w:rPr>
                              </m:ctrlPr>
                            </m:sSubPr>
                            <m:e>
                              <m:r>
                                <w:rPr>
                                  <w:rFonts w:ascii="Cambria Math" w:hAnsi="Cambria Math"/>
                                  <w:color w:val="000000" w:themeColor="text1"/>
                                  <w:sz w:val="20"/>
                                  <w:szCs w:val="20"/>
                                </w:rPr>
                                <m:t>N</m:t>
                              </m:r>
                            </m:e>
                            <m:sub>
                              <m:r>
                                <w:rPr>
                                  <w:rFonts w:ascii="Cambria Math" w:hAnsi="Cambria Math"/>
                                  <w:color w:val="000000" w:themeColor="text1"/>
                                  <w:sz w:val="20"/>
                                  <w:szCs w:val="20"/>
                                </w:rPr>
                                <m:t>1</m:t>
                              </m:r>
                            </m:sub>
                          </m:sSub>
                          <m:sSub>
                            <m:sSubPr>
                              <m:ctrlPr>
                                <w:rPr>
                                  <w:rFonts w:ascii="Cambria Math" w:hAnsi="Cambria Math"/>
                                  <w:i/>
                                  <w:iCs/>
                                  <w:color w:val="000000" w:themeColor="text1"/>
                                  <w:sz w:val="20"/>
                                  <w:szCs w:val="20"/>
                                </w:rPr>
                              </m:ctrlPr>
                            </m:sSubPr>
                            <m:e>
                              <m:r>
                                <w:rPr>
                                  <w:rFonts w:ascii="Cambria Math" w:hAnsi="Cambria Math"/>
                                  <w:color w:val="000000" w:themeColor="text1"/>
                                  <w:sz w:val="20"/>
                                  <w:szCs w:val="20"/>
                                </w:rPr>
                                <m:t>N</m:t>
                              </m:r>
                            </m:e>
                            <m:sub>
                              <m:r>
                                <w:rPr>
                                  <w:rFonts w:ascii="Cambria Math" w:hAnsi="Cambria Math"/>
                                  <w:color w:val="000000" w:themeColor="text1"/>
                                  <w:sz w:val="20"/>
                                  <w:szCs w:val="20"/>
                                </w:rPr>
                                <m:t>2</m:t>
                              </m:r>
                            </m:sub>
                          </m:sSub>
                        </m:sup>
                      </m:sSubSup>
                    </m:e>
                  </m:func>
                </m:e>
              </m:d>
            </m:oMath>
            <w:r>
              <w:rPr>
                <w:color w:val="000000" w:themeColor="text1"/>
                <w:sz w:val="20"/>
                <w:szCs w:val="20"/>
              </w:rPr>
              <w:t xml:space="preserve"> bits). </w:t>
            </w:r>
          </w:p>
          <w:p w14:paraId="33C998D3" w14:textId="77777777" w:rsidR="00E70B29" w:rsidRDefault="004B7DFD">
            <w:pPr>
              <w:tabs>
                <w:tab w:val="left" w:pos="0"/>
              </w:tabs>
              <w:snapToGrid w:val="0"/>
              <w:rPr>
                <w:color w:val="000000" w:themeColor="text1"/>
                <w:sz w:val="20"/>
                <w:szCs w:val="20"/>
              </w:rPr>
            </w:pPr>
            <w:r>
              <w:rPr>
                <w:i/>
                <w:color w:val="000000" w:themeColor="text1"/>
                <w:sz w:val="20"/>
                <w:szCs w:val="20"/>
              </w:rPr>
              <w:t>L</w:t>
            </w:r>
            <w:r>
              <w:rPr>
                <w:i/>
                <w:color w:val="000000" w:themeColor="text1"/>
                <w:sz w:val="20"/>
                <w:szCs w:val="20"/>
                <w:vertAlign w:val="subscript"/>
              </w:rPr>
              <w:t>G</w:t>
            </w:r>
            <w:r>
              <w:rPr>
                <w:color w:val="000000" w:themeColor="text1"/>
                <w:sz w:val="20"/>
                <w:szCs w:val="20"/>
                <w:vertAlign w:val="subscript"/>
              </w:rPr>
              <w:t xml:space="preserve"> </w:t>
            </w:r>
            <w:r>
              <w:rPr>
                <w:color w:val="000000" w:themeColor="text1"/>
                <w:sz w:val="20"/>
                <w:szCs w:val="20"/>
              </w:rPr>
              <w:t>denotes the number of layer groups per previous agreement</w:t>
            </w:r>
          </w:p>
          <w:p w14:paraId="57F8A8B3" w14:textId="77777777" w:rsidR="00E70B29" w:rsidRDefault="004B7DFD">
            <w:pPr>
              <w:numPr>
                <w:ilvl w:val="0"/>
                <w:numId w:val="16"/>
              </w:numPr>
              <w:snapToGrid w:val="0"/>
              <w:rPr>
                <w:color w:val="000000" w:themeColor="text1"/>
                <w:sz w:val="20"/>
                <w:szCs w:val="20"/>
              </w:rPr>
            </w:pPr>
            <w:r>
              <w:rPr>
                <w:color w:val="000000" w:themeColor="text1"/>
                <w:sz w:val="20"/>
                <w:szCs w:val="20"/>
              </w:rPr>
              <w:t xml:space="preserve">Note: For RI=5-6, </w:t>
            </w:r>
            <w:r>
              <w:rPr>
                <w:i/>
                <w:color w:val="000000" w:themeColor="text1"/>
                <w:sz w:val="20"/>
                <w:szCs w:val="20"/>
              </w:rPr>
              <w:t>L</w:t>
            </w:r>
            <w:r>
              <w:rPr>
                <w:i/>
                <w:color w:val="000000" w:themeColor="text1"/>
                <w:sz w:val="20"/>
                <w:szCs w:val="20"/>
                <w:vertAlign w:val="subscript"/>
              </w:rPr>
              <w:t>G</w:t>
            </w:r>
            <w:r>
              <w:rPr>
                <w:color w:val="000000" w:themeColor="text1"/>
                <w:sz w:val="20"/>
                <w:szCs w:val="20"/>
              </w:rPr>
              <w:t xml:space="preserve">=3 was agreed, and the additional support for </w:t>
            </w:r>
            <w:r>
              <w:rPr>
                <w:i/>
                <w:color w:val="000000" w:themeColor="text1"/>
                <w:sz w:val="20"/>
                <w:szCs w:val="20"/>
              </w:rPr>
              <w:t>L</w:t>
            </w:r>
            <w:r>
              <w:rPr>
                <w:i/>
                <w:color w:val="000000" w:themeColor="text1"/>
                <w:sz w:val="20"/>
                <w:szCs w:val="20"/>
                <w:vertAlign w:val="subscript"/>
              </w:rPr>
              <w:t>G</w:t>
            </w:r>
            <w:r>
              <w:rPr>
                <w:color w:val="000000" w:themeColor="text1"/>
                <w:sz w:val="20"/>
                <w:szCs w:val="20"/>
              </w:rPr>
              <w:t>=4 is still FFS</w:t>
            </w:r>
          </w:p>
          <w:p w14:paraId="796CB0E4" w14:textId="77777777" w:rsidR="00E70B29" w:rsidRDefault="00E70B29">
            <w:pPr>
              <w:snapToGrid w:val="0"/>
              <w:jc w:val="both"/>
              <w:rPr>
                <w:rFonts w:eastAsia="Batang"/>
                <w:sz w:val="16"/>
                <w:szCs w:val="20"/>
                <w:lang w:val="en-GB"/>
              </w:rPr>
            </w:pPr>
          </w:p>
          <w:p w14:paraId="59CB212C" w14:textId="77777777" w:rsidR="00E70B29" w:rsidRDefault="00E70B29">
            <w:pPr>
              <w:snapToGrid w:val="0"/>
              <w:jc w:val="both"/>
              <w:rPr>
                <w:rFonts w:eastAsia="Batang"/>
                <w:sz w:val="16"/>
                <w:szCs w:val="20"/>
                <w:lang w:val="en-GB"/>
              </w:rPr>
            </w:pPr>
          </w:p>
          <w:p w14:paraId="60C4890C" w14:textId="77777777" w:rsidR="00E70B29" w:rsidRDefault="004B7DFD">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was discussed OFFLINE [2] and since RAN1#117. It is time to conclude. Summary re 1.A.1:</w:t>
            </w:r>
          </w:p>
          <w:p w14:paraId="6ECA790F" w14:textId="77777777" w:rsidR="00E70B29" w:rsidRDefault="004B7DFD">
            <w:pPr>
              <w:snapToGrid w:val="0"/>
              <w:rPr>
                <w:rFonts w:ascii="Times" w:eastAsia="Malgun Gothic" w:hAnsi="Times" w:cs="Calibri"/>
                <w:color w:val="3333FF"/>
                <w:sz w:val="18"/>
                <w:szCs w:val="18"/>
                <w:lang w:val="en-GB" w:eastAsia="zh-CN"/>
              </w:rPr>
            </w:pPr>
            <w:r>
              <w:rPr>
                <w:rFonts w:eastAsia="Batang"/>
                <w:iCs/>
                <w:color w:val="3333FF"/>
                <w:sz w:val="18"/>
                <w:szCs w:val="18"/>
                <w:lang w:val="en-GB"/>
              </w:rPr>
              <w:t xml:space="preserve">FFS2: additional support for </w:t>
            </w:r>
            <w:r>
              <w:rPr>
                <w:rFonts w:ascii="Times" w:eastAsia="Malgun Gothic" w:hAnsi="Times" w:cs="Calibri"/>
                <w:color w:val="3333FF"/>
                <w:sz w:val="18"/>
                <w:szCs w:val="18"/>
                <w:lang w:val="en-GB" w:eastAsia="zh-CN"/>
              </w:rPr>
              <w:t>4 selected SD basis vectors for RI=5-6 (note that 3 is already agreed)</w:t>
            </w:r>
          </w:p>
          <w:p w14:paraId="68931D46" w14:textId="77777777" w:rsidR="00E70B29" w:rsidRDefault="004B7DFD">
            <w:pPr>
              <w:widowControl w:val="0"/>
              <w:numPr>
                <w:ilvl w:val="0"/>
                <w:numId w:val="17"/>
              </w:numPr>
              <w:snapToGrid w:val="0"/>
              <w:contextualSpacing/>
              <w:rPr>
                <w:rFonts w:eastAsia="Batang"/>
                <w:iCs/>
                <w:color w:val="3333FF"/>
                <w:sz w:val="18"/>
                <w:szCs w:val="18"/>
                <w:lang w:val="en-GB"/>
              </w:rPr>
            </w:pPr>
            <w:r>
              <w:rPr>
                <w:rFonts w:eastAsia="Batang"/>
                <w:b/>
                <w:iCs/>
                <w:color w:val="3333FF"/>
                <w:sz w:val="18"/>
                <w:szCs w:val="18"/>
                <w:lang w:val="en-GB"/>
              </w:rPr>
              <w:t>Support/fine</w:t>
            </w:r>
            <w:r>
              <w:rPr>
                <w:rFonts w:eastAsia="Batang"/>
                <w:iCs/>
                <w:color w:val="3333FF"/>
                <w:sz w:val="18"/>
                <w:szCs w:val="18"/>
                <w:lang w:val="en-GB"/>
              </w:rPr>
              <w:t>: Huawei/</w:t>
            </w:r>
            <w:proofErr w:type="spellStart"/>
            <w:r>
              <w:rPr>
                <w:rFonts w:eastAsia="Batang"/>
                <w:iCs/>
                <w:color w:val="3333FF"/>
                <w:sz w:val="18"/>
                <w:szCs w:val="18"/>
                <w:lang w:val="en-GB"/>
              </w:rPr>
              <w:t>HiSi</w:t>
            </w:r>
            <w:proofErr w:type="spellEnd"/>
            <w:r>
              <w:rPr>
                <w:rFonts w:eastAsia="Batang"/>
                <w:iCs/>
                <w:color w:val="3333FF"/>
                <w:sz w:val="18"/>
                <w:szCs w:val="18"/>
                <w:lang w:val="en-GB"/>
              </w:rPr>
              <w:t xml:space="preserve">, Xiaomi, NEC, </w:t>
            </w:r>
            <w:proofErr w:type="spellStart"/>
            <w:r>
              <w:rPr>
                <w:rFonts w:eastAsia="Batang"/>
                <w:iCs/>
                <w:color w:val="3333FF"/>
                <w:sz w:val="18"/>
                <w:szCs w:val="18"/>
                <w:lang w:val="en-GB"/>
              </w:rPr>
              <w:t>CEWiT</w:t>
            </w:r>
            <w:proofErr w:type="spellEnd"/>
            <w:r>
              <w:rPr>
                <w:rFonts w:eastAsia="Batang"/>
                <w:iCs/>
                <w:color w:val="3333FF"/>
                <w:sz w:val="18"/>
                <w:szCs w:val="18"/>
                <w:lang w:val="en-GB"/>
              </w:rPr>
              <w:t xml:space="preserve">, CATT (optional), </w:t>
            </w:r>
          </w:p>
          <w:p w14:paraId="6ED6E4C3" w14:textId="77777777" w:rsidR="00E70B29" w:rsidRDefault="004B7DFD">
            <w:pPr>
              <w:widowControl w:val="0"/>
              <w:numPr>
                <w:ilvl w:val="0"/>
                <w:numId w:val="18"/>
              </w:numPr>
              <w:snapToGrid w:val="0"/>
              <w:contextualSpacing/>
              <w:rPr>
                <w:rFonts w:eastAsia="Batang"/>
                <w:iCs/>
                <w:color w:val="3333FF"/>
                <w:sz w:val="18"/>
                <w:szCs w:val="18"/>
                <w:lang w:val="en-GB"/>
              </w:rPr>
            </w:pPr>
            <w:r>
              <w:rPr>
                <w:rFonts w:eastAsia="Batang"/>
                <w:b/>
                <w:iCs/>
                <w:color w:val="3333FF"/>
                <w:sz w:val="18"/>
                <w:szCs w:val="18"/>
                <w:lang w:val="en-GB"/>
              </w:rPr>
              <w:t>Not support</w:t>
            </w:r>
            <w:r>
              <w:rPr>
                <w:rFonts w:eastAsia="Batang"/>
                <w:iCs/>
                <w:color w:val="3333FF"/>
                <w:sz w:val="18"/>
                <w:szCs w:val="18"/>
                <w:lang w:val="en-GB"/>
              </w:rPr>
              <w:t>: ZTE, Intel, Samsung, OPPO, NTT DOCOMO,</w:t>
            </w:r>
            <w:r>
              <w:rPr>
                <w:rFonts w:ascii="Times" w:eastAsia="Batang" w:hAnsi="Times" w:cs="Times"/>
                <w:color w:val="3333FF"/>
                <w:sz w:val="18"/>
                <w:szCs w:val="18"/>
              </w:rPr>
              <w:t xml:space="preserve"> MediaTek, Fraunhofer IIS/HHI, </w:t>
            </w:r>
            <w:r>
              <w:rPr>
                <w:rFonts w:eastAsia="Batang"/>
                <w:iCs/>
                <w:color w:val="3333FF"/>
                <w:sz w:val="18"/>
                <w:szCs w:val="18"/>
                <w:lang w:val="en-GB"/>
              </w:rPr>
              <w:t xml:space="preserve">Ericsson, Nokia/NSB, </w:t>
            </w:r>
            <w:r>
              <w:rPr>
                <w:rFonts w:ascii="Times" w:eastAsia="Batang" w:hAnsi="Times" w:cs="Times"/>
                <w:color w:val="3333FF"/>
                <w:sz w:val="18"/>
                <w:szCs w:val="18"/>
              </w:rPr>
              <w:t>Lenovo/</w:t>
            </w:r>
            <w:proofErr w:type="spellStart"/>
            <w:r>
              <w:rPr>
                <w:rFonts w:ascii="Times" w:eastAsia="Batang" w:hAnsi="Times" w:cs="Times"/>
                <w:color w:val="3333FF"/>
                <w:sz w:val="18"/>
                <w:szCs w:val="18"/>
              </w:rPr>
              <w:t>MotM</w:t>
            </w:r>
            <w:proofErr w:type="spellEnd"/>
            <w:r>
              <w:rPr>
                <w:rFonts w:ascii="Times" w:eastAsia="Batang" w:hAnsi="Times" w:cs="Times"/>
                <w:color w:val="3333FF"/>
                <w:sz w:val="18"/>
                <w:szCs w:val="18"/>
              </w:rPr>
              <w:t xml:space="preserve">, </w:t>
            </w:r>
            <w:proofErr w:type="spellStart"/>
            <w:r>
              <w:rPr>
                <w:rFonts w:ascii="Times" w:eastAsia="Batang" w:hAnsi="Times" w:cs="Times"/>
                <w:color w:val="3333FF"/>
                <w:sz w:val="18"/>
                <w:szCs w:val="18"/>
              </w:rPr>
              <w:t>Tejas</w:t>
            </w:r>
            <w:proofErr w:type="spellEnd"/>
            <w:r>
              <w:rPr>
                <w:rFonts w:ascii="Times" w:eastAsia="Batang" w:hAnsi="Times" w:cs="Times"/>
                <w:color w:val="3333FF"/>
                <w:sz w:val="18"/>
                <w:szCs w:val="18"/>
              </w:rPr>
              <w:t xml:space="preserve">, Apple, Fujitsu, </w:t>
            </w:r>
            <w:proofErr w:type="spellStart"/>
            <w:r>
              <w:rPr>
                <w:rFonts w:ascii="Times" w:eastAsia="Batang" w:hAnsi="Times" w:cs="Times"/>
                <w:color w:val="3333FF"/>
                <w:sz w:val="18"/>
                <w:szCs w:val="18"/>
              </w:rPr>
              <w:t>Spreadtrum</w:t>
            </w:r>
            <w:proofErr w:type="spellEnd"/>
            <w:r>
              <w:rPr>
                <w:rFonts w:ascii="Times" w:eastAsia="Batang" w:hAnsi="Times" w:cs="Times"/>
                <w:color w:val="3333FF"/>
                <w:sz w:val="18"/>
                <w:szCs w:val="18"/>
              </w:rPr>
              <w:t xml:space="preserve">, New H3C, TCL, CMCC, IDC, Sharp, KDDI, </w:t>
            </w:r>
            <w:r>
              <w:rPr>
                <w:rFonts w:ascii="Times" w:eastAsia="Batang" w:hAnsi="Times" w:cs="Times"/>
                <w:iCs/>
                <w:color w:val="3333FF"/>
                <w:sz w:val="18"/>
                <w:szCs w:val="18"/>
              </w:rPr>
              <w:t xml:space="preserve">HONOR, Google (ok), </w:t>
            </w:r>
          </w:p>
          <w:p w14:paraId="451300FB" w14:textId="77777777" w:rsidR="00E70B29" w:rsidRDefault="004B7DFD">
            <w:pPr>
              <w:widowControl w:val="0"/>
              <w:snapToGrid w:val="0"/>
              <w:rPr>
                <w:rFonts w:ascii="Times" w:eastAsia="Malgun Gothic" w:hAnsi="Times" w:cs="Calibri"/>
                <w:color w:val="3333FF"/>
                <w:sz w:val="18"/>
                <w:szCs w:val="18"/>
                <w:lang w:val="en-GB" w:eastAsia="zh-CN"/>
              </w:rPr>
            </w:pPr>
            <w:r>
              <w:rPr>
                <w:rFonts w:ascii="Times" w:eastAsia="Malgun Gothic" w:hAnsi="Times" w:cs="Calibri"/>
                <w:color w:val="3333FF"/>
                <w:sz w:val="18"/>
                <w:szCs w:val="18"/>
                <w:lang w:val="en-GB" w:eastAsia="zh-CN"/>
              </w:rPr>
              <w:t>FFS3: additional support of 'x' selected SD basis vectors for ranks 5-8, x not equal to ceil(v/2) (note that 3 is already agreed)</w:t>
            </w:r>
          </w:p>
          <w:p w14:paraId="051965A5" w14:textId="77777777" w:rsidR="00E70B29" w:rsidRDefault="004B7DFD">
            <w:pPr>
              <w:widowControl w:val="0"/>
              <w:numPr>
                <w:ilvl w:val="0"/>
                <w:numId w:val="17"/>
              </w:numPr>
              <w:snapToGrid w:val="0"/>
              <w:contextualSpacing/>
              <w:rPr>
                <w:rFonts w:eastAsia="Batang"/>
                <w:iCs/>
                <w:color w:val="3333FF"/>
                <w:sz w:val="18"/>
                <w:szCs w:val="18"/>
                <w:lang w:val="en-GB"/>
              </w:rPr>
            </w:pPr>
            <w:r>
              <w:rPr>
                <w:rFonts w:eastAsia="Batang"/>
                <w:b/>
                <w:iCs/>
                <w:color w:val="3333FF"/>
                <w:sz w:val="18"/>
                <w:szCs w:val="18"/>
                <w:lang w:val="en-GB"/>
              </w:rPr>
              <w:t>Support/fine</w:t>
            </w:r>
            <w:r>
              <w:rPr>
                <w:rFonts w:eastAsia="Batang"/>
                <w:iCs/>
                <w:color w:val="3333FF"/>
                <w:sz w:val="18"/>
                <w:szCs w:val="18"/>
                <w:lang w:val="en-GB"/>
              </w:rPr>
              <w:t xml:space="preserve">: </w:t>
            </w:r>
            <w:proofErr w:type="spellStart"/>
            <w:r>
              <w:rPr>
                <w:rFonts w:eastAsia="Batang"/>
                <w:iCs/>
                <w:color w:val="3333FF"/>
                <w:sz w:val="18"/>
                <w:szCs w:val="18"/>
                <w:lang w:val="en-GB"/>
              </w:rPr>
              <w:t>CEWiT</w:t>
            </w:r>
            <w:proofErr w:type="spellEnd"/>
            <w:r>
              <w:rPr>
                <w:rFonts w:eastAsia="Batang"/>
                <w:iCs/>
                <w:color w:val="3333FF"/>
                <w:sz w:val="18"/>
                <w:szCs w:val="18"/>
                <w:lang w:val="en-GB"/>
              </w:rPr>
              <w:t xml:space="preserve">, </w:t>
            </w:r>
            <w:proofErr w:type="spellStart"/>
            <w:r>
              <w:rPr>
                <w:rFonts w:eastAsia="Batang"/>
                <w:iCs/>
                <w:color w:val="3333FF"/>
                <w:sz w:val="18"/>
                <w:szCs w:val="18"/>
                <w:lang w:val="en-GB"/>
              </w:rPr>
              <w:t>Tejas</w:t>
            </w:r>
            <w:proofErr w:type="spellEnd"/>
            <w:r>
              <w:rPr>
                <w:rFonts w:eastAsia="Batang"/>
                <w:iCs/>
                <w:color w:val="3333FF"/>
                <w:sz w:val="18"/>
                <w:szCs w:val="18"/>
                <w:lang w:val="en-GB"/>
              </w:rPr>
              <w:t xml:space="preserve"> (open), </w:t>
            </w:r>
          </w:p>
          <w:p w14:paraId="3A5D10DB" w14:textId="77777777" w:rsidR="00E70B29" w:rsidRDefault="004B7DFD">
            <w:pPr>
              <w:widowControl w:val="0"/>
              <w:numPr>
                <w:ilvl w:val="0"/>
                <w:numId w:val="18"/>
              </w:numPr>
              <w:snapToGrid w:val="0"/>
              <w:contextualSpacing/>
              <w:rPr>
                <w:rFonts w:eastAsia="Batang"/>
                <w:iCs/>
                <w:color w:val="3333FF"/>
                <w:sz w:val="18"/>
                <w:szCs w:val="18"/>
                <w:lang w:val="en-GB"/>
              </w:rPr>
            </w:pPr>
            <w:r>
              <w:rPr>
                <w:rFonts w:eastAsia="Batang"/>
                <w:b/>
                <w:iCs/>
                <w:color w:val="3333FF"/>
                <w:sz w:val="18"/>
                <w:szCs w:val="18"/>
                <w:lang w:val="en-GB"/>
              </w:rPr>
              <w:t>Not support</w:t>
            </w:r>
            <w:r>
              <w:rPr>
                <w:rFonts w:eastAsia="Batang"/>
                <w:iCs/>
                <w:color w:val="3333FF"/>
                <w:sz w:val="18"/>
                <w:szCs w:val="18"/>
                <w:lang w:val="en-GB"/>
              </w:rPr>
              <w:t>: OPPO, NTT DOCOMO, ZTE,</w:t>
            </w:r>
            <w:r>
              <w:rPr>
                <w:rFonts w:ascii="Times" w:eastAsia="Batang" w:hAnsi="Times" w:cs="Times"/>
                <w:color w:val="3333FF"/>
                <w:sz w:val="18"/>
                <w:szCs w:val="18"/>
              </w:rPr>
              <w:t xml:space="preserve"> MediaTek, Ericsson, Lenovo/</w:t>
            </w:r>
            <w:proofErr w:type="spellStart"/>
            <w:r>
              <w:rPr>
                <w:rFonts w:ascii="Times" w:eastAsia="Batang" w:hAnsi="Times" w:cs="Times"/>
                <w:color w:val="3333FF"/>
                <w:sz w:val="18"/>
                <w:szCs w:val="18"/>
              </w:rPr>
              <w:t>MotM</w:t>
            </w:r>
            <w:proofErr w:type="spellEnd"/>
            <w:r>
              <w:rPr>
                <w:rFonts w:ascii="Times" w:eastAsia="Batang" w:hAnsi="Times" w:cs="Times"/>
                <w:color w:val="3333FF"/>
                <w:sz w:val="18"/>
                <w:szCs w:val="18"/>
              </w:rPr>
              <w:t xml:space="preserve">, Nokia/NSB, Intel, Xiaomi, Apple, Fujitsu, </w:t>
            </w:r>
            <w:proofErr w:type="spellStart"/>
            <w:r>
              <w:rPr>
                <w:rFonts w:ascii="Times" w:eastAsia="Batang" w:hAnsi="Times" w:cs="Times"/>
                <w:color w:val="3333FF"/>
                <w:sz w:val="18"/>
                <w:szCs w:val="18"/>
              </w:rPr>
              <w:t>Spreadtrum</w:t>
            </w:r>
            <w:proofErr w:type="spellEnd"/>
            <w:r>
              <w:rPr>
                <w:rFonts w:ascii="Times" w:eastAsia="Batang" w:hAnsi="Times" w:cs="Times"/>
                <w:color w:val="3333FF"/>
                <w:sz w:val="18"/>
                <w:szCs w:val="18"/>
              </w:rPr>
              <w:t xml:space="preserve">, New H3C, TCL, Huawei/HiSi, CMCC, IDC, Sharp, KDDI, </w:t>
            </w:r>
            <w:r>
              <w:rPr>
                <w:rFonts w:ascii="Times" w:eastAsia="Batang" w:hAnsi="Times" w:cs="Times"/>
                <w:iCs/>
                <w:color w:val="3333FF"/>
                <w:sz w:val="18"/>
                <w:szCs w:val="18"/>
              </w:rPr>
              <w:t>HONOR, Google (ok),</w:t>
            </w:r>
          </w:p>
          <w:p w14:paraId="1F5C77F4" w14:textId="77777777" w:rsidR="00E70B29" w:rsidRDefault="00E70B29">
            <w:pPr>
              <w:snapToGrid w:val="0"/>
              <w:jc w:val="both"/>
              <w:rPr>
                <w:rFonts w:eastAsia="Batang"/>
                <w:color w:val="3333FF"/>
                <w:sz w:val="18"/>
                <w:szCs w:val="20"/>
                <w:lang w:val="en-GB"/>
              </w:rPr>
            </w:pPr>
          </w:p>
          <w:p w14:paraId="39728FAD" w14:textId="77777777" w:rsidR="00E70B29" w:rsidRDefault="00E70B29">
            <w:pPr>
              <w:snapToGrid w:val="0"/>
              <w:jc w:val="both"/>
              <w:rPr>
                <w:rFonts w:eastAsia="Batang"/>
                <w:sz w:val="16"/>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AFEB6FC" w14:textId="77777777" w:rsidR="00E70B29" w:rsidRDefault="00E70B29">
            <w:pPr>
              <w:widowControl w:val="0"/>
              <w:snapToGrid w:val="0"/>
              <w:rPr>
                <w:rFonts w:eastAsiaTheme="minorEastAsia"/>
                <w:b/>
                <w:iCs/>
                <w:sz w:val="18"/>
                <w:szCs w:val="18"/>
                <w:lang w:val="en-GB"/>
              </w:rPr>
            </w:pPr>
          </w:p>
          <w:p w14:paraId="18BEEB45" w14:textId="77777777" w:rsidR="00E70B29" w:rsidRDefault="00E70B29">
            <w:pPr>
              <w:widowControl w:val="0"/>
              <w:snapToGrid w:val="0"/>
              <w:rPr>
                <w:rFonts w:eastAsiaTheme="minorEastAsia"/>
                <w:b/>
                <w:iCs/>
                <w:sz w:val="18"/>
                <w:szCs w:val="18"/>
                <w:lang w:val="en-GB"/>
              </w:rPr>
            </w:pPr>
          </w:p>
          <w:p w14:paraId="6F546425" w14:textId="77777777" w:rsidR="00E70B29" w:rsidRDefault="00E70B29">
            <w:pPr>
              <w:widowControl w:val="0"/>
              <w:snapToGrid w:val="0"/>
              <w:rPr>
                <w:rFonts w:eastAsiaTheme="minorEastAsia"/>
                <w:b/>
                <w:iCs/>
                <w:sz w:val="18"/>
                <w:szCs w:val="18"/>
                <w:lang w:val="en-GB"/>
              </w:rPr>
            </w:pPr>
          </w:p>
          <w:p w14:paraId="1392D47C" w14:textId="77777777" w:rsidR="00E70B29" w:rsidRDefault="00E70B29">
            <w:pPr>
              <w:widowControl w:val="0"/>
              <w:snapToGrid w:val="0"/>
              <w:rPr>
                <w:rFonts w:eastAsiaTheme="minorEastAsia"/>
                <w:b/>
                <w:iCs/>
                <w:sz w:val="18"/>
                <w:szCs w:val="18"/>
                <w:lang w:val="en-GB"/>
              </w:rPr>
            </w:pPr>
          </w:p>
          <w:p w14:paraId="02EE4209" w14:textId="77777777" w:rsidR="00E70B29" w:rsidRDefault="00E70B29">
            <w:pPr>
              <w:widowControl w:val="0"/>
              <w:snapToGrid w:val="0"/>
              <w:rPr>
                <w:rFonts w:eastAsiaTheme="minorEastAsia"/>
                <w:b/>
                <w:iCs/>
                <w:sz w:val="18"/>
                <w:szCs w:val="18"/>
                <w:lang w:val="en-GB"/>
              </w:rPr>
            </w:pPr>
          </w:p>
          <w:p w14:paraId="09681476" w14:textId="77777777" w:rsidR="00E70B29" w:rsidRDefault="00E70B29">
            <w:pPr>
              <w:widowControl w:val="0"/>
              <w:snapToGrid w:val="0"/>
              <w:rPr>
                <w:rFonts w:eastAsiaTheme="minorEastAsia"/>
                <w:b/>
                <w:iCs/>
                <w:sz w:val="18"/>
                <w:szCs w:val="18"/>
                <w:lang w:val="en-GB"/>
              </w:rPr>
            </w:pPr>
          </w:p>
          <w:p w14:paraId="78E5A764" w14:textId="77777777" w:rsidR="00E70B29" w:rsidRDefault="00E70B29">
            <w:pPr>
              <w:widowControl w:val="0"/>
              <w:snapToGrid w:val="0"/>
              <w:rPr>
                <w:rFonts w:eastAsiaTheme="minorEastAsia"/>
                <w:b/>
                <w:iCs/>
                <w:sz w:val="18"/>
                <w:szCs w:val="18"/>
                <w:lang w:val="en-GB"/>
              </w:rPr>
            </w:pPr>
          </w:p>
          <w:p w14:paraId="1D53A4D3" w14:textId="77777777" w:rsidR="00E70B29" w:rsidRDefault="00E70B29">
            <w:pPr>
              <w:widowControl w:val="0"/>
              <w:snapToGrid w:val="0"/>
              <w:rPr>
                <w:rFonts w:eastAsiaTheme="minorEastAsia"/>
                <w:b/>
                <w:iCs/>
                <w:sz w:val="18"/>
                <w:szCs w:val="18"/>
                <w:lang w:val="en-GB"/>
              </w:rPr>
            </w:pPr>
          </w:p>
          <w:p w14:paraId="2CE706CC" w14:textId="77777777" w:rsidR="00E70B29" w:rsidRDefault="00E70B29">
            <w:pPr>
              <w:widowControl w:val="0"/>
              <w:snapToGrid w:val="0"/>
              <w:rPr>
                <w:rFonts w:eastAsiaTheme="minorEastAsia"/>
                <w:b/>
                <w:iCs/>
                <w:sz w:val="18"/>
                <w:szCs w:val="18"/>
                <w:lang w:val="en-GB"/>
              </w:rPr>
            </w:pPr>
          </w:p>
          <w:p w14:paraId="35FC9946" w14:textId="77777777" w:rsidR="00E70B29" w:rsidRDefault="00E70B29">
            <w:pPr>
              <w:widowControl w:val="0"/>
              <w:snapToGrid w:val="0"/>
              <w:rPr>
                <w:rFonts w:eastAsiaTheme="minorEastAsia"/>
                <w:b/>
                <w:iCs/>
                <w:sz w:val="18"/>
                <w:szCs w:val="18"/>
                <w:lang w:val="en-GB"/>
              </w:rPr>
            </w:pPr>
          </w:p>
          <w:p w14:paraId="3690F21D" w14:textId="77777777" w:rsidR="00E70B29" w:rsidRDefault="00E70B29">
            <w:pPr>
              <w:widowControl w:val="0"/>
              <w:snapToGrid w:val="0"/>
              <w:rPr>
                <w:rFonts w:eastAsiaTheme="minorEastAsia"/>
                <w:b/>
                <w:iCs/>
                <w:sz w:val="18"/>
                <w:szCs w:val="18"/>
                <w:lang w:val="en-GB"/>
              </w:rPr>
            </w:pPr>
          </w:p>
          <w:p w14:paraId="71A51AA6" w14:textId="77777777" w:rsidR="00E70B29" w:rsidRDefault="00E70B29">
            <w:pPr>
              <w:widowControl w:val="0"/>
              <w:snapToGrid w:val="0"/>
              <w:rPr>
                <w:rFonts w:eastAsiaTheme="minorEastAsia"/>
                <w:b/>
                <w:iCs/>
                <w:sz w:val="18"/>
                <w:szCs w:val="18"/>
                <w:lang w:val="en-GB"/>
              </w:rPr>
            </w:pPr>
          </w:p>
          <w:p w14:paraId="65FC4385" w14:textId="77777777" w:rsidR="00E70B29" w:rsidRDefault="00E70B29">
            <w:pPr>
              <w:widowControl w:val="0"/>
              <w:snapToGrid w:val="0"/>
              <w:rPr>
                <w:rFonts w:eastAsiaTheme="minorEastAsia"/>
                <w:b/>
                <w:iCs/>
                <w:sz w:val="18"/>
                <w:szCs w:val="18"/>
                <w:lang w:val="en-GB"/>
              </w:rPr>
            </w:pPr>
          </w:p>
          <w:p w14:paraId="19B730D7" w14:textId="77777777" w:rsidR="00E70B29" w:rsidRDefault="00E70B29">
            <w:pPr>
              <w:widowControl w:val="0"/>
              <w:snapToGrid w:val="0"/>
              <w:rPr>
                <w:rFonts w:eastAsiaTheme="minorEastAsia"/>
                <w:b/>
                <w:iCs/>
                <w:sz w:val="18"/>
                <w:szCs w:val="18"/>
                <w:lang w:val="en-GB"/>
              </w:rPr>
            </w:pPr>
          </w:p>
          <w:p w14:paraId="23D974AF" w14:textId="77777777" w:rsidR="00E70B29" w:rsidRDefault="00E70B29">
            <w:pPr>
              <w:widowControl w:val="0"/>
              <w:snapToGrid w:val="0"/>
              <w:rPr>
                <w:rFonts w:eastAsiaTheme="minorEastAsia"/>
                <w:b/>
                <w:iCs/>
                <w:sz w:val="18"/>
                <w:szCs w:val="18"/>
                <w:lang w:val="en-GB"/>
              </w:rPr>
            </w:pPr>
          </w:p>
          <w:p w14:paraId="685E2979" w14:textId="77777777" w:rsidR="00E70B29" w:rsidRDefault="00E70B29">
            <w:pPr>
              <w:widowControl w:val="0"/>
              <w:snapToGrid w:val="0"/>
              <w:rPr>
                <w:rFonts w:eastAsiaTheme="minorEastAsia"/>
                <w:b/>
                <w:iCs/>
                <w:sz w:val="18"/>
                <w:szCs w:val="18"/>
                <w:lang w:val="en-GB"/>
              </w:rPr>
            </w:pPr>
          </w:p>
          <w:p w14:paraId="7F6A073B" w14:textId="77777777" w:rsidR="00E70B29" w:rsidRDefault="00E70B29">
            <w:pPr>
              <w:widowControl w:val="0"/>
              <w:snapToGrid w:val="0"/>
              <w:rPr>
                <w:rFonts w:eastAsiaTheme="minorEastAsia"/>
                <w:b/>
                <w:iCs/>
                <w:sz w:val="18"/>
                <w:szCs w:val="18"/>
                <w:lang w:val="en-GB"/>
              </w:rPr>
            </w:pPr>
          </w:p>
          <w:p w14:paraId="21A46170" w14:textId="77777777" w:rsidR="00E70B29" w:rsidRDefault="00E70B29">
            <w:pPr>
              <w:widowControl w:val="0"/>
              <w:snapToGrid w:val="0"/>
              <w:rPr>
                <w:rFonts w:eastAsiaTheme="minorEastAsia"/>
                <w:b/>
                <w:iCs/>
                <w:sz w:val="18"/>
                <w:szCs w:val="18"/>
                <w:lang w:val="en-GB"/>
              </w:rPr>
            </w:pPr>
          </w:p>
          <w:p w14:paraId="3A3ADB08" w14:textId="77777777" w:rsidR="00E70B29" w:rsidRDefault="00E70B29">
            <w:pPr>
              <w:widowControl w:val="0"/>
              <w:snapToGrid w:val="0"/>
              <w:rPr>
                <w:rFonts w:eastAsiaTheme="minorEastAsia"/>
                <w:b/>
                <w:iCs/>
                <w:sz w:val="18"/>
                <w:szCs w:val="18"/>
                <w:lang w:val="en-GB"/>
              </w:rPr>
            </w:pPr>
          </w:p>
          <w:p w14:paraId="7EF19779" w14:textId="77777777" w:rsidR="00E70B29" w:rsidRDefault="00E70B29">
            <w:pPr>
              <w:widowControl w:val="0"/>
              <w:snapToGrid w:val="0"/>
              <w:rPr>
                <w:rFonts w:eastAsiaTheme="minorEastAsia"/>
                <w:b/>
                <w:iCs/>
                <w:sz w:val="18"/>
                <w:szCs w:val="18"/>
                <w:lang w:val="en-GB"/>
              </w:rPr>
            </w:pPr>
          </w:p>
          <w:p w14:paraId="154CE76F" w14:textId="77777777" w:rsidR="00E70B29" w:rsidRDefault="00E70B29">
            <w:pPr>
              <w:widowControl w:val="0"/>
              <w:snapToGrid w:val="0"/>
              <w:rPr>
                <w:rFonts w:eastAsiaTheme="minorEastAsia"/>
                <w:b/>
                <w:iCs/>
                <w:sz w:val="18"/>
                <w:szCs w:val="18"/>
                <w:lang w:val="en-GB"/>
              </w:rPr>
            </w:pPr>
          </w:p>
          <w:p w14:paraId="42574525" w14:textId="77777777" w:rsidR="00E70B29" w:rsidRDefault="00E70B29">
            <w:pPr>
              <w:widowControl w:val="0"/>
              <w:snapToGrid w:val="0"/>
              <w:rPr>
                <w:rFonts w:eastAsiaTheme="minorEastAsia"/>
                <w:b/>
                <w:iCs/>
                <w:sz w:val="18"/>
                <w:szCs w:val="18"/>
                <w:lang w:val="en-GB"/>
              </w:rPr>
            </w:pPr>
          </w:p>
          <w:p w14:paraId="290482A5" w14:textId="77777777" w:rsidR="00E70B29" w:rsidRDefault="00E70B29">
            <w:pPr>
              <w:widowControl w:val="0"/>
              <w:snapToGrid w:val="0"/>
              <w:rPr>
                <w:rFonts w:eastAsiaTheme="minorEastAsia"/>
                <w:b/>
                <w:iCs/>
                <w:sz w:val="18"/>
                <w:szCs w:val="18"/>
                <w:lang w:val="en-GB"/>
              </w:rPr>
            </w:pPr>
          </w:p>
          <w:p w14:paraId="2D14C47E" w14:textId="77777777" w:rsidR="00E70B29" w:rsidRDefault="00E70B29">
            <w:pPr>
              <w:widowControl w:val="0"/>
              <w:snapToGrid w:val="0"/>
              <w:rPr>
                <w:rFonts w:eastAsiaTheme="minorEastAsia"/>
                <w:b/>
                <w:iCs/>
                <w:sz w:val="18"/>
                <w:szCs w:val="18"/>
                <w:lang w:val="en-GB"/>
              </w:rPr>
            </w:pPr>
          </w:p>
          <w:p w14:paraId="10C2D35E" w14:textId="77777777" w:rsidR="00E70B29" w:rsidRDefault="00E70B29">
            <w:pPr>
              <w:widowControl w:val="0"/>
              <w:snapToGrid w:val="0"/>
              <w:rPr>
                <w:rFonts w:eastAsiaTheme="minorEastAsia"/>
                <w:b/>
                <w:iCs/>
                <w:sz w:val="18"/>
                <w:szCs w:val="18"/>
                <w:lang w:val="en-GB"/>
              </w:rPr>
            </w:pPr>
          </w:p>
          <w:p w14:paraId="1D337C77" w14:textId="77777777" w:rsidR="00E70B29" w:rsidRDefault="00E70B29">
            <w:pPr>
              <w:widowControl w:val="0"/>
              <w:snapToGrid w:val="0"/>
              <w:rPr>
                <w:rFonts w:eastAsiaTheme="minorEastAsia"/>
                <w:b/>
                <w:iCs/>
                <w:sz w:val="18"/>
                <w:szCs w:val="18"/>
                <w:lang w:val="en-GB"/>
              </w:rPr>
            </w:pPr>
          </w:p>
          <w:p w14:paraId="5B3AA75D" w14:textId="77777777" w:rsidR="00E70B29" w:rsidRDefault="00E70B29">
            <w:pPr>
              <w:widowControl w:val="0"/>
              <w:snapToGrid w:val="0"/>
              <w:rPr>
                <w:rFonts w:eastAsiaTheme="minorEastAsia"/>
                <w:b/>
                <w:iCs/>
                <w:sz w:val="18"/>
                <w:szCs w:val="18"/>
                <w:lang w:val="en-GB"/>
              </w:rPr>
            </w:pPr>
          </w:p>
          <w:p w14:paraId="74337539" w14:textId="77777777" w:rsidR="00E70B29" w:rsidRDefault="004B7DFD">
            <w:pPr>
              <w:widowControl w:val="0"/>
              <w:snapToGrid w:val="0"/>
              <w:rPr>
                <w:b/>
                <w:color w:val="FF0000"/>
                <w:sz w:val="20"/>
                <w:szCs w:val="18"/>
                <w:lang w:val="en-GB"/>
              </w:rPr>
            </w:pPr>
            <w:r>
              <w:rPr>
                <w:b/>
                <w:color w:val="FF0000"/>
                <w:sz w:val="22"/>
                <w:szCs w:val="18"/>
                <w:lang w:val="en-GB"/>
              </w:rPr>
              <w:t>Conclusion 1.A.1 is the inevitable logical outcome whether one likes/supports it or not. Note that this was already discussed since RAN1#117 and the situation doesn’t change</w:t>
            </w:r>
          </w:p>
          <w:p w14:paraId="7524EEC2" w14:textId="77777777" w:rsidR="00E70B29" w:rsidRDefault="00E70B29">
            <w:pPr>
              <w:widowControl w:val="0"/>
              <w:snapToGrid w:val="0"/>
              <w:rPr>
                <w:rFonts w:eastAsiaTheme="minorEastAsia"/>
                <w:b/>
                <w:iCs/>
                <w:sz w:val="18"/>
                <w:szCs w:val="18"/>
                <w:lang w:val="en-GB"/>
              </w:rPr>
            </w:pPr>
          </w:p>
          <w:p w14:paraId="24E88DC7" w14:textId="77777777" w:rsidR="00E70B29" w:rsidRDefault="00E70B29">
            <w:pPr>
              <w:widowControl w:val="0"/>
              <w:snapToGrid w:val="0"/>
              <w:rPr>
                <w:rFonts w:eastAsiaTheme="minorEastAsia"/>
                <w:b/>
                <w:iCs/>
                <w:sz w:val="18"/>
                <w:szCs w:val="18"/>
                <w:lang w:val="en-GB"/>
              </w:rPr>
            </w:pPr>
          </w:p>
          <w:p w14:paraId="0893C42B" w14:textId="77777777" w:rsidR="00E70B29" w:rsidRDefault="004B7DFD">
            <w:pPr>
              <w:widowControl w:val="0"/>
              <w:snapToGrid w:val="0"/>
              <w:rPr>
                <w:rFonts w:eastAsiaTheme="minorEastAsia"/>
                <w:b/>
                <w:iCs/>
                <w:sz w:val="18"/>
                <w:szCs w:val="18"/>
                <w:lang w:val="en-GB"/>
              </w:rPr>
            </w:pPr>
            <w:r>
              <w:rPr>
                <w:rFonts w:eastAsiaTheme="minorEastAsia"/>
                <w:b/>
                <w:iCs/>
                <w:sz w:val="18"/>
                <w:szCs w:val="18"/>
                <w:lang w:val="en-GB"/>
              </w:rPr>
              <w:t>1.A.2:</w:t>
            </w:r>
          </w:p>
          <w:p w14:paraId="27D953EE" w14:textId="77777777" w:rsidR="00E70B29" w:rsidRDefault="004B7DFD">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vivo, Intel, Samsung, MediaTek, Ericsson, OPPO, NEC,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CATT, Fujitsu, Apple, NTT DOCOMO, </w:t>
            </w:r>
            <w:proofErr w:type="spellStart"/>
            <w:r>
              <w:rPr>
                <w:rFonts w:eastAsiaTheme="minorEastAsia"/>
                <w:iCs/>
                <w:sz w:val="18"/>
                <w:szCs w:val="18"/>
                <w:lang w:val="en-GB"/>
              </w:rPr>
              <w:t>Spreadtrum</w:t>
            </w:r>
            <w:proofErr w:type="spellEnd"/>
            <w:r>
              <w:rPr>
                <w:rFonts w:eastAsiaTheme="minorEastAsia"/>
                <w:iCs/>
                <w:sz w:val="18"/>
                <w:szCs w:val="18"/>
                <w:lang w:val="en-GB"/>
              </w:rPr>
              <w:t xml:space="preserve">, New H3C, TCL, Huawei/HiSi, Google, CMCC, KDDI, Tejas, Kyocera, ZTE (ok), IDC (ok), Fraunhofer IIS/HHI, Xiaomi, Sharp, </w:t>
            </w:r>
            <w:proofErr w:type="spellStart"/>
            <w:r>
              <w:rPr>
                <w:rFonts w:eastAsiaTheme="minorEastAsia"/>
                <w:iCs/>
                <w:sz w:val="18"/>
                <w:szCs w:val="18"/>
                <w:lang w:val="en-GB"/>
              </w:rPr>
              <w:t>CEWiT</w:t>
            </w:r>
            <w:proofErr w:type="spellEnd"/>
            <w:r>
              <w:rPr>
                <w:rFonts w:eastAsiaTheme="minorEastAsia"/>
                <w:iCs/>
                <w:sz w:val="18"/>
                <w:szCs w:val="18"/>
                <w:lang w:val="en-GB"/>
              </w:rPr>
              <w:t xml:space="preserve">, Qualcomm (ok), Nokia/NSB, </w:t>
            </w:r>
            <w:r>
              <w:rPr>
                <w:rFonts w:eastAsiaTheme="minorEastAsia"/>
                <w:iCs/>
                <w:sz w:val="18"/>
                <w:szCs w:val="18"/>
              </w:rPr>
              <w:t xml:space="preserve">HONOR,  </w:t>
            </w:r>
            <w:r>
              <w:rPr>
                <w:rFonts w:eastAsiaTheme="minorEastAsia"/>
                <w:iCs/>
                <w:sz w:val="18"/>
                <w:szCs w:val="18"/>
                <w:lang w:val="en-GB"/>
              </w:rPr>
              <w:t xml:space="preserve"> </w:t>
            </w:r>
          </w:p>
          <w:p w14:paraId="57758EAD" w14:textId="77777777" w:rsidR="00E70B29" w:rsidRDefault="00E70B29">
            <w:pPr>
              <w:widowControl w:val="0"/>
              <w:snapToGrid w:val="0"/>
              <w:rPr>
                <w:rFonts w:eastAsiaTheme="minorEastAsia"/>
                <w:b/>
                <w:iCs/>
                <w:sz w:val="18"/>
                <w:szCs w:val="18"/>
                <w:lang w:val="en-GB"/>
              </w:rPr>
            </w:pPr>
          </w:p>
          <w:p w14:paraId="53EF6C0C" w14:textId="77777777" w:rsidR="00E70B29" w:rsidRDefault="004B7DFD">
            <w:pPr>
              <w:widowControl w:val="0"/>
              <w:snapToGrid w:val="0"/>
              <w:rPr>
                <w:sz w:val="18"/>
                <w:szCs w:val="18"/>
                <w:lang w:val="en-GB"/>
              </w:rPr>
            </w:pPr>
            <w:r>
              <w:rPr>
                <w:rFonts w:eastAsiaTheme="minorEastAsia"/>
                <w:b/>
                <w:iCs/>
                <w:sz w:val="18"/>
                <w:szCs w:val="18"/>
                <w:lang w:val="en-GB"/>
              </w:rPr>
              <w:t>Not support</w:t>
            </w:r>
            <w:r>
              <w:rPr>
                <w:rFonts w:eastAsiaTheme="minorEastAsia"/>
                <w:iCs/>
                <w:sz w:val="18"/>
                <w:szCs w:val="18"/>
                <w:lang w:val="en-GB"/>
              </w:rPr>
              <w:t xml:space="preserve">: </w:t>
            </w:r>
          </w:p>
          <w:p w14:paraId="2310E31A" w14:textId="77777777" w:rsidR="00E70B29" w:rsidRDefault="00E70B29">
            <w:pPr>
              <w:widowControl w:val="0"/>
              <w:snapToGrid w:val="0"/>
              <w:rPr>
                <w:sz w:val="18"/>
                <w:szCs w:val="18"/>
                <w:lang w:val="en-GB"/>
              </w:rPr>
            </w:pPr>
          </w:p>
          <w:p w14:paraId="59E50EA5" w14:textId="77777777" w:rsidR="00E70B29" w:rsidRDefault="00E70B29">
            <w:pPr>
              <w:widowControl w:val="0"/>
              <w:snapToGrid w:val="0"/>
              <w:rPr>
                <w:sz w:val="18"/>
                <w:szCs w:val="18"/>
                <w:lang w:val="en-GB"/>
              </w:rPr>
            </w:pPr>
          </w:p>
          <w:p w14:paraId="436FC49B" w14:textId="77777777" w:rsidR="00E70B29" w:rsidRDefault="00E70B29">
            <w:pPr>
              <w:widowControl w:val="0"/>
              <w:snapToGrid w:val="0"/>
              <w:rPr>
                <w:b/>
                <w:color w:val="FF0000"/>
                <w:sz w:val="22"/>
                <w:szCs w:val="18"/>
                <w:lang w:val="en-GB"/>
              </w:rPr>
            </w:pPr>
          </w:p>
          <w:p w14:paraId="31D64108" w14:textId="77777777" w:rsidR="00E70B29" w:rsidRDefault="00E70B29">
            <w:pPr>
              <w:widowControl w:val="0"/>
              <w:snapToGrid w:val="0"/>
              <w:rPr>
                <w:sz w:val="18"/>
                <w:szCs w:val="18"/>
                <w:lang w:val="en-GB"/>
              </w:rPr>
            </w:pPr>
          </w:p>
        </w:tc>
      </w:tr>
      <w:tr w:rsidR="00E70B29" w14:paraId="35FEF84B"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08FF519" w14:textId="77777777" w:rsidR="00E70B29" w:rsidRDefault="004B7DFD">
            <w:pPr>
              <w:widowControl w:val="0"/>
              <w:snapToGrid w:val="0"/>
              <w:rPr>
                <w:sz w:val="18"/>
                <w:szCs w:val="18"/>
              </w:rPr>
            </w:pPr>
            <w:r>
              <w:rPr>
                <w:sz w:val="18"/>
                <w:szCs w:val="18"/>
              </w:rPr>
              <w:lastRenderedPageBreak/>
              <w:t>1.2.1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3DBA9114" w14:textId="77777777" w:rsidR="00E70B29" w:rsidRDefault="00E70B29">
            <w:pPr>
              <w:widowControl w:val="0"/>
              <w:snapToGrid w:val="0"/>
              <w:rPr>
                <w:rFonts w:eastAsia="Batang"/>
                <w:b/>
                <w:iCs/>
                <w:sz w:val="20"/>
                <w:szCs w:val="20"/>
                <w:u w:val="single"/>
                <w:lang w:val="en-GB"/>
              </w:rPr>
            </w:pPr>
          </w:p>
          <w:p w14:paraId="395C93AB" w14:textId="77777777" w:rsidR="00E70B29" w:rsidRDefault="004B7DFD">
            <w:pPr>
              <w:widowControl w:val="0"/>
              <w:snapToGrid w:val="0"/>
              <w:rPr>
                <w:rFonts w:ascii="Times" w:eastAsia="Batang" w:hAnsi="Times"/>
                <w:iCs/>
                <w:sz w:val="20"/>
                <w:szCs w:val="20"/>
                <w:lang w:val="en-GB"/>
              </w:rPr>
            </w:pPr>
            <w:r>
              <w:rPr>
                <w:rFonts w:eastAsia="Batang"/>
                <w:b/>
                <w:iCs/>
                <w:sz w:val="20"/>
                <w:szCs w:val="20"/>
                <w:u w:val="single"/>
                <w:lang w:val="en-GB"/>
              </w:rPr>
              <w:t>Proposal 1.B.1</w:t>
            </w:r>
            <w:r>
              <w:rPr>
                <w:rFonts w:eastAsia="Batang"/>
                <w:iCs/>
                <w:sz w:val="20"/>
                <w:szCs w:val="20"/>
                <w:lang w:val="en-GB"/>
              </w:rPr>
              <w:t xml:space="preserve">: </w:t>
            </w:r>
            <w:r>
              <w:rPr>
                <w:rFonts w:ascii="Times" w:eastAsia="Batang" w:hAnsi="Times"/>
                <w:sz w:val="20"/>
                <w:szCs w:val="20"/>
                <w:lang w:val="en-GB"/>
              </w:rPr>
              <w:t xml:space="preserve">For the </w:t>
            </w:r>
            <w:r>
              <w:rPr>
                <w:rFonts w:ascii="Times" w:eastAsia="Batang" w:hAnsi="Times"/>
                <w:iCs/>
                <w:sz w:val="20"/>
                <w:szCs w:val="20"/>
                <w:lang w:val="en-GB"/>
              </w:rPr>
              <w:t xml:space="preserve">Rel-19 Type-I SP and Type-II codebook refinements (except based on Rel-18 Type-II Doppler) for </w:t>
            </w:r>
            <w:r>
              <w:rPr>
                <w:rFonts w:ascii="Times" w:eastAsia="SimSun" w:hAnsi="Times"/>
                <w:iCs/>
                <w:sz w:val="20"/>
                <w:szCs w:val="20"/>
                <w:lang w:val="en-GB"/>
              </w:rPr>
              <w:t>48, 64, and</w:t>
            </w:r>
            <w:r>
              <w:rPr>
                <w:rFonts w:ascii="Times" w:eastAsia="Batang" w:hAnsi="Times"/>
                <w:iCs/>
                <w:sz w:val="20"/>
                <w:szCs w:val="20"/>
                <w:lang w:val="en-GB"/>
              </w:rPr>
              <w:t xml:space="preserve"> 128 CSI-RS ports, active resource counting is:</w:t>
            </w:r>
          </w:p>
          <w:p w14:paraId="2F99D413" w14:textId="77777777" w:rsidR="00E70B29" w:rsidRDefault="004B7DFD">
            <w:pPr>
              <w:pStyle w:val="ListParagraph"/>
              <w:widowControl w:val="0"/>
              <w:numPr>
                <w:ilvl w:val="0"/>
                <w:numId w:val="19"/>
              </w:numPr>
              <w:snapToGrid w:val="0"/>
              <w:spacing w:after="0" w:line="240" w:lineRule="auto"/>
              <w:rPr>
                <w:rFonts w:ascii="Times" w:eastAsia="Batang" w:hAnsi="Times"/>
                <w:iCs/>
                <w:sz w:val="20"/>
                <w:szCs w:val="20"/>
                <w:lang w:val="en-GB"/>
              </w:rPr>
            </w:pPr>
            <w:r>
              <w:rPr>
                <w:rFonts w:ascii="Times" w:eastAsia="Batang" w:hAnsi="Times"/>
                <w:iCs/>
                <w:sz w:val="20"/>
                <w:szCs w:val="20"/>
                <w:lang w:val="en-GB"/>
              </w:rPr>
              <w:t>FFS: For Capability 1 timeline: 1 vs K</w:t>
            </w:r>
          </w:p>
          <w:p w14:paraId="3B69A549" w14:textId="77777777" w:rsidR="00E70B29" w:rsidRDefault="004B7DFD">
            <w:pPr>
              <w:pStyle w:val="ListParagraph"/>
              <w:widowControl w:val="0"/>
              <w:numPr>
                <w:ilvl w:val="0"/>
                <w:numId w:val="19"/>
              </w:numPr>
              <w:snapToGrid w:val="0"/>
              <w:spacing w:after="0" w:line="240" w:lineRule="auto"/>
              <w:rPr>
                <w:rFonts w:ascii="Times" w:eastAsia="Batang" w:hAnsi="Times"/>
                <w:iCs/>
                <w:sz w:val="20"/>
                <w:szCs w:val="20"/>
                <w:lang w:val="en-GB"/>
              </w:rPr>
            </w:pPr>
            <w:r>
              <w:rPr>
                <w:rFonts w:ascii="Times" w:eastAsia="Batang" w:hAnsi="Times"/>
                <w:iCs/>
                <w:sz w:val="20"/>
                <w:szCs w:val="20"/>
                <w:lang w:val="en-GB"/>
              </w:rPr>
              <w:lastRenderedPageBreak/>
              <w:t>For Capability 2 timeline: 1</w:t>
            </w:r>
          </w:p>
          <w:p w14:paraId="5EF6A6D4" w14:textId="77777777" w:rsidR="00E70B29" w:rsidRDefault="00E70B29">
            <w:pPr>
              <w:spacing w:line="259" w:lineRule="auto"/>
              <w:rPr>
                <w:rFonts w:eastAsia="DengXian"/>
                <w:b/>
                <w:sz w:val="16"/>
                <w:szCs w:val="20"/>
                <w:highlight w:val="green"/>
                <w:lang w:eastAsia="zh-CN"/>
              </w:rPr>
            </w:pPr>
          </w:p>
          <w:p w14:paraId="376AED88" w14:textId="77777777" w:rsidR="00E70B29" w:rsidRDefault="00E70B29">
            <w:pPr>
              <w:spacing w:line="259" w:lineRule="auto"/>
              <w:rPr>
                <w:rFonts w:eastAsia="DengXian"/>
                <w:b/>
                <w:sz w:val="16"/>
                <w:szCs w:val="20"/>
                <w:highlight w:val="green"/>
                <w:lang w:eastAsia="zh-CN"/>
              </w:rPr>
            </w:pPr>
          </w:p>
          <w:p w14:paraId="1C273E12" w14:textId="77777777" w:rsidR="00E70B29" w:rsidRDefault="004B7DFD">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xml:space="preserve">: This was discussed OFFLINE [2]. </w:t>
            </w:r>
          </w:p>
          <w:p w14:paraId="2884ECD7" w14:textId="77777777" w:rsidR="00E70B29" w:rsidRDefault="00E70B29">
            <w:pPr>
              <w:snapToGrid w:val="0"/>
              <w:jc w:val="both"/>
              <w:rPr>
                <w:rFonts w:eastAsia="Batang"/>
                <w:color w:val="3333FF"/>
                <w:sz w:val="18"/>
                <w:szCs w:val="20"/>
                <w:lang w:val="en-GB"/>
              </w:rPr>
            </w:pPr>
          </w:p>
          <w:p w14:paraId="0E7EC5B5" w14:textId="77777777" w:rsidR="00E70B29" w:rsidRDefault="004B7DFD">
            <w:pPr>
              <w:widowControl w:val="0"/>
              <w:snapToGrid w:val="0"/>
              <w:rPr>
                <w:rFonts w:eastAsia="Batang"/>
                <w:color w:val="3333FF"/>
                <w:sz w:val="18"/>
                <w:szCs w:val="20"/>
                <w:lang w:val="en-GB"/>
              </w:rPr>
            </w:pPr>
            <w:r>
              <w:rPr>
                <w:rFonts w:eastAsia="Batang"/>
                <w:color w:val="3333FF"/>
                <w:sz w:val="18"/>
                <w:szCs w:val="20"/>
                <w:lang w:val="en-GB"/>
              </w:rPr>
              <w:t xml:space="preserve">Since Capability 2 is quite (too) relaxed, there is no reason to further relax both OCPU and ARC for Capability 2. </w:t>
            </w:r>
          </w:p>
          <w:p w14:paraId="30735CD0" w14:textId="77777777" w:rsidR="00E70B29" w:rsidRDefault="004B7DFD">
            <w:pPr>
              <w:widowControl w:val="0"/>
              <w:snapToGrid w:val="0"/>
              <w:rPr>
                <w:rFonts w:eastAsia="Batang"/>
                <w:color w:val="3333FF"/>
                <w:sz w:val="18"/>
                <w:szCs w:val="20"/>
                <w:lang w:val="en-GB"/>
              </w:rPr>
            </w:pPr>
            <w:r>
              <w:rPr>
                <w:rFonts w:eastAsia="Batang"/>
                <w:color w:val="3333FF"/>
                <w:sz w:val="18"/>
                <w:szCs w:val="20"/>
                <w:lang w:val="en-GB"/>
              </w:rPr>
              <w:t>For ARC, since the increase in the total # antenna ports (to up to 128) will be addressed in the ‘triplet’, there doesn’t seem any need to double-book this (mostly relevant to measurement buffering) in ARC (hence 1 should be more fitting, and K is excessive). Hence legacy in FG 2-33 can be interpreted as “Ks=1” (post aggregation) rather than “Ks=</w:t>
            </w:r>
            <w:proofErr w:type="gramStart"/>
            <w:r>
              <w:rPr>
                <w:rFonts w:eastAsia="Batang"/>
                <w:color w:val="3333FF"/>
                <w:sz w:val="18"/>
                <w:szCs w:val="20"/>
                <w:lang w:val="en-GB"/>
              </w:rPr>
              <w:t>K”(</w:t>
            </w:r>
            <w:proofErr w:type="gramEnd"/>
            <w:r>
              <w:rPr>
                <w:rFonts w:eastAsia="Batang"/>
                <w:color w:val="3333FF"/>
                <w:sz w:val="18"/>
                <w:szCs w:val="20"/>
                <w:lang w:val="en-GB"/>
              </w:rPr>
              <w:t>pre-aggregation)</w:t>
            </w:r>
          </w:p>
          <w:p w14:paraId="54BC69E8" w14:textId="77777777" w:rsidR="00E70B29" w:rsidRDefault="00E70B29">
            <w:pPr>
              <w:spacing w:line="259" w:lineRule="auto"/>
              <w:rPr>
                <w:rFonts w:eastAsia="DengXian"/>
                <w:b/>
                <w:sz w:val="16"/>
                <w:szCs w:val="20"/>
                <w:highlight w:val="green"/>
                <w:lang w:val="en-GB" w:eastAsia="zh-CN"/>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B37DB05" w14:textId="77777777" w:rsidR="00E70B29" w:rsidRDefault="004B7DFD">
            <w:pPr>
              <w:snapToGrid w:val="0"/>
              <w:rPr>
                <w:rFonts w:eastAsiaTheme="minorEastAsia"/>
                <w:b/>
                <w:iCs/>
                <w:sz w:val="18"/>
                <w:szCs w:val="18"/>
                <w:lang w:val="en-GB"/>
              </w:rPr>
            </w:pPr>
            <w:r>
              <w:rPr>
                <w:rFonts w:eastAsiaTheme="minorEastAsia"/>
                <w:b/>
                <w:iCs/>
                <w:sz w:val="18"/>
                <w:szCs w:val="18"/>
                <w:lang w:val="en-GB"/>
              </w:rPr>
              <w:lastRenderedPageBreak/>
              <w:t xml:space="preserve">1: </w:t>
            </w:r>
          </w:p>
          <w:p w14:paraId="08DA44AF" w14:textId="77777777" w:rsidR="00E70B29" w:rsidRDefault="004B7DFD">
            <w:pPr>
              <w:snapToGrid w:val="0"/>
              <w:rPr>
                <w:rFonts w:eastAsiaTheme="minorEastAsia"/>
                <w:iCs/>
                <w:sz w:val="18"/>
                <w:szCs w:val="18"/>
                <w:lang w:val="en-GB"/>
              </w:rPr>
            </w:pPr>
            <w:r>
              <w:rPr>
                <w:rFonts w:eastAsiaTheme="minorEastAsia"/>
                <w:b/>
                <w:iCs/>
                <w:sz w:val="18"/>
                <w:szCs w:val="18"/>
                <w:lang w:val="en-GB"/>
              </w:rPr>
              <w:t xml:space="preserve">Support/fine: </w:t>
            </w:r>
            <w:r>
              <w:rPr>
                <w:rFonts w:eastAsiaTheme="minorEastAsia"/>
                <w:iCs/>
                <w:sz w:val="18"/>
                <w:szCs w:val="18"/>
                <w:lang w:val="en-GB"/>
              </w:rPr>
              <w:t xml:space="preserve">Ericsson, Nokia/NSB, ZTE, Fraunhofer IIS/HHI, Intel, TCL, Samsung, vivo, Google, CATT, Qualcomm, NTT DOCOMO, </w:t>
            </w:r>
            <w:r>
              <w:rPr>
                <w:rFonts w:eastAsiaTheme="minorEastAsia"/>
                <w:iCs/>
                <w:sz w:val="18"/>
                <w:szCs w:val="18"/>
                <w:lang w:val="en-GB"/>
              </w:rPr>
              <w:lastRenderedPageBreak/>
              <w:t>Xiaomi, HONOR,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(Cap2), </w:t>
            </w:r>
            <w:proofErr w:type="spellStart"/>
            <w:r>
              <w:rPr>
                <w:rFonts w:eastAsiaTheme="minorEastAsia"/>
                <w:iCs/>
                <w:sz w:val="18"/>
                <w:szCs w:val="18"/>
                <w:lang w:val="en-GB"/>
              </w:rPr>
              <w:t>Spreadtrum</w:t>
            </w:r>
            <w:proofErr w:type="spellEnd"/>
            <w:r>
              <w:rPr>
                <w:rFonts w:eastAsiaTheme="minorEastAsia"/>
                <w:iCs/>
                <w:sz w:val="18"/>
                <w:szCs w:val="18"/>
                <w:lang w:val="en-GB"/>
              </w:rPr>
              <w:t xml:space="preserve">, CMCC, Sharp, OPPO, MediaTek, NEC, New H3C, KDDI, Kyocera,  </w:t>
            </w:r>
          </w:p>
          <w:p w14:paraId="38899656" w14:textId="77777777" w:rsidR="00E70B29" w:rsidRDefault="004B7DFD">
            <w:pPr>
              <w:snapToGrid w:val="0"/>
              <w:rPr>
                <w:rFonts w:eastAsiaTheme="minorEastAsia"/>
                <w:b/>
                <w:iCs/>
                <w:sz w:val="18"/>
                <w:szCs w:val="18"/>
                <w:lang w:val="en-GB"/>
              </w:rPr>
            </w:pPr>
            <w:r>
              <w:rPr>
                <w:rFonts w:eastAsiaTheme="minorEastAsia"/>
                <w:b/>
                <w:iCs/>
                <w:sz w:val="18"/>
                <w:szCs w:val="18"/>
                <w:lang w:val="en-GB"/>
              </w:rPr>
              <w:t>Concern:</w:t>
            </w:r>
            <w:r>
              <w:t xml:space="preserve"> </w:t>
            </w:r>
            <w:r>
              <w:rPr>
                <w:rFonts w:eastAsiaTheme="minorEastAsia"/>
                <w:iCs/>
                <w:sz w:val="18"/>
                <w:szCs w:val="18"/>
                <w:lang w:val="en-GB"/>
              </w:rPr>
              <w:t>Huawei/HiSi, Fujitsu (Cap1), Apple (Cap1)</w:t>
            </w:r>
          </w:p>
          <w:p w14:paraId="115933E4" w14:textId="77777777" w:rsidR="00E70B29" w:rsidRDefault="00E70B29">
            <w:pPr>
              <w:widowControl w:val="0"/>
              <w:snapToGrid w:val="0"/>
              <w:rPr>
                <w:rFonts w:eastAsiaTheme="minorEastAsia"/>
                <w:b/>
                <w:iCs/>
                <w:sz w:val="18"/>
                <w:szCs w:val="18"/>
                <w:lang w:val="en-GB"/>
              </w:rPr>
            </w:pPr>
          </w:p>
          <w:p w14:paraId="262872B8" w14:textId="77777777" w:rsidR="00E70B29" w:rsidRDefault="004B7DFD">
            <w:pPr>
              <w:widowControl w:val="0"/>
              <w:snapToGrid w:val="0"/>
              <w:rPr>
                <w:rFonts w:eastAsiaTheme="minorEastAsia"/>
                <w:b/>
                <w:iCs/>
                <w:sz w:val="18"/>
                <w:szCs w:val="18"/>
                <w:lang w:val="en-GB"/>
              </w:rPr>
            </w:pPr>
            <w:r>
              <w:rPr>
                <w:rFonts w:eastAsiaTheme="minorEastAsia"/>
                <w:b/>
                <w:iCs/>
                <w:sz w:val="18"/>
                <w:szCs w:val="18"/>
                <w:lang w:val="en-GB"/>
              </w:rPr>
              <w:t xml:space="preserve">K: </w:t>
            </w:r>
          </w:p>
          <w:p w14:paraId="78C5BBDB" w14:textId="77777777" w:rsidR="00E70B29" w:rsidRDefault="004B7DFD">
            <w:pPr>
              <w:widowControl w:val="0"/>
              <w:snapToGrid w:val="0"/>
              <w:rPr>
                <w:rFonts w:eastAsiaTheme="minorEastAsia"/>
                <w:b/>
                <w:iCs/>
                <w:sz w:val="18"/>
                <w:szCs w:val="18"/>
                <w:lang w:val="en-GB"/>
              </w:rPr>
            </w:pPr>
            <w:r>
              <w:rPr>
                <w:rFonts w:eastAsiaTheme="minorEastAsia"/>
                <w:b/>
                <w:iCs/>
                <w:sz w:val="18"/>
                <w:szCs w:val="18"/>
                <w:lang w:val="en-GB"/>
              </w:rPr>
              <w:t xml:space="preserve">Support/fine: </w:t>
            </w:r>
            <w:r>
              <w:rPr>
                <w:rFonts w:eastAsia="SimSun"/>
                <w:iCs/>
                <w:sz w:val="18"/>
                <w:szCs w:val="18"/>
                <w:lang w:val="en-GB"/>
              </w:rPr>
              <w:t>Huawei/HiSi, Fujitsu (Cap1), Apple (Cap1), Samsung (2</w:t>
            </w:r>
            <w:r>
              <w:rPr>
                <w:rFonts w:eastAsia="SimSun"/>
                <w:iCs/>
                <w:sz w:val="18"/>
                <w:szCs w:val="18"/>
                <w:vertAlign w:val="superscript"/>
                <w:lang w:val="en-GB"/>
              </w:rPr>
              <w:t>nd</w:t>
            </w:r>
            <w:r>
              <w:rPr>
                <w:rFonts w:eastAsia="SimSun"/>
                <w:iCs/>
                <w:sz w:val="18"/>
                <w:szCs w:val="18"/>
                <w:lang w:val="en-GB"/>
              </w:rPr>
              <w:t>), vivo, OPPO, Google (Cap 1),</w:t>
            </w:r>
            <w:r>
              <w:rPr>
                <w:rFonts w:eastAsiaTheme="minorEastAsia"/>
                <w:iCs/>
                <w:sz w:val="18"/>
                <w:szCs w:val="18"/>
                <w:lang w:val="en-GB"/>
              </w:rPr>
              <w:t xml:space="preserve">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(Cap1),</w:t>
            </w:r>
          </w:p>
          <w:p w14:paraId="54C4B78B" w14:textId="77777777" w:rsidR="00E70B29" w:rsidRDefault="004B7DFD">
            <w:pPr>
              <w:widowControl w:val="0"/>
              <w:snapToGrid w:val="0"/>
              <w:rPr>
                <w:rFonts w:eastAsiaTheme="minorEastAsia"/>
                <w:iCs/>
                <w:sz w:val="18"/>
                <w:szCs w:val="18"/>
                <w:lang w:val="en-GB"/>
              </w:rPr>
            </w:pPr>
            <w:r>
              <w:rPr>
                <w:rFonts w:eastAsiaTheme="minorEastAsia"/>
                <w:b/>
                <w:iCs/>
                <w:sz w:val="18"/>
                <w:szCs w:val="18"/>
                <w:lang w:val="en-GB"/>
              </w:rPr>
              <w:t xml:space="preserve">Concern: </w:t>
            </w:r>
            <w:r>
              <w:rPr>
                <w:rFonts w:eastAsiaTheme="minorEastAsia"/>
                <w:iCs/>
                <w:sz w:val="18"/>
                <w:szCs w:val="18"/>
                <w:lang w:val="en-GB"/>
              </w:rPr>
              <w:t>Qualcomm</w:t>
            </w:r>
          </w:p>
          <w:p w14:paraId="19C23A6C" w14:textId="77777777" w:rsidR="00E70B29" w:rsidRDefault="00E70B29">
            <w:pPr>
              <w:widowControl w:val="0"/>
              <w:snapToGrid w:val="0"/>
              <w:rPr>
                <w:rFonts w:eastAsiaTheme="minorEastAsia"/>
                <w:b/>
                <w:iCs/>
                <w:sz w:val="18"/>
                <w:szCs w:val="18"/>
                <w:lang w:val="en-GB"/>
              </w:rPr>
            </w:pPr>
          </w:p>
          <w:p w14:paraId="4B47FC6D" w14:textId="77777777" w:rsidR="00E70B29" w:rsidRDefault="004B7DFD">
            <w:pPr>
              <w:jc w:val="both"/>
              <w:rPr>
                <w:rFonts w:eastAsia="DengXian"/>
                <w:b/>
                <w:bCs/>
                <w:sz w:val="18"/>
                <w:szCs w:val="20"/>
                <w:lang w:eastAsia="zh-CN"/>
              </w:rPr>
            </w:pPr>
            <w:r>
              <w:rPr>
                <w:rFonts w:eastAsia="DengXian"/>
                <w:b/>
                <w:bCs/>
                <w:sz w:val="18"/>
                <w:szCs w:val="20"/>
                <w:lang w:eastAsia="zh-CN"/>
              </w:rPr>
              <w:t>1 and K (UE indicates):</w:t>
            </w:r>
          </w:p>
          <w:p w14:paraId="23ABCE78" w14:textId="77777777" w:rsidR="00E70B29" w:rsidRDefault="004B7DFD">
            <w:pPr>
              <w:widowControl w:val="0"/>
              <w:snapToGrid w:val="0"/>
              <w:rPr>
                <w:rFonts w:eastAsia="SimSun"/>
                <w:b/>
                <w:iCs/>
                <w:sz w:val="18"/>
                <w:szCs w:val="18"/>
                <w:lang w:val="en-GB"/>
              </w:rPr>
            </w:pPr>
            <w:r>
              <w:rPr>
                <w:rFonts w:eastAsia="SimSun"/>
                <w:b/>
                <w:iCs/>
                <w:sz w:val="18"/>
                <w:szCs w:val="18"/>
                <w:lang w:val="en-GB"/>
              </w:rPr>
              <w:t xml:space="preserve">Support/fine: </w:t>
            </w:r>
            <w:r>
              <w:rPr>
                <w:rFonts w:eastAsia="SimSun"/>
                <w:iCs/>
                <w:sz w:val="18"/>
                <w:szCs w:val="18"/>
                <w:lang w:val="en-GB"/>
              </w:rPr>
              <w:t xml:space="preserve">Apple, Fujitsu, Qualcomm,  </w:t>
            </w:r>
          </w:p>
          <w:p w14:paraId="111CA884" w14:textId="77777777" w:rsidR="00E70B29" w:rsidRDefault="004B7DFD">
            <w:pPr>
              <w:jc w:val="both"/>
              <w:rPr>
                <w:rFonts w:eastAsia="DengXian"/>
                <w:b/>
                <w:bCs/>
                <w:sz w:val="20"/>
                <w:szCs w:val="20"/>
                <w:lang w:eastAsia="zh-CN"/>
              </w:rPr>
            </w:pPr>
            <w:r>
              <w:rPr>
                <w:rFonts w:eastAsia="SimSun"/>
                <w:b/>
                <w:iCs/>
                <w:sz w:val="18"/>
                <w:szCs w:val="18"/>
                <w:lang w:val="en-GB"/>
              </w:rPr>
              <w:t xml:space="preserve">Concern: </w:t>
            </w:r>
            <w:r>
              <w:rPr>
                <w:rFonts w:eastAsia="SimSun"/>
                <w:iCs/>
                <w:sz w:val="18"/>
                <w:szCs w:val="18"/>
                <w:lang w:val="en-GB"/>
              </w:rPr>
              <w:t xml:space="preserve">Huawei/HiSi, Samsung, Ericsson, CMCC, vivo, </w:t>
            </w:r>
          </w:p>
          <w:p w14:paraId="1379780B" w14:textId="77777777" w:rsidR="00E70B29" w:rsidRDefault="00E70B29">
            <w:pPr>
              <w:widowControl w:val="0"/>
              <w:snapToGrid w:val="0"/>
              <w:rPr>
                <w:rFonts w:eastAsiaTheme="minorEastAsia"/>
                <w:b/>
                <w:iCs/>
                <w:sz w:val="18"/>
                <w:szCs w:val="18"/>
                <w:lang w:val="en-GB"/>
              </w:rPr>
            </w:pPr>
          </w:p>
        </w:tc>
      </w:tr>
      <w:tr w:rsidR="00E70B29" w14:paraId="3F0539D8"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18814DD" w14:textId="77777777" w:rsidR="00E70B29" w:rsidRDefault="004B7DFD">
            <w:pPr>
              <w:widowControl w:val="0"/>
              <w:snapToGrid w:val="0"/>
              <w:rPr>
                <w:sz w:val="18"/>
                <w:szCs w:val="18"/>
              </w:rPr>
            </w:pPr>
            <w:r>
              <w:rPr>
                <w:sz w:val="18"/>
                <w:szCs w:val="18"/>
              </w:rPr>
              <w:lastRenderedPageBreak/>
              <w:t>1.2.2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2C951DEE" w14:textId="77777777" w:rsidR="00E70B29" w:rsidRDefault="004B7DFD">
            <w:pPr>
              <w:jc w:val="both"/>
              <w:rPr>
                <w:rFonts w:eastAsia="DengXian"/>
                <w:sz w:val="16"/>
                <w:szCs w:val="16"/>
                <w:highlight w:val="green"/>
                <w:lang w:eastAsia="zh-CN"/>
              </w:rPr>
            </w:pPr>
            <w:r>
              <w:rPr>
                <w:rFonts w:eastAsia="DengXian"/>
                <w:b/>
                <w:bCs/>
                <w:sz w:val="16"/>
                <w:szCs w:val="16"/>
                <w:highlight w:val="green"/>
                <w:lang w:eastAsia="zh-CN"/>
              </w:rPr>
              <w:t>[117] Agreement</w:t>
            </w:r>
          </w:p>
          <w:p w14:paraId="6FA9FD6A" w14:textId="77777777" w:rsidR="00E70B29" w:rsidRDefault="004B7DFD">
            <w:pPr>
              <w:widowControl w:val="0"/>
              <w:snapToGrid w:val="0"/>
              <w:rPr>
                <w:rFonts w:ascii="Times" w:eastAsia="Batang" w:hAnsi="Times"/>
                <w:iCs/>
                <w:sz w:val="16"/>
                <w:szCs w:val="16"/>
                <w:lang w:val="en-GB"/>
              </w:rPr>
            </w:pPr>
            <w:r>
              <w:rPr>
                <w:rFonts w:ascii="Times" w:eastAsia="Batang" w:hAnsi="Times"/>
                <w:sz w:val="16"/>
                <w:szCs w:val="16"/>
                <w:lang w:val="en-GB"/>
              </w:rPr>
              <w:t xml:space="preserve">For the </w:t>
            </w:r>
            <w:r>
              <w:rPr>
                <w:rFonts w:ascii="Times" w:eastAsia="Batang" w:hAnsi="Times"/>
                <w:iCs/>
                <w:sz w:val="16"/>
                <w:szCs w:val="16"/>
                <w:lang w:val="en-GB"/>
              </w:rPr>
              <w:t xml:space="preserve">Rel-19 Type-I SP and Type-II codebook refinements (except based on Rel-18 Type-II Doppler) for </w:t>
            </w:r>
            <w:r>
              <w:rPr>
                <w:rFonts w:ascii="Times" w:eastAsia="SimSun" w:hAnsi="Times"/>
                <w:iCs/>
                <w:sz w:val="16"/>
                <w:szCs w:val="16"/>
                <w:lang w:val="en-GB"/>
              </w:rPr>
              <w:t>48, 64, and</w:t>
            </w:r>
            <w:r>
              <w:rPr>
                <w:rFonts w:ascii="Times" w:eastAsia="Batang" w:hAnsi="Times"/>
                <w:iCs/>
                <w:sz w:val="16"/>
                <w:szCs w:val="16"/>
                <w:lang w:val="en-GB"/>
              </w:rPr>
              <w:t xml:space="preserve"> 128 CSI-RS ports, regarding CPU occupation</w:t>
            </w:r>
          </w:p>
          <w:p w14:paraId="676BB00F" w14:textId="77777777" w:rsidR="00E70B29" w:rsidRDefault="004B7DFD">
            <w:pPr>
              <w:widowControl w:val="0"/>
              <w:numPr>
                <w:ilvl w:val="0"/>
                <w:numId w:val="19"/>
              </w:numPr>
              <w:snapToGrid w:val="0"/>
              <w:rPr>
                <w:rFonts w:ascii="Times" w:eastAsia="Batang" w:hAnsi="Times"/>
                <w:iCs/>
                <w:sz w:val="16"/>
                <w:szCs w:val="16"/>
                <w:lang w:val="en-GB" w:eastAsia="zh-CN"/>
              </w:rPr>
            </w:pPr>
            <w:r>
              <w:rPr>
                <w:rFonts w:ascii="Times" w:eastAsia="Batang" w:hAnsi="Times"/>
                <w:iCs/>
                <w:sz w:val="16"/>
                <w:szCs w:val="16"/>
                <w:lang w:val="en-GB" w:eastAsia="zh-CN"/>
              </w:rPr>
              <w:t>For Capability 1 timeline: O</w:t>
            </w:r>
            <w:r>
              <w:rPr>
                <w:rFonts w:ascii="Times" w:eastAsia="Batang" w:hAnsi="Times"/>
                <w:iCs/>
                <w:sz w:val="16"/>
                <w:szCs w:val="16"/>
                <w:vertAlign w:val="subscript"/>
                <w:lang w:val="en-GB" w:eastAsia="zh-CN"/>
              </w:rPr>
              <w:t>CPU</w:t>
            </w:r>
            <w:r>
              <w:rPr>
                <w:rFonts w:ascii="Times" w:eastAsia="Batang" w:hAnsi="Times"/>
                <w:iCs/>
                <w:sz w:val="16"/>
                <w:szCs w:val="16"/>
                <w:lang w:val="en-GB" w:eastAsia="zh-CN"/>
              </w:rPr>
              <w:t xml:space="preserve"> = ceil(P/32)</w:t>
            </w:r>
          </w:p>
          <w:p w14:paraId="294E26A9" w14:textId="77777777" w:rsidR="00E70B29" w:rsidRDefault="004B7DFD">
            <w:pPr>
              <w:widowControl w:val="0"/>
              <w:numPr>
                <w:ilvl w:val="0"/>
                <w:numId w:val="19"/>
              </w:numPr>
              <w:snapToGrid w:val="0"/>
              <w:rPr>
                <w:rFonts w:ascii="Times" w:eastAsia="Batang" w:hAnsi="Times"/>
                <w:iCs/>
                <w:sz w:val="16"/>
                <w:szCs w:val="16"/>
                <w:lang w:val="en-GB" w:eastAsia="zh-CN"/>
              </w:rPr>
            </w:pPr>
            <w:r>
              <w:rPr>
                <w:rFonts w:ascii="Times" w:eastAsia="Batang" w:hAnsi="Times"/>
                <w:iCs/>
                <w:sz w:val="16"/>
                <w:szCs w:val="16"/>
                <w:lang w:val="en-GB" w:eastAsia="zh-CN"/>
              </w:rPr>
              <w:t>For Capability 2 timeline: O</w:t>
            </w:r>
            <w:r>
              <w:rPr>
                <w:rFonts w:ascii="Times" w:eastAsia="Batang" w:hAnsi="Times"/>
                <w:iCs/>
                <w:sz w:val="16"/>
                <w:szCs w:val="16"/>
                <w:vertAlign w:val="subscript"/>
                <w:lang w:val="en-GB" w:eastAsia="zh-CN"/>
              </w:rPr>
              <w:t xml:space="preserve">CPU </w:t>
            </w:r>
            <w:r>
              <w:rPr>
                <w:rFonts w:ascii="Times" w:eastAsia="Batang" w:hAnsi="Times"/>
                <w:iCs/>
                <w:sz w:val="16"/>
                <w:szCs w:val="16"/>
                <w:lang w:val="en-GB" w:eastAsia="zh-CN"/>
              </w:rPr>
              <w:t>= 1</w:t>
            </w:r>
          </w:p>
          <w:p w14:paraId="362DFADC" w14:textId="77777777" w:rsidR="00E70B29" w:rsidRDefault="00E70B29">
            <w:pPr>
              <w:spacing w:line="259" w:lineRule="auto"/>
              <w:rPr>
                <w:rFonts w:eastAsia="DengXian"/>
                <w:b/>
                <w:sz w:val="16"/>
                <w:szCs w:val="20"/>
                <w:highlight w:val="green"/>
                <w:lang w:eastAsia="zh-CN"/>
              </w:rPr>
            </w:pPr>
          </w:p>
          <w:p w14:paraId="1CFD9F1E" w14:textId="77777777" w:rsidR="00E70B29" w:rsidRDefault="00E70B29">
            <w:pPr>
              <w:spacing w:line="259" w:lineRule="auto"/>
              <w:rPr>
                <w:rFonts w:eastAsia="DengXian"/>
                <w:b/>
                <w:sz w:val="16"/>
                <w:szCs w:val="20"/>
                <w:highlight w:val="green"/>
                <w:lang w:eastAsia="zh-CN"/>
              </w:rPr>
            </w:pPr>
          </w:p>
          <w:p w14:paraId="48CE0988" w14:textId="77777777" w:rsidR="00E70B29" w:rsidRDefault="004B7DFD">
            <w:pPr>
              <w:rPr>
                <w:rFonts w:eastAsia="Batang"/>
                <w:iCs/>
                <w:sz w:val="20"/>
                <w:szCs w:val="20"/>
                <w:lang w:val="en-GB"/>
              </w:rPr>
            </w:pPr>
            <w:r>
              <w:rPr>
                <w:rFonts w:eastAsia="Batang"/>
                <w:b/>
                <w:iCs/>
                <w:sz w:val="20"/>
                <w:szCs w:val="20"/>
                <w:u w:val="single"/>
                <w:lang w:val="en-GB"/>
              </w:rPr>
              <w:t>Proposal 1.B.2</w:t>
            </w:r>
            <w:r>
              <w:rPr>
                <w:rFonts w:eastAsia="Batang"/>
                <w:iCs/>
                <w:sz w:val="20"/>
                <w:szCs w:val="20"/>
                <w:lang w:val="en-GB"/>
              </w:rPr>
              <w:t xml:space="preserve">: </w:t>
            </w:r>
            <w:r>
              <w:rPr>
                <w:rFonts w:eastAsia="Batang"/>
                <w:sz w:val="20"/>
                <w:szCs w:val="20"/>
                <w:lang w:val="en-GB"/>
              </w:rPr>
              <w:t xml:space="preserve">For the </w:t>
            </w:r>
            <w:r>
              <w:rPr>
                <w:rFonts w:eastAsia="Batang"/>
                <w:iCs/>
                <w:sz w:val="20"/>
                <w:szCs w:val="20"/>
                <w:lang w:val="en-GB"/>
              </w:rPr>
              <w:t xml:space="preserve">Rel-19 Type-II codebook refinement based on Rel-18 Type-II Doppler for </w:t>
            </w:r>
            <w:r>
              <w:rPr>
                <w:rFonts w:eastAsia="SimSun"/>
                <w:iCs/>
                <w:sz w:val="20"/>
                <w:szCs w:val="20"/>
                <w:lang w:val="en-GB"/>
              </w:rPr>
              <w:t>48, 64, and</w:t>
            </w:r>
            <w:r>
              <w:rPr>
                <w:rFonts w:eastAsia="Batang"/>
                <w:iCs/>
                <w:sz w:val="20"/>
                <w:szCs w:val="20"/>
                <w:lang w:val="en-GB"/>
              </w:rPr>
              <w:t xml:space="preserve"> 128 CSI-RS ports, </w:t>
            </w:r>
          </w:p>
          <w:p w14:paraId="235072C3" w14:textId="77777777" w:rsidR="00E70B29" w:rsidRDefault="004B7DFD">
            <w:pPr>
              <w:numPr>
                <w:ilvl w:val="0"/>
                <w:numId w:val="19"/>
              </w:numPr>
              <w:rPr>
                <w:rFonts w:eastAsia="Batang"/>
                <w:iCs/>
                <w:sz w:val="20"/>
                <w:szCs w:val="20"/>
                <w:lang w:val="en-GB"/>
              </w:rPr>
            </w:pPr>
            <w:r>
              <w:rPr>
                <w:rFonts w:eastAsia="Batang"/>
                <w:iCs/>
                <w:sz w:val="20"/>
                <w:szCs w:val="20"/>
                <w:lang w:val="en-GB"/>
              </w:rPr>
              <w:t xml:space="preserve">For Capability 1 timeline: </w:t>
            </w:r>
          </w:p>
          <w:p w14:paraId="604F59D6" w14:textId="77777777" w:rsidR="00E70B29" w:rsidRDefault="004B7DFD">
            <w:pPr>
              <w:numPr>
                <w:ilvl w:val="1"/>
                <w:numId w:val="19"/>
              </w:numPr>
              <w:rPr>
                <w:rFonts w:eastAsia="Batang"/>
                <w:iCs/>
                <w:sz w:val="20"/>
                <w:szCs w:val="20"/>
                <w:lang w:val="en-GB"/>
              </w:rPr>
            </w:pPr>
            <w:r>
              <w:rPr>
                <w:rFonts w:eastAsia="Batang"/>
                <w:iCs/>
                <w:sz w:val="20"/>
                <w:szCs w:val="20"/>
                <w:lang w:val="en-GB"/>
              </w:rPr>
              <w:t>O</w:t>
            </w:r>
            <w:r>
              <w:rPr>
                <w:rFonts w:eastAsia="Batang"/>
                <w:iCs/>
                <w:sz w:val="20"/>
                <w:szCs w:val="20"/>
                <w:vertAlign w:val="subscript"/>
                <w:lang w:val="en-GB"/>
              </w:rPr>
              <w:t>CPU</w:t>
            </w:r>
            <w:r>
              <w:rPr>
                <w:rFonts w:eastAsia="Batang"/>
                <w:iCs/>
                <w:sz w:val="20"/>
                <w:szCs w:val="20"/>
                <w:lang w:val="en-GB"/>
              </w:rPr>
              <w:t xml:space="preserve"> is the legacy Rel-18 Type-II Doppler O</w:t>
            </w:r>
            <w:r>
              <w:rPr>
                <w:rFonts w:eastAsia="Batang"/>
                <w:iCs/>
                <w:sz w:val="20"/>
                <w:szCs w:val="20"/>
                <w:vertAlign w:val="subscript"/>
                <w:lang w:val="en-GB"/>
              </w:rPr>
              <w:t>CPU</w:t>
            </w:r>
            <w:r>
              <w:rPr>
                <w:rFonts w:eastAsia="Batang"/>
                <w:iCs/>
                <w:sz w:val="20"/>
                <w:szCs w:val="20"/>
                <w:lang w:val="en-GB"/>
              </w:rPr>
              <w:t xml:space="preserve"> multiplied by ceil(P/32) and replace K with K</w:t>
            </w:r>
            <w:r>
              <w:rPr>
                <w:rFonts w:eastAsia="Batang"/>
                <w:iCs/>
                <w:sz w:val="20"/>
                <w:szCs w:val="20"/>
                <w:vertAlign w:val="subscript"/>
                <w:lang w:val="en-GB"/>
              </w:rPr>
              <w:t>DOPP</w:t>
            </w:r>
            <w:r>
              <w:rPr>
                <w:rFonts w:eastAsia="Batang"/>
                <w:iCs/>
                <w:sz w:val="20"/>
                <w:szCs w:val="20"/>
                <w:lang w:val="en-GB"/>
              </w:rPr>
              <w:t xml:space="preserve"> for AP-CSI-RS, while still not exceeding 8</w:t>
            </w:r>
          </w:p>
          <w:p w14:paraId="5F364D05" w14:textId="77777777" w:rsidR="00E70B29" w:rsidRDefault="004B7DFD">
            <w:pPr>
              <w:numPr>
                <w:ilvl w:val="1"/>
                <w:numId w:val="19"/>
              </w:numPr>
              <w:rPr>
                <w:rFonts w:eastAsia="Batang"/>
                <w:iCs/>
                <w:sz w:val="20"/>
                <w:szCs w:val="20"/>
                <w:lang w:val="en-GB"/>
              </w:rPr>
            </w:pPr>
            <w:r>
              <w:rPr>
                <w:rFonts w:eastAsia="Batang"/>
                <w:iCs/>
                <w:sz w:val="20"/>
                <w:szCs w:val="20"/>
                <w:lang w:val="en-GB"/>
              </w:rPr>
              <w:t>Active resource counting follows the legacy Rel-18 Type-II Doppler</w:t>
            </w:r>
          </w:p>
          <w:p w14:paraId="41359055" w14:textId="77777777" w:rsidR="00E70B29" w:rsidRDefault="004B7DFD">
            <w:pPr>
              <w:numPr>
                <w:ilvl w:val="0"/>
                <w:numId w:val="19"/>
              </w:numPr>
              <w:rPr>
                <w:rFonts w:eastAsia="Batang"/>
                <w:iCs/>
                <w:sz w:val="20"/>
                <w:szCs w:val="20"/>
                <w:lang w:val="en-GB"/>
              </w:rPr>
            </w:pPr>
            <w:r>
              <w:rPr>
                <w:rFonts w:eastAsia="Batang"/>
                <w:iCs/>
                <w:sz w:val="20"/>
                <w:szCs w:val="20"/>
                <w:lang w:val="en-GB"/>
              </w:rPr>
              <w:t xml:space="preserve">For Capability 2 timeline: </w:t>
            </w:r>
          </w:p>
          <w:p w14:paraId="3EEEECB6" w14:textId="77777777" w:rsidR="00E70B29" w:rsidRDefault="004B7DFD">
            <w:pPr>
              <w:numPr>
                <w:ilvl w:val="1"/>
                <w:numId w:val="19"/>
              </w:numPr>
              <w:rPr>
                <w:rFonts w:eastAsia="Batang"/>
                <w:iCs/>
                <w:sz w:val="20"/>
                <w:szCs w:val="20"/>
                <w:lang w:val="en-GB"/>
              </w:rPr>
            </w:pPr>
            <w:r>
              <w:rPr>
                <w:rFonts w:eastAsia="Batang"/>
                <w:iCs/>
                <w:sz w:val="20"/>
                <w:szCs w:val="20"/>
                <w:lang w:val="en-GB"/>
              </w:rPr>
              <w:t>O</w:t>
            </w:r>
            <w:r>
              <w:rPr>
                <w:rFonts w:eastAsia="Batang"/>
                <w:iCs/>
                <w:sz w:val="20"/>
                <w:szCs w:val="20"/>
                <w:vertAlign w:val="subscript"/>
                <w:lang w:val="en-GB"/>
              </w:rPr>
              <w:t xml:space="preserve">CPU </w:t>
            </w:r>
            <w:r>
              <w:rPr>
                <w:rFonts w:eastAsia="Batang"/>
                <w:iCs/>
                <w:sz w:val="20"/>
                <w:szCs w:val="20"/>
                <w:lang w:val="en-GB"/>
              </w:rPr>
              <w:t>is the legacy Rel-18 Type-II Doppler O</w:t>
            </w:r>
            <w:r>
              <w:rPr>
                <w:rFonts w:eastAsia="Batang"/>
                <w:iCs/>
                <w:sz w:val="20"/>
                <w:szCs w:val="20"/>
                <w:vertAlign w:val="subscript"/>
                <w:lang w:val="en-GB"/>
              </w:rPr>
              <w:t xml:space="preserve">CPU </w:t>
            </w:r>
            <w:r>
              <w:rPr>
                <w:rFonts w:eastAsia="Batang"/>
                <w:iCs/>
                <w:sz w:val="20"/>
                <w:szCs w:val="20"/>
                <w:lang w:val="en-GB"/>
              </w:rPr>
              <w:t>and replace K with K</w:t>
            </w:r>
            <w:r>
              <w:rPr>
                <w:rFonts w:eastAsia="Batang"/>
                <w:iCs/>
                <w:sz w:val="20"/>
                <w:szCs w:val="20"/>
                <w:vertAlign w:val="subscript"/>
                <w:lang w:val="en-GB"/>
              </w:rPr>
              <w:t>DOPP</w:t>
            </w:r>
            <w:r>
              <w:rPr>
                <w:rFonts w:eastAsia="Batang"/>
                <w:iCs/>
                <w:sz w:val="20"/>
                <w:szCs w:val="20"/>
                <w:lang w:val="en-GB"/>
              </w:rPr>
              <w:t xml:space="preserve"> for AP-CSI-RS</w:t>
            </w:r>
          </w:p>
          <w:p w14:paraId="6EFBE82B" w14:textId="77777777" w:rsidR="00E70B29" w:rsidRDefault="004B7DFD">
            <w:pPr>
              <w:numPr>
                <w:ilvl w:val="1"/>
                <w:numId w:val="19"/>
              </w:numPr>
              <w:rPr>
                <w:rFonts w:eastAsia="Batang"/>
                <w:iCs/>
                <w:sz w:val="20"/>
                <w:szCs w:val="20"/>
                <w:lang w:val="en-GB"/>
              </w:rPr>
            </w:pPr>
            <w:r>
              <w:rPr>
                <w:rFonts w:eastAsia="Batang"/>
                <w:iCs/>
                <w:sz w:val="20"/>
                <w:szCs w:val="20"/>
                <w:lang w:val="en-GB"/>
              </w:rPr>
              <w:t>Active resource counting follows the legacy Rel-18 Type-II Doppler</w:t>
            </w:r>
          </w:p>
          <w:p w14:paraId="5106A298" w14:textId="77777777" w:rsidR="00E70B29" w:rsidRDefault="00E70B29">
            <w:pPr>
              <w:spacing w:line="259" w:lineRule="auto"/>
              <w:rPr>
                <w:rFonts w:ascii="Times" w:eastAsia="Batang" w:hAnsi="Times"/>
                <w:iCs/>
                <w:sz w:val="20"/>
                <w:szCs w:val="20"/>
                <w:lang w:val="en-GB"/>
              </w:rPr>
            </w:pPr>
          </w:p>
          <w:p w14:paraId="06988D7E" w14:textId="77777777" w:rsidR="00E70B29" w:rsidRDefault="00E70B29">
            <w:pPr>
              <w:spacing w:line="259" w:lineRule="auto"/>
              <w:rPr>
                <w:rFonts w:eastAsia="DengXian"/>
                <w:b/>
                <w:sz w:val="16"/>
                <w:szCs w:val="20"/>
                <w:highlight w:val="green"/>
                <w:lang w:eastAsia="zh-CN"/>
              </w:rPr>
            </w:pPr>
          </w:p>
          <w:p w14:paraId="2578E04F" w14:textId="77777777" w:rsidR="00E70B29" w:rsidRDefault="004B7DFD">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The timeline (Capability 1 and 2) has been agreed in RAN1#116bis.</w:t>
            </w:r>
          </w:p>
          <w:p w14:paraId="2941FFC2" w14:textId="77777777" w:rsidR="00E70B29" w:rsidRDefault="00E70B29">
            <w:pPr>
              <w:spacing w:line="259" w:lineRule="auto"/>
              <w:rPr>
                <w:rFonts w:eastAsia="DengXian"/>
                <w:b/>
                <w:sz w:val="16"/>
                <w:szCs w:val="20"/>
                <w:highlight w:val="green"/>
                <w:lang w:val="en-GB" w:eastAsia="zh-CN"/>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63FD6CC6" w14:textId="77777777" w:rsidR="00E70B29" w:rsidRDefault="00E70B29">
            <w:pPr>
              <w:widowControl w:val="0"/>
              <w:snapToGrid w:val="0"/>
              <w:rPr>
                <w:rFonts w:eastAsiaTheme="minorEastAsia"/>
                <w:b/>
                <w:iCs/>
                <w:sz w:val="18"/>
                <w:szCs w:val="18"/>
                <w:lang w:val="en-GB"/>
              </w:rPr>
            </w:pPr>
          </w:p>
          <w:p w14:paraId="0C42C3B8" w14:textId="77777777" w:rsidR="00E70B29" w:rsidRDefault="00E70B29">
            <w:pPr>
              <w:widowControl w:val="0"/>
              <w:snapToGrid w:val="0"/>
              <w:rPr>
                <w:rFonts w:eastAsiaTheme="minorEastAsia"/>
                <w:b/>
                <w:iCs/>
                <w:sz w:val="18"/>
                <w:szCs w:val="18"/>
                <w:lang w:val="en-GB"/>
              </w:rPr>
            </w:pPr>
          </w:p>
          <w:p w14:paraId="785B30DF" w14:textId="77777777" w:rsidR="00E70B29" w:rsidRDefault="004B7DFD">
            <w:pPr>
              <w:snapToGrid w:val="0"/>
              <w:rPr>
                <w:rFonts w:eastAsiaTheme="minorEastAsia"/>
                <w:iCs/>
                <w:sz w:val="18"/>
                <w:szCs w:val="18"/>
                <w:lang w:val="en-GB"/>
              </w:rPr>
            </w:pPr>
            <w:r>
              <w:rPr>
                <w:rFonts w:eastAsiaTheme="minorEastAsia"/>
                <w:b/>
                <w:iCs/>
                <w:sz w:val="18"/>
                <w:szCs w:val="18"/>
                <w:lang w:val="en-GB"/>
              </w:rPr>
              <w:t xml:space="preserve">Support/fine: </w:t>
            </w:r>
            <w:r>
              <w:rPr>
                <w:rFonts w:eastAsiaTheme="minorEastAsia"/>
                <w:iCs/>
                <w:sz w:val="18"/>
                <w:szCs w:val="18"/>
                <w:lang w:val="en-GB"/>
              </w:rPr>
              <w:t>Huawei/HiSi,</w:t>
            </w:r>
            <w:r>
              <w:rPr>
                <w:rFonts w:eastAsiaTheme="minorEastAsia"/>
                <w:b/>
                <w:iCs/>
                <w:sz w:val="18"/>
                <w:szCs w:val="18"/>
                <w:lang w:val="en-GB"/>
              </w:rPr>
              <w:t xml:space="preserve"> </w:t>
            </w:r>
            <w:r>
              <w:rPr>
                <w:rFonts w:eastAsiaTheme="minorEastAsia"/>
                <w:iCs/>
                <w:sz w:val="18"/>
                <w:szCs w:val="18"/>
                <w:lang w:val="en-GB"/>
              </w:rPr>
              <w:t>MediaTek, ZTE, vivo, Xiaomi, CATT,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NEC, NTT DOCOMO, IDC, New H3C, Samsung, OPPO (for Cap2), </w:t>
            </w:r>
            <w:proofErr w:type="spellStart"/>
            <w:r>
              <w:rPr>
                <w:rFonts w:eastAsiaTheme="minorEastAsia"/>
                <w:iCs/>
                <w:sz w:val="18"/>
                <w:szCs w:val="18"/>
                <w:lang w:val="en-GB"/>
              </w:rPr>
              <w:t>Spreadtrum</w:t>
            </w:r>
            <w:proofErr w:type="spellEnd"/>
            <w:r>
              <w:rPr>
                <w:rFonts w:eastAsiaTheme="minorEastAsia"/>
                <w:iCs/>
                <w:sz w:val="18"/>
                <w:szCs w:val="18"/>
                <w:lang w:val="en-GB"/>
              </w:rPr>
              <w:t xml:space="preserve">, Nokia/NSB, Intel, CMCC, Apple, Ericsson, </w:t>
            </w:r>
            <w:r>
              <w:rPr>
                <w:rFonts w:eastAsiaTheme="minorEastAsia"/>
                <w:iCs/>
                <w:sz w:val="18"/>
                <w:szCs w:val="18"/>
              </w:rPr>
              <w:t xml:space="preserve">HONOR, Fujitsu, Google, Sharp, Fraunhofer IIS/HHI,  </w:t>
            </w:r>
          </w:p>
          <w:p w14:paraId="5D6EE2B5" w14:textId="77777777" w:rsidR="00E70B29" w:rsidRDefault="00E70B29">
            <w:pPr>
              <w:snapToGrid w:val="0"/>
              <w:jc w:val="both"/>
              <w:rPr>
                <w:rFonts w:eastAsiaTheme="minorEastAsia"/>
                <w:b/>
                <w:iCs/>
                <w:sz w:val="18"/>
                <w:szCs w:val="18"/>
                <w:lang w:val="en-GB"/>
              </w:rPr>
            </w:pPr>
          </w:p>
          <w:p w14:paraId="01FC11CC" w14:textId="77777777" w:rsidR="00E70B29" w:rsidRDefault="004B7DFD">
            <w:pPr>
              <w:snapToGrid w:val="0"/>
              <w:rPr>
                <w:rFonts w:eastAsiaTheme="minorEastAsia"/>
                <w:iCs/>
                <w:sz w:val="18"/>
                <w:szCs w:val="18"/>
                <w:lang w:val="en-GB"/>
              </w:rPr>
            </w:pPr>
            <w:r>
              <w:rPr>
                <w:rFonts w:eastAsiaTheme="minorEastAsia"/>
                <w:b/>
                <w:iCs/>
                <w:sz w:val="18"/>
                <w:szCs w:val="18"/>
                <w:lang w:val="en-GB"/>
              </w:rPr>
              <w:t xml:space="preserve">Not support: </w:t>
            </w:r>
            <w:r>
              <w:rPr>
                <w:rFonts w:eastAsiaTheme="minorEastAsia"/>
                <w:iCs/>
                <w:sz w:val="18"/>
                <w:szCs w:val="18"/>
                <w:lang w:val="en-GB"/>
              </w:rPr>
              <w:t>OPPO (Cap1 use same solution as Cap2)</w:t>
            </w:r>
          </w:p>
          <w:p w14:paraId="3E4382FF" w14:textId="77777777" w:rsidR="00E70B29" w:rsidRDefault="00E70B29">
            <w:pPr>
              <w:widowControl w:val="0"/>
              <w:snapToGrid w:val="0"/>
              <w:rPr>
                <w:rFonts w:eastAsiaTheme="minorEastAsia"/>
                <w:b/>
                <w:iCs/>
                <w:sz w:val="18"/>
                <w:szCs w:val="18"/>
                <w:lang w:val="en-GB"/>
              </w:rPr>
            </w:pPr>
          </w:p>
        </w:tc>
      </w:tr>
      <w:tr w:rsidR="00E70B29" w14:paraId="378C915D"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688EFB5" w14:textId="77777777" w:rsidR="00E70B29" w:rsidRDefault="004B7DFD">
            <w:pPr>
              <w:widowControl w:val="0"/>
              <w:snapToGrid w:val="0"/>
              <w:rPr>
                <w:sz w:val="18"/>
                <w:szCs w:val="18"/>
              </w:rPr>
            </w:pPr>
            <w:r>
              <w:rPr>
                <w:sz w:val="18"/>
                <w:szCs w:val="18"/>
              </w:rPr>
              <w:t>1.2.3</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0E60BD3C" w14:textId="77777777" w:rsidR="00E70B29" w:rsidRDefault="004B7DFD">
            <w:pPr>
              <w:snapToGrid w:val="0"/>
              <w:rPr>
                <w:rFonts w:ascii="Times" w:eastAsia="Batang" w:hAnsi="Times"/>
                <w:sz w:val="16"/>
                <w:szCs w:val="20"/>
                <w:highlight w:val="green"/>
                <w:lang w:val="en-GB"/>
              </w:rPr>
            </w:pPr>
            <w:r>
              <w:rPr>
                <w:rFonts w:ascii="Times" w:eastAsia="Batang" w:hAnsi="Times"/>
                <w:b/>
                <w:sz w:val="16"/>
                <w:szCs w:val="20"/>
                <w:highlight w:val="green"/>
                <w:lang w:val="en-GB"/>
              </w:rPr>
              <w:t>[117] Agreement</w:t>
            </w:r>
          </w:p>
          <w:p w14:paraId="30486F67" w14:textId="77777777" w:rsidR="00E70B29" w:rsidRDefault="004B7DFD">
            <w:pPr>
              <w:snapToGrid w:val="0"/>
              <w:rPr>
                <w:rFonts w:ascii="Times" w:eastAsia="Malgun Gothic" w:hAnsi="Times" w:cs="Calibri"/>
                <w:sz w:val="16"/>
                <w:lang w:val="en-GB"/>
              </w:rPr>
            </w:pPr>
            <w:r>
              <w:rPr>
                <w:rFonts w:ascii="Times" w:eastAsia="Malgun Gothic" w:hAnsi="Times" w:cs="Calibri"/>
                <w:sz w:val="16"/>
                <w:lang w:val="en-GB"/>
              </w:rPr>
              <w:t>For the Rel-19 Type-I multi-panel (MP) codebook refinement for 48, 64, and 128 CSI-RS ports, for RI=1-4, support the following (compromise between Scheme1 and Scheme2 described in RAN1#116bis):</w:t>
            </w:r>
          </w:p>
          <w:p w14:paraId="65E69CA1" w14:textId="77777777" w:rsidR="00E70B29" w:rsidRDefault="004B7DFD">
            <w:pPr>
              <w:numPr>
                <w:ilvl w:val="0"/>
                <w:numId w:val="20"/>
              </w:numPr>
              <w:snapToGrid w:val="0"/>
              <w:rPr>
                <w:rFonts w:ascii="Times" w:eastAsia="Batang" w:hAnsi="Times" w:cs="Calibri"/>
                <w:sz w:val="16"/>
                <w:lang w:val="en-GB"/>
              </w:rPr>
            </w:pPr>
            <w:r>
              <w:rPr>
                <w:rFonts w:ascii="Times" w:eastAsia="Batang" w:hAnsi="Times" w:cs="Calibri"/>
                <w:sz w:val="16"/>
                <w:lang w:val="en-GB"/>
              </w:rPr>
              <w:t>W</w:t>
            </w:r>
            <w:r>
              <w:rPr>
                <w:rFonts w:ascii="Times" w:eastAsia="Batang" w:hAnsi="Times" w:cs="Calibri"/>
                <w:sz w:val="16"/>
                <w:vertAlign w:val="subscript"/>
                <w:lang w:val="en-GB"/>
              </w:rPr>
              <w:t>1</w:t>
            </w:r>
            <w:r>
              <w:rPr>
                <w:rFonts w:ascii="Times" w:eastAsia="Batang" w:hAnsi="Times" w:cs="Calibri"/>
                <w:sz w:val="16"/>
                <w:lang w:val="en-GB"/>
              </w:rPr>
              <w:t xml:space="preserve"> structure: Independent SD basis selection across all the Ng=K NZP CSI-RS resources, reusing legacy Rel-15 Type-I </w:t>
            </w:r>
            <w:proofErr w:type="spellStart"/>
            <w:r>
              <w:rPr>
                <w:rFonts w:ascii="Times" w:eastAsia="Batang" w:hAnsi="Times" w:cs="Calibri"/>
                <w:sz w:val="16"/>
                <w:lang w:val="en-GB"/>
              </w:rPr>
              <w:t>Pcsi-rs</w:t>
            </w:r>
            <w:proofErr w:type="spellEnd"/>
            <w:r>
              <w:rPr>
                <w:rFonts w:ascii="Times" w:eastAsia="Batang" w:hAnsi="Times" w:cs="Calibri"/>
                <w:sz w:val="16"/>
                <w:lang w:val="en-GB"/>
              </w:rPr>
              <w:t>&lt;16 SP SD basis selection rules with L=1 for RI=1-4</w:t>
            </w:r>
          </w:p>
          <w:p w14:paraId="5B13C100" w14:textId="77777777" w:rsidR="00E70B29" w:rsidRDefault="004B7DFD">
            <w:pPr>
              <w:numPr>
                <w:ilvl w:val="1"/>
                <w:numId w:val="20"/>
              </w:numPr>
              <w:snapToGrid w:val="0"/>
              <w:rPr>
                <w:rFonts w:ascii="Times" w:eastAsia="Batang" w:hAnsi="Times" w:cs="Calibri"/>
                <w:sz w:val="16"/>
                <w:lang w:val="en-GB"/>
              </w:rPr>
            </w:pPr>
            <w:r>
              <w:rPr>
                <w:rFonts w:ascii="Times" w:eastAsia="Batang" w:hAnsi="Times" w:cs="Calibri"/>
                <w:sz w:val="16"/>
                <w:lang w:val="en-GB"/>
              </w:rPr>
              <w:t xml:space="preserve">Ng = </w:t>
            </w:r>
            <w:r>
              <w:rPr>
                <w:rFonts w:ascii="Times" w:eastAsia="Batang" w:hAnsi="Times" w:cs="Calibri"/>
                <w:i/>
                <w:sz w:val="16"/>
                <w:lang w:val="en-GB"/>
              </w:rPr>
              <w:t>K</w:t>
            </w:r>
            <w:r>
              <w:rPr>
                <w:rFonts w:ascii="Times" w:eastAsia="Batang" w:hAnsi="Times" w:cs="Calibri"/>
                <w:sz w:val="16"/>
                <w:lang w:val="en-GB"/>
              </w:rPr>
              <w:t xml:space="preserve"> = {2, 4} denotes the number of NZP CSI-RS resources associated with the Ng panels</w:t>
            </w:r>
          </w:p>
          <w:p w14:paraId="1FE00826" w14:textId="77777777" w:rsidR="00E70B29" w:rsidRDefault="004B7DFD">
            <w:pPr>
              <w:numPr>
                <w:ilvl w:val="0"/>
                <w:numId w:val="20"/>
              </w:numPr>
              <w:snapToGrid w:val="0"/>
              <w:rPr>
                <w:rFonts w:ascii="Times" w:eastAsia="Batang" w:hAnsi="Times" w:cs="Calibri"/>
                <w:sz w:val="16"/>
                <w:lang w:val="en-GB"/>
              </w:rPr>
            </w:pPr>
            <w:r>
              <w:rPr>
                <w:rFonts w:ascii="Times" w:eastAsia="Batang" w:hAnsi="Times" w:cs="Calibri"/>
                <w:sz w:val="16"/>
                <w:lang w:val="en-GB"/>
              </w:rPr>
              <w:t>W</w:t>
            </w:r>
            <w:r>
              <w:rPr>
                <w:rFonts w:ascii="Times" w:eastAsia="Batang" w:hAnsi="Times" w:cs="Calibri"/>
                <w:sz w:val="16"/>
                <w:vertAlign w:val="subscript"/>
                <w:lang w:val="en-GB"/>
              </w:rPr>
              <w:t>2</w:t>
            </w:r>
            <w:r>
              <w:rPr>
                <w:rFonts w:ascii="Times" w:eastAsia="Batang" w:hAnsi="Times" w:cs="Calibri"/>
                <w:sz w:val="16"/>
                <w:lang w:val="en-GB"/>
              </w:rPr>
              <w:t xml:space="preserve"> structure:</w:t>
            </w:r>
          </w:p>
          <w:p w14:paraId="70A569E6" w14:textId="77777777" w:rsidR="00E70B29" w:rsidRDefault="004B7DFD">
            <w:pPr>
              <w:numPr>
                <w:ilvl w:val="1"/>
                <w:numId w:val="20"/>
              </w:numPr>
              <w:snapToGrid w:val="0"/>
              <w:rPr>
                <w:rFonts w:ascii="Times" w:eastAsia="Batang" w:hAnsi="Times" w:cs="Calibri"/>
                <w:sz w:val="16"/>
                <w:lang w:val="en-GB"/>
              </w:rPr>
            </w:pPr>
            <w:r>
              <w:rPr>
                <w:rFonts w:ascii="Times" w:eastAsia="Batang" w:hAnsi="Times" w:cs="Calibri"/>
                <w:sz w:val="16"/>
                <w:lang w:val="en-GB"/>
              </w:rPr>
              <w:t>Legacy Rel-15 Type-I inter-polarization co-phasing rules independently in each resource,</w:t>
            </w:r>
          </w:p>
          <w:p w14:paraId="14DCA36E" w14:textId="77777777" w:rsidR="00E70B29" w:rsidRDefault="004B7DFD">
            <w:pPr>
              <w:numPr>
                <w:ilvl w:val="1"/>
                <w:numId w:val="20"/>
              </w:numPr>
              <w:snapToGrid w:val="0"/>
              <w:rPr>
                <w:rFonts w:ascii="Times" w:eastAsia="Batang" w:hAnsi="Times" w:cs="Calibri"/>
                <w:sz w:val="16"/>
                <w:lang w:val="en-GB"/>
              </w:rPr>
            </w:pPr>
            <w:r>
              <w:rPr>
                <w:rFonts w:ascii="Times" w:eastAsia="Batang" w:hAnsi="Times" w:cs="Calibri"/>
                <w:sz w:val="16"/>
                <w:lang w:val="en-GB"/>
              </w:rPr>
              <w:t xml:space="preserve">Layer-common wideband inter-resource QPSK co-phasing </w:t>
            </w:r>
            <w:r>
              <w:rPr>
                <w:rFonts w:ascii="Times" w:eastAsia="Batang" w:hAnsi="Times" w:cs="Calibri"/>
                <w:bCs/>
                <w:sz w:val="16"/>
                <w:lang w:val="en-GB"/>
              </w:rPr>
              <w:t xml:space="preserve">independently reported for resource n = </w:t>
            </w:r>
            <w:proofErr w:type="gramStart"/>
            <w:r>
              <w:rPr>
                <w:rFonts w:ascii="Times" w:eastAsia="Batang" w:hAnsi="Times" w:cs="Calibri"/>
                <w:bCs/>
                <w:sz w:val="16"/>
                <w:lang w:val="en-GB"/>
              </w:rPr>
              <w:t>2,…</w:t>
            </w:r>
            <w:proofErr w:type="gramEnd"/>
            <w:r>
              <w:rPr>
                <w:rFonts w:ascii="Times" w:eastAsia="Batang" w:hAnsi="Times" w:cs="Calibri"/>
                <w:bCs/>
                <w:sz w:val="16"/>
                <w:lang w:val="en-GB"/>
              </w:rPr>
              <w:t>,K with respect to the first resource.</w:t>
            </w:r>
          </w:p>
          <w:p w14:paraId="6F7664A3" w14:textId="77777777" w:rsidR="00E70B29" w:rsidRDefault="004B7DFD">
            <w:pPr>
              <w:snapToGrid w:val="0"/>
              <w:jc w:val="both"/>
              <w:rPr>
                <w:rFonts w:ascii="Times" w:eastAsia="Batang" w:hAnsi="Times"/>
                <w:iCs/>
                <w:sz w:val="16"/>
                <w:szCs w:val="20"/>
                <w:lang w:val="en-GB"/>
              </w:rPr>
            </w:pPr>
            <w:r>
              <w:rPr>
                <w:rFonts w:ascii="Times" w:eastAsia="Batang" w:hAnsi="Times"/>
                <w:iCs/>
                <w:sz w:val="16"/>
                <w:szCs w:val="20"/>
                <w:lang w:val="en-GB"/>
              </w:rPr>
              <w:t>Rel-19 Type-I MP does not support RI=5-8.</w:t>
            </w:r>
          </w:p>
          <w:p w14:paraId="2BFFAB77" w14:textId="77777777" w:rsidR="00E70B29" w:rsidRDefault="004B7DFD">
            <w:pPr>
              <w:snapToGrid w:val="0"/>
              <w:jc w:val="both"/>
              <w:rPr>
                <w:rFonts w:ascii="Times" w:eastAsia="Batang" w:hAnsi="Times"/>
                <w:iCs/>
                <w:sz w:val="12"/>
                <w:szCs w:val="20"/>
                <w:lang w:val="en-GB"/>
              </w:rPr>
            </w:pPr>
            <w:r>
              <w:rPr>
                <w:rFonts w:ascii="Times" w:eastAsia="Batang" w:hAnsi="Times"/>
                <w:iCs/>
                <w:sz w:val="16"/>
                <w:szCs w:val="20"/>
                <w:lang w:val="en-GB"/>
              </w:rPr>
              <w:t>Reuse Rel-15 Type-I MP legacy designs for UCI omission, and CBSR.</w:t>
            </w:r>
          </w:p>
          <w:p w14:paraId="0A61BD97" w14:textId="77777777" w:rsidR="00E70B29" w:rsidRDefault="004B7DFD">
            <w:pPr>
              <w:snapToGrid w:val="0"/>
              <w:jc w:val="both"/>
              <w:rPr>
                <w:rFonts w:ascii="Times" w:eastAsia="Batang" w:hAnsi="Times"/>
                <w:iCs/>
                <w:sz w:val="16"/>
                <w:szCs w:val="20"/>
                <w:lang w:val="en-GB"/>
              </w:rPr>
            </w:pPr>
            <w:r>
              <w:rPr>
                <w:rFonts w:ascii="Times" w:eastAsia="Batang" w:hAnsi="Times"/>
                <w:iCs/>
                <w:sz w:val="16"/>
                <w:szCs w:val="20"/>
                <w:lang w:val="en-GB"/>
              </w:rPr>
              <w:t>For CSI calculation, reuse Rel-18 Type II CJT CSI-RS port ordering for UE assumption on the transmitted PDSCH symbols across antenna ports.</w:t>
            </w:r>
          </w:p>
          <w:p w14:paraId="62B2F6A9" w14:textId="77777777" w:rsidR="00E70B29" w:rsidRDefault="00E70B29">
            <w:pPr>
              <w:spacing w:line="259" w:lineRule="auto"/>
              <w:rPr>
                <w:rFonts w:eastAsia="DengXian"/>
                <w:b/>
                <w:sz w:val="16"/>
                <w:szCs w:val="20"/>
                <w:highlight w:val="green"/>
                <w:lang w:val="en-GB" w:eastAsia="zh-CN"/>
              </w:rPr>
            </w:pPr>
          </w:p>
          <w:p w14:paraId="06ADA311" w14:textId="77777777" w:rsidR="00E70B29" w:rsidRDefault="00E70B29">
            <w:pPr>
              <w:spacing w:line="259" w:lineRule="auto"/>
              <w:rPr>
                <w:rFonts w:eastAsia="DengXian"/>
                <w:b/>
                <w:sz w:val="16"/>
                <w:szCs w:val="20"/>
                <w:highlight w:val="green"/>
                <w:lang w:val="en-GB" w:eastAsia="zh-CN"/>
              </w:rPr>
            </w:pPr>
          </w:p>
          <w:p w14:paraId="4E556558" w14:textId="77777777" w:rsidR="00E70B29" w:rsidRDefault="004B7DFD">
            <w:pPr>
              <w:widowControl w:val="0"/>
              <w:snapToGrid w:val="0"/>
              <w:rPr>
                <w:rFonts w:ascii="Times" w:eastAsia="Batang" w:hAnsi="Times"/>
                <w:iCs/>
                <w:sz w:val="20"/>
                <w:szCs w:val="20"/>
                <w:lang w:val="en-GB"/>
              </w:rPr>
            </w:pPr>
            <w:r>
              <w:rPr>
                <w:rFonts w:eastAsia="Batang"/>
                <w:b/>
                <w:iCs/>
                <w:sz w:val="20"/>
                <w:szCs w:val="20"/>
                <w:u w:val="single"/>
                <w:lang w:val="en-GB"/>
              </w:rPr>
              <w:t>Proposal 1.B.3</w:t>
            </w:r>
            <w:r>
              <w:rPr>
                <w:rFonts w:eastAsia="Batang"/>
                <w:iCs/>
                <w:sz w:val="20"/>
                <w:szCs w:val="20"/>
                <w:lang w:val="en-GB"/>
              </w:rPr>
              <w:t>:</w:t>
            </w:r>
            <w:r>
              <w:rPr>
                <w:rFonts w:ascii="Times" w:eastAsia="Batang" w:hAnsi="Times"/>
                <w:sz w:val="20"/>
                <w:szCs w:val="20"/>
                <w:lang w:val="en-GB"/>
              </w:rPr>
              <w:t xml:space="preserve"> For the </w:t>
            </w:r>
            <w:r>
              <w:rPr>
                <w:rFonts w:ascii="Times" w:eastAsia="Batang" w:hAnsi="Times"/>
                <w:iCs/>
                <w:sz w:val="20"/>
                <w:szCs w:val="20"/>
                <w:lang w:val="en-GB"/>
              </w:rPr>
              <w:t xml:space="preserve">Rel-19 Type-I MP codebook refinements for </w:t>
            </w:r>
            <w:r>
              <w:rPr>
                <w:rFonts w:ascii="Times" w:eastAsia="SimSun" w:hAnsi="Times"/>
                <w:iCs/>
                <w:sz w:val="20"/>
                <w:szCs w:val="20"/>
                <w:lang w:val="en-GB"/>
              </w:rPr>
              <w:t>48, 64, and</w:t>
            </w:r>
            <w:r>
              <w:rPr>
                <w:rFonts w:ascii="Times" w:eastAsia="Batang" w:hAnsi="Times"/>
                <w:iCs/>
                <w:sz w:val="20"/>
                <w:szCs w:val="20"/>
                <w:lang w:val="en-GB"/>
              </w:rPr>
              <w:t xml:space="preserve"> </w:t>
            </w:r>
            <w:r>
              <w:rPr>
                <w:rFonts w:ascii="Times" w:eastAsia="Batang" w:hAnsi="Times"/>
                <w:iCs/>
                <w:sz w:val="20"/>
                <w:szCs w:val="20"/>
                <w:lang w:val="en-GB"/>
              </w:rPr>
              <w:lastRenderedPageBreak/>
              <w:t>128 CSI-RS ports, regarding O</w:t>
            </w:r>
            <w:r>
              <w:rPr>
                <w:rFonts w:ascii="Times" w:eastAsia="Batang" w:hAnsi="Times"/>
                <w:iCs/>
                <w:sz w:val="20"/>
                <w:szCs w:val="20"/>
                <w:vertAlign w:val="subscript"/>
                <w:lang w:val="en-GB"/>
              </w:rPr>
              <w:t>CPU</w:t>
            </w:r>
            <w:r>
              <w:rPr>
                <w:rFonts w:ascii="Times" w:eastAsia="Batang" w:hAnsi="Times"/>
                <w:iCs/>
                <w:sz w:val="20"/>
                <w:szCs w:val="20"/>
                <w:lang w:val="en-GB"/>
              </w:rPr>
              <w:t>, timeline, active resource counting, and CMR restriction (FDM/TDM, EPRE offset), fully reuse those for the Rel-19 Type-I SP codebook</w:t>
            </w:r>
          </w:p>
          <w:p w14:paraId="3D1DB437" w14:textId="77777777" w:rsidR="00E70B29" w:rsidRDefault="00E70B29">
            <w:pPr>
              <w:spacing w:line="259" w:lineRule="auto"/>
              <w:rPr>
                <w:rFonts w:eastAsia="DengXian"/>
                <w:b/>
                <w:sz w:val="16"/>
                <w:szCs w:val="20"/>
                <w:highlight w:val="green"/>
                <w:lang w:val="en-GB" w:eastAsia="zh-CN"/>
              </w:rPr>
            </w:pPr>
          </w:p>
          <w:p w14:paraId="37977441" w14:textId="77777777" w:rsidR="00E70B29" w:rsidRDefault="00E70B29">
            <w:pPr>
              <w:spacing w:line="259" w:lineRule="auto"/>
              <w:rPr>
                <w:rFonts w:eastAsia="DengXian"/>
                <w:b/>
                <w:sz w:val="16"/>
                <w:szCs w:val="20"/>
                <w:highlight w:val="green"/>
                <w:lang w:val="en-GB" w:eastAsia="zh-CN"/>
              </w:rPr>
            </w:pPr>
          </w:p>
          <w:p w14:paraId="4853A606" w14:textId="77777777" w:rsidR="00E70B29" w:rsidRDefault="004B7DFD">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proposal is technically sound since Rel-19 Type-I MP is analogous to a Type-I version of Rel-18 Type-II CJT codebook – seems to be aligned with MediaTek’s proposal</w:t>
            </w:r>
          </w:p>
          <w:p w14:paraId="4C1507CD" w14:textId="77777777" w:rsidR="00E70B29" w:rsidRDefault="00E70B29">
            <w:pPr>
              <w:spacing w:line="259" w:lineRule="auto"/>
              <w:rPr>
                <w:rFonts w:eastAsia="DengXian"/>
                <w:b/>
                <w:sz w:val="16"/>
                <w:szCs w:val="20"/>
                <w:highlight w:val="green"/>
                <w:lang w:val="en-GB" w:eastAsia="zh-CN"/>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DD91239" w14:textId="77777777" w:rsidR="00E70B29" w:rsidRDefault="00E70B29">
            <w:pPr>
              <w:widowControl w:val="0"/>
              <w:snapToGrid w:val="0"/>
              <w:rPr>
                <w:rFonts w:eastAsiaTheme="minorEastAsia"/>
                <w:b/>
                <w:iCs/>
                <w:sz w:val="18"/>
                <w:szCs w:val="18"/>
                <w:lang w:val="en-GB"/>
              </w:rPr>
            </w:pPr>
          </w:p>
          <w:p w14:paraId="6B9CEADF" w14:textId="77777777" w:rsidR="00E70B29" w:rsidRDefault="00E70B29">
            <w:pPr>
              <w:widowControl w:val="0"/>
              <w:snapToGrid w:val="0"/>
              <w:rPr>
                <w:rFonts w:eastAsiaTheme="minorEastAsia"/>
                <w:b/>
                <w:iCs/>
                <w:sz w:val="18"/>
                <w:szCs w:val="18"/>
                <w:lang w:val="en-GB"/>
              </w:rPr>
            </w:pPr>
          </w:p>
          <w:p w14:paraId="7DEB68DD" w14:textId="77777777" w:rsidR="00E70B29" w:rsidRDefault="00E70B29">
            <w:pPr>
              <w:widowControl w:val="0"/>
              <w:snapToGrid w:val="0"/>
              <w:rPr>
                <w:rFonts w:eastAsiaTheme="minorEastAsia"/>
                <w:b/>
                <w:iCs/>
                <w:sz w:val="18"/>
                <w:szCs w:val="18"/>
                <w:lang w:val="en-GB"/>
              </w:rPr>
            </w:pPr>
          </w:p>
          <w:p w14:paraId="4B22F03A" w14:textId="77777777" w:rsidR="00E70B29" w:rsidRDefault="00E70B29">
            <w:pPr>
              <w:widowControl w:val="0"/>
              <w:snapToGrid w:val="0"/>
              <w:rPr>
                <w:rFonts w:eastAsiaTheme="minorEastAsia"/>
                <w:b/>
                <w:iCs/>
                <w:sz w:val="18"/>
                <w:szCs w:val="18"/>
                <w:lang w:val="en-GB"/>
              </w:rPr>
            </w:pPr>
          </w:p>
          <w:p w14:paraId="1666CA59" w14:textId="77777777" w:rsidR="00E70B29" w:rsidRDefault="00E70B29">
            <w:pPr>
              <w:widowControl w:val="0"/>
              <w:snapToGrid w:val="0"/>
              <w:rPr>
                <w:rFonts w:eastAsiaTheme="minorEastAsia"/>
                <w:b/>
                <w:iCs/>
                <w:sz w:val="18"/>
                <w:szCs w:val="18"/>
                <w:lang w:val="en-GB"/>
              </w:rPr>
            </w:pPr>
          </w:p>
          <w:p w14:paraId="006D73AE" w14:textId="77777777" w:rsidR="00E70B29" w:rsidRDefault="00E70B29">
            <w:pPr>
              <w:widowControl w:val="0"/>
              <w:snapToGrid w:val="0"/>
              <w:rPr>
                <w:rFonts w:eastAsiaTheme="minorEastAsia"/>
                <w:b/>
                <w:iCs/>
                <w:sz w:val="18"/>
                <w:szCs w:val="18"/>
                <w:lang w:val="en-GB"/>
              </w:rPr>
            </w:pPr>
          </w:p>
          <w:p w14:paraId="01FB884C" w14:textId="77777777" w:rsidR="00E70B29" w:rsidRDefault="00E70B29">
            <w:pPr>
              <w:widowControl w:val="0"/>
              <w:snapToGrid w:val="0"/>
              <w:rPr>
                <w:rFonts w:eastAsiaTheme="minorEastAsia"/>
                <w:b/>
                <w:iCs/>
                <w:sz w:val="18"/>
                <w:szCs w:val="18"/>
                <w:lang w:val="en-GB"/>
              </w:rPr>
            </w:pPr>
          </w:p>
          <w:p w14:paraId="29A873EC" w14:textId="77777777" w:rsidR="00E70B29" w:rsidRDefault="00E70B29">
            <w:pPr>
              <w:widowControl w:val="0"/>
              <w:snapToGrid w:val="0"/>
              <w:rPr>
                <w:rFonts w:eastAsiaTheme="minorEastAsia"/>
                <w:b/>
                <w:iCs/>
                <w:sz w:val="18"/>
                <w:szCs w:val="18"/>
                <w:lang w:val="en-GB"/>
              </w:rPr>
            </w:pPr>
          </w:p>
          <w:p w14:paraId="3E73FF6F" w14:textId="77777777" w:rsidR="00E70B29" w:rsidRDefault="00E70B29">
            <w:pPr>
              <w:widowControl w:val="0"/>
              <w:snapToGrid w:val="0"/>
              <w:rPr>
                <w:rFonts w:eastAsiaTheme="minorEastAsia"/>
                <w:b/>
                <w:iCs/>
                <w:sz w:val="18"/>
                <w:szCs w:val="18"/>
                <w:lang w:val="en-GB"/>
              </w:rPr>
            </w:pPr>
          </w:p>
          <w:p w14:paraId="031B1697" w14:textId="77777777" w:rsidR="00E70B29" w:rsidRDefault="00E70B29">
            <w:pPr>
              <w:widowControl w:val="0"/>
              <w:snapToGrid w:val="0"/>
              <w:rPr>
                <w:rFonts w:eastAsiaTheme="minorEastAsia"/>
                <w:b/>
                <w:iCs/>
                <w:sz w:val="18"/>
                <w:szCs w:val="18"/>
                <w:lang w:val="en-GB"/>
              </w:rPr>
            </w:pPr>
          </w:p>
          <w:p w14:paraId="413E3EC6" w14:textId="77777777" w:rsidR="00E70B29" w:rsidRDefault="00E70B29">
            <w:pPr>
              <w:widowControl w:val="0"/>
              <w:snapToGrid w:val="0"/>
              <w:rPr>
                <w:rFonts w:eastAsiaTheme="minorEastAsia"/>
                <w:b/>
                <w:iCs/>
                <w:sz w:val="18"/>
                <w:szCs w:val="18"/>
                <w:lang w:val="en-GB"/>
              </w:rPr>
            </w:pPr>
          </w:p>
          <w:p w14:paraId="0BFB1A50" w14:textId="77777777" w:rsidR="00E70B29" w:rsidRDefault="00E70B29">
            <w:pPr>
              <w:widowControl w:val="0"/>
              <w:snapToGrid w:val="0"/>
              <w:rPr>
                <w:rFonts w:eastAsiaTheme="minorEastAsia"/>
                <w:b/>
                <w:iCs/>
                <w:sz w:val="18"/>
                <w:szCs w:val="18"/>
                <w:lang w:val="en-GB"/>
              </w:rPr>
            </w:pPr>
          </w:p>
          <w:p w14:paraId="3B2D1427" w14:textId="77777777" w:rsidR="00E70B29" w:rsidRDefault="004B7DFD">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xml:space="preserve"> MediaTek, Intel, vivo,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NTT DOCOMO, IDC, Samsung, OPPO, </w:t>
            </w:r>
            <w:proofErr w:type="spellStart"/>
            <w:r>
              <w:rPr>
                <w:rFonts w:eastAsiaTheme="minorEastAsia"/>
                <w:iCs/>
                <w:sz w:val="18"/>
                <w:szCs w:val="18"/>
                <w:lang w:val="en-GB"/>
              </w:rPr>
              <w:t>Spreadtrum</w:t>
            </w:r>
            <w:proofErr w:type="spellEnd"/>
            <w:r>
              <w:rPr>
                <w:rFonts w:eastAsiaTheme="minorEastAsia"/>
                <w:iCs/>
                <w:sz w:val="18"/>
                <w:szCs w:val="18"/>
                <w:lang w:val="en-GB"/>
              </w:rPr>
              <w:t xml:space="preserve">, Nokia/NSB, CMCC, Apple, Ericsson, Xiaomi, </w:t>
            </w:r>
            <w:r>
              <w:rPr>
                <w:rFonts w:eastAsiaTheme="minorEastAsia"/>
                <w:iCs/>
                <w:sz w:val="18"/>
                <w:szCs w:val="18"/>
              </w:rPr>
              <w:t xml:space="preserve">HONOR, </w:t>
            </w:r>
            <w:r>
              <w:rPr>
                <w:rFonts w:eastAsiaTheme="minorEastAsia"/>
                <w:iCs/>
                <w:sz w:val="18"/>
                <w:szCs w:val="18"/>
              </w:rPr>
              <w:lastRenderedPageBreak/>
              <w:t xml:space="preserve">Huawei/HiSi, CATT, ZTE, Fujitsu, Google, Fraunhofer IIS/HHI,   </w:t>
            </w:r>
          </w:p>
          <w:p w14:paraId="4B6AF2A3" w14:textId="77777777" w:rsidR="00E70B29" w:rsidRDefault="00E70B29">
            <w:pPr>
              <w:widowControl w:val="0"/>
              <w:snapToGrid w:val="0"/>
              <w:rPr>
                <w:rFonts w:eastAsiaTheme="minorEastAsia"/>
                <w:b/>
                <w:iCs/>
                <w:sz w:val="18"/>
                <w:szCs w:val="18"/>
                <w:lang w:val="en-GB"/>
              </w:rPr>
            </w:pPr>
          </w:p>
          <w:p w14:paraId="60EB2237" w14:textId="77777777" w:rsidR="00E70B29" w:rsidRDefault="004B7DFD">
            <w:pPr>
              <w:widowControl w:val="0"/>
              <w:snapToGrid w:val="0"/>
              <w:rPr>
                <w:rFonts w:eastAsiaTheme="minorEastAsia"/>
                <w:b/>
                <w:iCs/>
                <w:sz w:val="18"/>
                <w:szCs w:val="18"/>
                <w:lang w:val="en-GB"/>
              </w:rPr>
            </w:pPr>
            <w:r>
              <w:rPr>
                <w:rFonts w:eastAsiaTheme="minorEastAsia"/>
                <w:b/>
                <w:iCs/>
                <w:sz w:val="18"/>
                <w:szCs w:val="18"/>
                <w:lang w:val="en-GB"/>
              </w:rPr>
              <w:t>Not support:</w:t>
            </w:r>
          </w:p>
        </w:tc>
      </w:tr>
      <w:bookmarkEnd w:id="4"/>
      <w:tr w:rsidR="00E70B29" w14:paraId="2B39D954"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6B18084" w14:textId="77777777" w:rsidR="00E70B29" w:rsidRDefault="004B7DFD">
            <w:pPr>
              <w:widowControl w:val="0"/>
              <w:snapToGrid w:val="0"/>
              <w:rPr>
                <w:sz w:val="18"/>
                <w:szCs w:val="18"/>
              </w:rPr>
            </w:pPr>
            <w:r>
              <w:rPr>
                <w:sz w:val="18"/>
                <w:szCs w:val="18"/>
              </w:rPr>
              <w:lastRenderedPageBreak/>
              <w:t>1.3.1</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029C18BB" w14:textId="77777777" w:rsidR="00E70B29" w:rsidRDefault="004B7DFD">
            <w:pPr>
              <w:jc w:val="both"/>
              <w:rPr>
                <w:rFonts w:eastAsia="DengXian"/>
                <w:sz w:val="16"/>
                <w:szCs w:val="20"/>
                <w:highlight w:val="green"/>
                <w:lang w:eastAsia="zh-CN"/>
              </w:rPr>
            </w:pPr>
            <w:r>
              <w:rPr>
                <w:rFonts w:eastAsia="DengXian"/>
                <w:b/>
                <w:bCs/>
                <w:sz w:val="16"/>
                <w:szCs w:val="20"/>
                <w:highlight w:val="green"/>
                <w:lang w:eastAsia="zh-CN"/>
              </w:rPr>
              <w:t>[117] Agreement</w:t>
            </w:r>
          </w:p>
          <w:p w14:paraId="396D6A11" w14:textId="77777777" w:rsidR="00E70B29" w:rsidRDefault="004B7DFD">
            <w:pPr>
              <w:widowControl w:val="0"/>
              <w:snapToGrid w:val="0"/>
              <w:rPr>
                <w:rFonts w:ascii="Times" w:eastAsia="Batang" w:hAnsi="Times"/>
                <w:iCs/>
                <w:sz w:val="16"/>
                <w:szCs w:val="20"/>
                <w:lang w:val="en-GB"/>
              </w:rPr>
            </w:pPr>
            <w:r>
              <w:rPr>
                <w:rFonts w:ascii="Times" w:eastAsia="Batang" w:hAnsi="Times"/>
                <w:iCs/>
                <w:sz w:val="16"/>
                <w:szCs w:val="20"/>
                <w:lang w:val="en-GB"/>
              </w:rPr>
              <w:t>For the Rel-19 Type-I codebook refinement for 48, 64, and 128 CSI-RS ports, for RI=v=1, support the following:</w:t>
            </w:r>
          </w:p>
          <w:p w14:paraId="358AE77E" w14:textId="77777777" w:rsidR="00E70B29" w:rsidRDefault="004B7DFD">
            <w:pPr>
              <w:widowControl w:val="0"/>
              <w:numPr>
                <w:ilvl w:val="0"/>
                <w:numId w:val="21"/>
              </w:numPr>
              <w:snapToGrid w:val="0"/>
              <w:rPr>
                <w:rFonts w:ascii="Times" w:eastAsia="Batang" w:hAnsi="Times"/>
                <w:iCs/>
                <w:sz w:val="16"/>
                <w:szCs w:val="20"/>
                <w:lang w:val="en-GB"/>
              </w:rPr>
            </w:pPr>
            <w:r>
              <w:rPr>
                <w:rFonts w:ascii="Times" w:eastAsia="Batang" w:hAnsi="Times"/>
                <w:iCs/>
                <w:sz w:val="16"/>
                <w:szCs w:val="20"/>
                <w:lang w:val="en-GB"/>
              </w:rPr>
              <w:t xml:space="preserve">for each group of </w:t>
            </w:r>
            <m:oMath>
              <m:sSub>
                <m:sSubPr>
                  <m:ctrlPr>
                    <w:rPr>
                      <w:rFonts w:ascii="Cambria Math" w:eastAsia="Batang" w:hAnsi="Cambria Math"/>
                      <w:i/>
                      <w:iCs/>
                      <w:sz w:val="16"/>
                      <w:szCs w:val="20"/>
                      <w:lang w:val="en-GB"/>
                    </w:rPr>
                  </m:ctrlPr>
                </m:sSubPr>
                <m:e>
                  <m:r>
                    <w:rPr>
                      <w:rFonts w:ascii="Cambria Math" w:eastAsia="Batang" w:hAnsi="Cambria Math"/>
                      <w:sz w:val="16"/>
                      <w:szCs w:val="20"/>
                      <w:lang w:val="en-GB"/>
                    </w:rPr>
                    <m:t>X</m:t>
                  </m:r>
                </m:e>
                <m:sub>
                  <m:r>
                    <w:rPr>
                      <w:rFonts w:ascii="Cambria Math" w:eastAsia="Batang" w:hAnsi="Cambria Math"/>
                      <w:sz w:val="16"/>
                      <w:szCs w:val="20"/>
                      <w:lang w:val="en-GB"/>
                    </w:rPr>
                    <m:t>1</m:t>
                  </m:r>
                </m:sub>
              </m:sSub>
              <m:sSub>
                <m:sSubPr>
                  <m:ctrlPr>
                    <w:rPr>
                      <w:rFonts w:ascii="Cambria Math" w:eastAsia="Batang" w:hAnsi="Cambria Math"/>
                      <w:i/>
                      <w:iCs/>
                      <w:sz w:val="16"/>
                      <w:szCs w:val="20"/>
                      <w:lang w:val="en-GB"/>
                    </w:rPr>
                  </m:ctrlPr>
                </m:sSubPr>
                <m:e>
                  <m:r>
                    <w:rPr>
                      <w:rFonts w:ascii="Cambria Math" w:eastAsia="Batang" w:hAnsi="Cambria Math"/>
                      <w:sz w:val="16"/>
                      <w:szCs w:val="20"/>
                      <w:lang w:val="en-GB"/>
                    </w:rPr>
                    <m:t>X</m:t>
                  </m:r>
                </m:e>
                <m:sub>
                  <m:r>
                    <w:rPr>
                      <w:rFonts w:ascii="Cambria Math" w:eastAsia="Batang" w:hAnsi="Cambria Math"/>
                      <w:sz w:val="16"/>
                      <w:szCs w:val="20"/>
                      <w:lang w:val="en-GB"/>
                    </w:rPr>
                    <m:t>2</m:t>
                  </m:r>
                </m:sub>
              </m:sSub>
            </m:oMath>
            <w:r>
              <w:rPr>
                <w:rFonts w:ascii="Times" w:eastAsia="Batang" w:hAnsi="Times"/>
                <w:iCs/>
                <w:sz w:val="16"/>
                <w:szCs w:val="20"/>
                <w:lang w:val="en-CA"/>
              </w:rPr>
              <w:t xml:space="preserve"> </w:t>
            </w:r>
            <w:r>
              <w:rPr>
                <w:rFonts w:ascii="Times" w:eastAsia="Batang" w:hAnsi="Times"/>
                <w:iCs/>
                <w:sz w:val="16"/>
                <w:szCs w:val="20"/>
                <w:lang w:val="en-GB"/>
              </w:rPr>
              <w:t xml:space="preserve">SD basis vectors, a 3-bit scaling factor can be NW-configured via higher-layer (RRC) signalling, where the scaling factors are defined as </w:t>
            </w:r>
            <w:proofErr w:type="spellStart"/>
            <w:r>
              <w:rPr>
                <w:rFonts w:ascii="Times" w:eastAsia="Batang" w:hAnsi="Times"/>
                <w:iCs/>
                <w:sz w:val="16"/>
                <w:szCs w:val="20"/>
                <w:lang w:val="en-GB"/>
              </w:rPr>
              <w:t>scalings</w:t>
            </w:r>
            <w:proofErr w:type="spellEnd"/>
            <w:r>
              <w:rPr>
                <w:rFonts w:ascii="Times" w:eastAsia="Batang" w:hAnsi="Times"/>
                <w:iCs/>
                <w:sz w:val="16"/>
                <w:szCs w:val="20"/>
                <w:lang w:val="en-GB"/>
              </w:rPr>
              <w:t xml:space="preserve"> on the power control offset configured for the associated CSI-RS resources</w:t>
            </w:r>
          </w:p>
          <w:p w14:paraId="2CDFAB09" w14:textId="77777777" w:rsidR="00E70B29" w:rsidRDefault="004B7DFD">
            <w:pPr>
              <w:widowControl w:val="0"/>
              <w:numPr>
                <w:ilvl w:val="1"/>
                <w:numId w:val="21"/>
              </w:numPr>
              <w:snapToGrid w:val="0"/>
              <w:rPr>
                <w:rFonts w:ascii="Times" w:eastAsia="Batang" w:hAnsi="Times"/>
                <w:iCs/>
                <w:sz w:val="16"/>
                <w:szCs w:val="20"/>
                <w:lang w:val="en-GB"/>
              </w:rPr>
            </w:pPr>
            <w:r>
              <w:rPr>
                <w:rFonts w:ascii="Times" w:eastAsia="Batang" w:hAnsi="Times"/>
                <w:iCs/>
                <w:sz w:val="16"/>
                <w:szCs w:val="20"/>
                <w:lang w:val="en-GB"/>
              </w:rPr>
              <w:t xml:space="preserve">The values of </w:t>
            </w:r>
            <m:oMath>
              <m:sSub>
                <m:sSubPr>
                  <m:ctrlPr>
                    <w:rPr>
                      <w:rFonts w:ascii="Cambria Math" w:eastAsia="Batang" w:hAnsi="Cambria Math"/>
                      <w:i/>
                      <w:iCs/>
                      <w:sz w:val="16"/>
                      <w:szCs w:val="20"/>
                      <w:lang w:val="en-GB"/>
                    </w:rPr>
                  </m:ctrlPr>
                </m:sSubPr>
                <m:e>
                  <m:r>
                    <w:rPr>
                      <w:rFonts w:ascii="Cambria Math" w:eastAsia="Batang" w:hAnsi="Cambria Math"/>
                      <w:sz w:val="16"/>
                      <w:szCs w:val="20"/>
                      <w:lang w:val="en-GB"/>
                    </w:rPr>
                    <m:t>X</m:t>
                  </m:r>
                </m:e>
                <m:sub>
                  <m:r>
                    <w:rPr>
                      <w:rFonts w:ascii="Cambria Math" w:eastAsia="Batang" w:hAnsi="Cambria Math"/>
                      <w:sz w:val="16"/>
                      <w:szCs w:val="20"/>
                      <w:lang w:val="en-GB"/>
                    </w:rPr>
                    <m:t>1</m:t>
                  </m:r>
                </m:sub>
              </m:sSub>
            </m:oMath>
            <w:r>
              <w:rPr>
                <w:rFonts w:ascii="Times" w:eastAsia="Batang" w:hAnsi="Times"/>
                <w:iCs/>
                <w:sz w:val="16"/>
                <w:szCs w:val="20"/>
                <w:lang w:val="en-GB"/>
              </w:rPr>
              <w:t xml:space="preserve"> and </w:t>
            </w:r>
            <m:oMath>
              <m:sSub>
                <m:sSubPr>
                  <m:ctrlPr>
                    <w:rPr>
                      <w:rFonts w:ascii="Cambria Math" w:eastAsia="Batang" w:hAnsi="Cambria Math"/>
                      <w:i/>
                      <w:iCs/>
                      <w:sz w:val="16"/>
                      <w:szCs w:val="20"/>
                      <w:lang w:val="en-GB"/>
                    </w:rPr>
                  </m:ctrlPr>
                </m:sSubPr>
                <m:e>
                  <m:r>
                    <w:rPr>
                      <w:rFonts w:ascii="Cambria Math" w:eastAsia="Batang" w:hAnsi="Cambria Math"/>
                      <w:sz w:val="16"/>
                      <w:szCs w:val="20"/>
                      <w:lang w:val="en-GB"/>
                    </w:rPr>
                    <m:t>X</m:t>
                  </m:r>
                </m:e>
                <m:sub>
                  <m:r>
                    <w:rPr>
                      <w:rFonts w:ascii="Cambria Math" w:eastAsia="Batang" w:hAnsi="Cambria Math"/>
                      <w:sz w:val="16"/>
                      <w:szCs w:val="20"/>
                      <w:lang w:val="en-GB"/>
                    </w:rPr>
                    <m:t>2</m:t>
                  </m:r>
                </m:sub>
              </m:sSub>
            </m:oMath>
            <w:r>
              <w:rPr>
                <w:rFonts w:ascii="Times" w:eastAsia="Batang" w:hAnsi="Times"/>
                <w:iCs/>
                <w:sz w:val="16"/>
                <w:szCs w:val="20"/>
                <w:lang w:val="en-GB"/>
              </w:rPr>
              <w:t xml:space="preserve"> for this feature are separately configured from those for CBSR</w:t>
            </w:r>
          </w:p>
          <w:p w14:paraId="1BB13F14" w14:textId="77777777" w:rsidR="00E70B29" w:rsidRDefault="004B7DFD">
            <w:pPr>
              <w:widowControl w:val="0"/>
              <w:numPr>
                <w:ilvl w:val="1"/>
                <w:numId w:val="21"/>
              </w:numPr>
              <w:snapToGrid w:val="0"/>
              <w:rPr>
                <w:rFonts w:ascii="Times" w:eastAsia="Batang" w:hAnsi="Times"/>
                <w:iCs/>
                <w:sz w:val="16"/>
                <w:szCs w:val="20"/>
                <w:lang w:val="en-GB"/>
              </w:rPr>
            </w:pPr>
            <w:r>
              <w:rPr>
                <w:rFonts w:ascii="Times" w:eastAsia="Batang" w:hAnsi="Times"/>
                <w:iCs/>
                <w:sz w:val="16"/>
                <w:szCs w:val="20"/>
                <w:lang w:val="en-GB"/>
              </w:rPr>
              <w:t>Separate configuration (RRC signalling) from CBSR</w:t>
            </w:r>
          </w:p>
          <w:p w14:paraId="79CDAEB0" w14:textId="77777777" w:rsidR="00E70B29" w:rsidRDefault="004B7DFD">
            <w:pPr>
              <w:widowControl w:val="0"/>
              <w:numPr>
                <w:ilvl w:val="1"/>
                <w:numId w:val="21"/>
              </w:numPr>
              <w:snapToGrid w:val="0"/>
              <w:rPr>
                <w:rFonts w:ascii="Times" w:eastAsia="Batang" w:hAnsi="Times"/>
                <w:iCs/>
                <w:sz w:val="16"/>
                <w:szCs w:val="20"/>
                <w:lang w:val="en-GB"/>
              </w:rPr>
            </w:pPr>
            <w:r>
              <w:rPr>
                <w:rFonts w:ascii="Times" w:eastAsia="Batang" w:hAnsi="Times"/>
                <w:iCs/>
                <w:sz w:val="16"/>
                <w:szCs w:val="20"/>
                <w:lang w:val="en-GB"/>
              </w:rPr>
              <w:t xml:space="preserve">The candidate values of </w:t>
            </w:r>
            <m:oMath>
              <m:sSub>
                <m:sSubPr>
                  <m:ctrlPr>
                    <w:rPr>
                      <w:rFonts w:ascii="Cambria Math" w:eastAsia="Batang" w:hAnsi="Cambria Math"/>
                      <w:i/>
                      <w:iCs/>
                      <w:sz w:val="16"/>
                      <w:szCs w:val="20"/>
                      <w:lang w:val="en-GB"/>
                    </w:rPr>
                  </m:ctrlPr>
                </m:sSubPr>
                <m:e>
                  <m:r>
                    <w:rPr>
                      <w:rFonts w:ascii="Cambria Math" w:eastAsia="Batang" w:hAnsi="Cambria Math"/>
                      <w:sz w:val="16"/>
                      <w:szCs w:val="20"/>
                      <w:lang w:val="en-GB"/>
                    </w:rPr>
                    <m:t>X</m:t>
                  </m:r>
                </m:e>
                <m:sub>
                  <m:r>
                    <w:rPr>
                      <w:rFonts w:ascii="Cambria Math" w:eastAsia="Batang" w:hAnsi="Cambria Math"/>
                      <w:sz w:val="16"/>
                      <w:szCs w:val="20"/>
                      <w:lang w:val="en-GB"/>
                    </w:rPr>
                    <m:t>1</m:t>
                  </m:r>
                </m:sub>
              </m:sSub>
            </m:oMath>
            <w:r>
              <w:rPr>
                <w:rFonts w:ascii="Times" w:eastAsia="Batang" w:hAnsi="Times"/>
                <w:iCs/>
                <w:sz w:val="16"/>
                <w:szCs w:val="20"/>
                <w:lang w:val="en-GB"/>
              </w:rPr>
              <w:t xml:space="preserve"> and </w:t>
            </w:r>
            <m:oMath>
              <m:sSub>
                <m:sSubPr>
                  <m:ctrlPr>
                    <w:rPr>
                      <w:rFonts w:ascii="Cambria Math" w:eastAsia="Batang" w:hAnsi="Cambria Math"/>
                      <w:i/>
                      <w:iCs/>
                      <w:sz w:val="16"/>
                      <w:szCs w:val="20"/>
                      <w:lang w:val="en-GB"/>
                    </w:rPr>
                  </m:ctrlPr>
                </m:sSubPr>
                <m:e>
                  <m:r>
                    <w:rPr>
                      <w:rFonts w:ascii="Cambria Math" w:eastAsia="Batang" w:hAnsi="Cambria Math"/>
                      <w:sz w:val="16"/>
                      <w:szCs w:val="20"/>
                      <w:lang w:val="en-GB"/>
                    </w:rPr>
                    <m:t>X</m:t>
                  </m:r>
                </m:e>
                <m:sub>
                  <m:r>
                    <w:rPr>
                      <w:rFonts w:ascii="Cambria Math" w:eastAsia="Batang" w:hAnsi="Cambria Math"/>
                      <w:sz w:val="16"/>
                      <w:szCs w:val="20"/>
                      <w:lang w:val="en-GB"/>
                    </w:rPr>
                    <m:t>2</m:t>
                  </m:r>
                </m:sub>
              </m:sSub>
            </m:oMath>
            <w:r>
              <w:rPr>
                <w:rFonts w:ascii="Times" w:eastAsia="Batang" w:hAnsi="Times"/>
                <w:iCs/>
                <w:sz w:val="16"/>
                <w:szCs w:val="20"/>
                <w:lang w:val="en-GB"/>
              </w:rPr>
              <w:t xml:space="preserve"> are the same as those agreed for CBSR</w:t>
            </w:r>
          </w:p>
          <w:p w14:paraId="62B3A0A1" w14:textId="77777777" w:rsidR="00E70B29" w:rsidRDefault="004B7DFD">
            <w:pPr>
              <w:widowControl w:val="0"/>
              <w:numPr>
                <w:ilvl w:val="0"/>
                <w:numId w:val="21"/>
              </w:numPr>
              <w:snapToGrid w:val="0"/>
              <w:rPr>
                <w:rFonts w:ascii="Times" w:eastAsia="Batang" w:hAnsi="Times"/>
                <w:iCs/>
                <w:sz w:val="16"/>
                <w:szCs w:val="20"/>
                <w:lang w:val="en-GB"/>
              </w:rPr>
            </w:pPr>
            <w:r>
              <w:rPr>
                <w:rFonts w:ascii="Times" w:eastAsia="Batang" w:hAnsi="Times"/>
                <w:iCs/>
                <w:sz w:val="16"/>
                <w:szCs w:val="20"/>
                <w:lang w:val="en-GB"/>
              </w:rPr>
              <w:t xml:space="preserve">The codepoints of each of the group-specific 3-bit scaling factors are mapped to values of </w:t>
            </w:r>
            <m:oMath>
              <m:d>
                <m:dPr>
                  <m:begChr m:val="{"/>
                  <m:endChr m:val="}"/>
                  <m:ctrlPr>
                    <w:rPr>
                      <w:rFonts w:ascii="Cambria Math" w:eastAsia="Batang" w:hAnsi="Cambria Math"/>
                      <w:i/>
                      <w:iCs/>
                      <w:sz w:val="16"/>
                      <w:szCs w:val="20"/>
                      <w:lang w:val="en-GB"/>
                    </w:rPr>
                  </m:ctrlPr>
                </m:dPr>
                <m:e>
                  <m:rad>
                    <m:radPr>
                      <m:degHide m:val="1"/>
                      <m:ctrlPr>
                        <w:rPr>
                          <w:rFonts w:ascii="Cambria Math" w:eastAsia="Batang" w:hAnsi="Cambria Math"/>
                          <w:i/>
                          <w:iCs/>
                          <w:sz w:val="16"/>
                          <w:szCs w:val="20"/>
                          <w:lang w:val="en-GB"/>
                        </w:rPr>
                      </m:ctrlPr>
                    </m:radPr>
                    <m:deg/>
                    <m:e>
                      <m:r>
                        <w:rPr>
                          <w:rFonts w:ascii="Cambria Math" w:eastAsia="Batang" w:hAnsi="Cambria Math"/>
                          <w:sz w:val="16"/>
                          <w:szCs w:val="20"/>
                          <w:lang w:val="en-GB"/>
                        </w:rPr>
                        <m:t>1</m:t>
                      </m:r>
                    </m:e>
                  </m:rad>
                  <m:r>
                    <m:rPr>
                      <m:sty m:val="p"/>
                    </m:rPr>
                    <w:rPr>
                      <w:rFonts w:ascii="Cambria Math" w:eastAsia="Batang" w:hAnsi="Cambria Math"/>
                      <w:sz w:val="16"/>
                      <w:szCs w:val="20"/>
                      <w:lang w:val="en-GB"/>
                    </w:rPr>
                    <m:t>, </m:t>
                  </m:r>
                  <m:rad>
                    <m:radPr>
                      <m:degHide m:val="1"/>
                      <m:ctrlPr>
                        <w:rPr>
                          <w:rFonts w:ascii="Cambria Math" w:eastAsia="Batang" w:hAnsi="Cambria Math"/>
                          <w:i/>
                          <w:iCs/>
                          <w:sz w:val="16"/>
                          <w:szCs w:val="20"/>
                          <w:lang w:val="en-GB"/>
                        </w:rPr>
                      </m:ctrlPr>
                    </m:radPr>
                    <m:deg/>
                    <m:e>
                      <m:r>
                        <w:rPr>
                          <w:rFonts w:ascii="Cambria Math" w:eastAsia="Batang" w:hAnsi="Cambria Math"/>
                          <w:sz w:val="16"/>
                          <w:szCs w:val="20"/>
                          <w:lang w:val="en-GB"/>
                        </w:rPr>
                        <m:t>1/2</m:t>
                      </m:r>
                    </m:e>
                  </m:rad>
                  <m:r>
                    <m:rPr>
                      <m:sty m:val="p"/>
                    </m:rPr>
                    <w:rPr>
                      <w:rFonts w:ascii="Cambria Math" w:eastAsia="Batang" w:hAnsi="Cambria Math"/>
                      <w:sz w:val="16"/>
                      <w:szCs w:val="20"/>
                      <w:lang w:val="en-GB"/>
                    </w:rPr>
                    <m:t>, </m:t>
                  </m:r>
                  <m:rad>
                    <m:radPr>
                      <m:degHide m:val="1"/>
                      <m:ctrlPr>
                        <w:rPr>
                          <w:rFonts w:ascii="Cambria Math" w:eastAsia="Batang" w:hAnsi="Cambria Math"/>
                          <w:i/>
                          <w:iCs/>
                          <w:sz w:val="16"/>
                          <w:szCs w:val="20"/>
                          <w:lang w:val="en-GB"/>
                        </w:rPr>
                      </m:ctrlPr>
                    </m:radPr>
                    <m:deg/>
                    <m:e>
                      <m:r>
                        <w:rPr>
                          <w:rFonts w:ascii="Cambria Math" w:eastAsia="Batang" w:hAnsi="Cambria Math"/>
                          <w:sz w:val="16"/>
                          <w:szCs w:val="20"/>
                          <w:lang w:val="en-GB"/>
                        </w:rPr>
                        <m:t>1/3</m:t>
                      </m:r>
                    </m:e>
                  </m:rad>
                  <m:r>
                    <m:rPr>
                      <m:sty m:val="p"/>
                    </m:rPr>
                    <w:rPr>
                      <w:rFonts w:ascii="Cambria Math" w:eastAsia="Batang" w:hAnsi="Cambria Math"/>
                      <w:sz w:val="16"/>
                      <w:szCs w:val="20"/>
                      <w:lang w:val="en-GB"/>
                    </w:rPr>
                    <m:t> ,</m:t>
                  </m:r>
                  <m:rad>
                    <m:radPr>
                      <m:degHide m:val="1"/>
                      <m:ctrlPr>
                        <w:rPr>
                          <w:rFonts w:ascii="Cambria Math" w:eastAsia="Batang" w:hAnsi="Cambria Math"/>
                          <w:i/>
                          <w:iCs/>
                          <w:sz w:val="16"/>
                          <w:szCs w:val="20"/>
                          <w:lang w:val="en-GB"/>
                        </w:rPr>
                      </m:ctrlPr>
                    </m:radPr>
                    <m:deg/>
                    <m:e>
                      <m:r>
                        <w:rPr>
                          <w:rFonts w:ascii="Cambria Math" w:eastAsia="Batang" w:hAnsi="Cambria Math"/>
                          <w:sz w:val="16"/>
                          <w:szCs w:val="20"/>
                          <w:lang w:val="en-GB"/>
                        </w:rPr>
                        <m:t>1/4</m:t>
                      </m:r>
                    </m:e>
                  </m:rad>
                  <m:r>
                    <m:rPr>
                      <m:sty m:val="p"/>
                    </m:rPr>
                    <w:rPr>
                      <w:rFonts w:ascii="Cambria Math" w:eastAsia="Batang" w:hAnsi="Cambria Math"/>
                      <w:sz w:val="16"/>
                      <w:szCs w:val="20"/>
                      <w:lang w:val="en-GB"/>
                    </w:rPr>
                    <m:t>,</m:t>
                  </m:r>
                  <m:rad>
                    <m:radPr>
                      <m:degHide m:val="1"/>
                      <m:ctrlPr>
                        <w:rPr>
                          <w:rFonts w:ascii="Cambria Math" w:eastAsia="Batang" w:hAnsi="Cambria Math"/>
                          <w:i/>
                          <w:iCs/>
                          <w:sz w:val="16"/>
                          <w:szCs w:val="20"/>
                          <w:lang w:val="en-GB"/>
                        </w:rPr>
                      </m:ctrlPr>
                    </m:radPr>
                    <m:deg/>
                    <m:e>
                      <m:r>
                        <w:rPr>
                          <w:rFonts w:ascii="Cambria Math" w:eastAsia="Batang" w:hAnsi="Cambria Math"/>
                          <w:sz w:val="16"/>
                          <w:szCs w:val="20"/>
                          <w:lang w:val="en-GB"/>
                        </w:rPr>
                        <m:t>1/6</m:t>
                      </m:r>
                    </m:e>
                  </m:rad>
                  <m:r>
                    <m:rPr>
                      <m:sty m:val="p"/>
                    </m:rPr>
                    <w:rPr>
                      <w:rFonts w:ascii="Cambria Math" w:eastAsia="Batang" w:hAnsi="Cambria Math"/>
                      <w:sz w:val="16"/>
                      <w:szCs w:val="20"/>
                      <w:lang w:val="en-GB"/>
                    </w:rPr>
                    <m:t>,</m:t>
                  </m:r>
                  <m:rad>
                    <m:radPr>
                      <m:degHide m:val="1"/>
                      <m:ctrlPr>
                        <w:rPr>
                          <w:rFonts w:ascii="Cambria Math" w:eastAsia="Batang" w:hAnsi="Cambria Math"/>
                          <w:i/>
                          <w:iCs/>
                          <w:sz w:val="16"/>
                          <w:szCs w:val="20"/>
                          <w:lang w:val="en-GB"/>
                        </w:rPr>
                      </m:ctrlPr>
                    </m:radPr>
                    <m:deg/>
                    <m:e>
                      <m:r>
                        <w:rPr>
                          <w:rFonts w:ascii="Cambria Math" w:eastAsia="Batang" w:hAnsi="Cambria Math"/>
                          <w:sz w:val="16"/>
                          <w:szCs w:val="20"/>
                          <w:lang w:val="en-GB"/>
                        </w:rPr>
                        <m:t>1/8</m:t>
                      </m:r>
                    </m:e>
                  </m:rad>
                  <m:r>
                    <m:rPr>
                      <m:sty m:val="p"/>
                    </m:rPr>
                    <w:rPr>
                      <w:rFonts w:ascii="Cambria Math" w:eastAsia="Batang" w:hAnsi="Cambria Math"/>
                      <w:sz w:val="16"/>
                      <w:szCs w:val="20"/>
                      <w:lang w:val="en-GB"/>
                    </w:rPr>
                    <m:t>,</m:t>
                  </m:r>
                  <m:rad>
                    <m:radPr>
                      <m:degHide m:val="1"/>
                      <m:ctrlPr>
                        <w:rPr>
                          <w:rFonts w:ascii="Cambria Math" w:eastAsia="Batang" w:hAnsi="Cambria Math"/>
                          <w:i/>
                          <w:iCs/>
                          <w:sz w:val="16"/>
                          <w:szCs w:val="20"/>
                          <w:lang w:val="en-GB"/>
                        </w:rPr>
                      </m:ctrlPr>
                    </m:radPr>
                    <m:deg/>
                    <m:e>
                      <m:r>
                        <w:rPr>
                          <w:rFonts w:ascii="Cambria Math" w:eastAsia="Batang" w:hAnsi="Cambria Math"/>
                          <w:sz w:val="16"/>
                          <w:szCs w:val="20"/>
                          <w:lang w:val="en-GB"/>
                        </w:rPr>
                        <m:t>1/12</m:t>
                      </m:r>
                    </m:e>
                  </m:rad>
                  <m:r>
                    <m:rPr>
                      <m:sty m:val="p"/>
                    </m:rPr>
                    <w:rPr>
                      <w:rFonts w:ascii="Cambria Math" w:eastAsia="Batang" w:hAnsi="Cambria Math"/>
                      <w:sz w:val="16"/>
                      <w:szCs w:val="20"/>
                      <w:lang w:val="en-GB"/>
                    </w:rPr>
                    <m:t>,</m:t>
                  </m:r>
                  <m:rad>
                    <m:radPr>
                      <m:degHide m:val="1"/>
                      <m:ctrlPr>
                        <w:rPr>
                          <w:rFonts w:ascii="Cambria Math" w:eastAsia="Batang" w:hAnsi="Cambria Math"/>
                          <w:i/>
                          <w:iCs/>
                          <w:sz w:val="16"/>
                          <w:szCs w:val="20"/>
                          <w:lang w:val="en-GB"/>
                        </w:rPr>
                      </m:ctrlPr>
                    </m:radPr>
                    <m:deg/>
                    <m:e>
                      <m:r>
                        <w:rPr>
                          <w:rFonts w:ascii="Cambria Math" w:eastAsia="Batang" w:hAnsi="Cambria Math"/>
                          <w:sz w:val="16"/>
                          <w:szCs w:val="20"/>
                          <w:lang w:val="en-GB"/>
                        </w:rPr>
                        <m:t>1/16</m:t>
                      </m:r>
                    </m:e>
                  </m:rad>
                </m:e>
              </m:d>
            </m:oMath>
          </w:p>
          <w:p w14:paraId="202622B9" w14:textId="77777777" w:rsidR="00E70B29" w:rsidRDefault="004B7DFD">
            <w:pPr>
              <w:widowControl w:val="0"/>
              <w:numPr>
                <w:ilvl w:val="0"/>
                <w:numId w:val="21"/>
              </w:numPr>
              <w:snapToGrid w:val="0"/>
              <w:rPr>
                <w:rFonts w:ascii="Times" w:eastAsia="Batang" w:hAnsi="Times"/>
                <w:iCs/>
                <w:sz w:val="16"/>
                <w:szCs w:val="20"/>
                <w:lang w:val="en-GB"/>
              </w:rPr>
            </w:pPr>
            <w:r>
              <w:rPr>
                <w:rFonts w:ascii="Times" w:eastAsia="Batang" w:hAnsi="Times"/>
                <w:iCs/>
                <w:sz w:val="16"/>
                <w:szCs w:val="20"/>
                <w:lang w:val="en-GB"/>
              </w:rPr>
              <w:t>Note: This feature is a separate UE capability</w:t>
            </w:r>
          </w:p>
          <w:p w14:paraId="720ECBB3" w14:textId="77777777" w:rsidR="00E70B29" w:rsidRDefault="004B7DFD">
            <w:pPr>
              <w:snapToGrid w:val="0"/>
              <w:rPr>
                <w:rFonts w:ascii="Times" w:eastAsia="Batang" w:hAnsi="Times"/>
                <w:sz w:val="16"/>
                <w:lang w:val="en-GB"/>
              </w:rPr>
            </w:pPr>
            <w:r>
              <w:rPr>
                <w:rFonts w:ascii="Times" w:eastAsia="Batang" w:hAnsi="Times"/>
                <w:sz w:val="16"/>
                <w:highlight w:val="yellow"/>
                <w:lang w:val="en-GB"/>
              </w:rPr>
              <w:t xml:space="preserve">FFS: Whether this can be extended to RI=v&gt;1 </w:t>
            </w:r>
            <w:r>
              <w:rPr>
                <w:rFonts w:ascii="Times" w:eastAsia="Batang" w:hAnsi="Times"/>
                <w:sz w:val="16"/>
                <w:lang w:val="en-GB"/>
              </w:rPr>
              <w:t xml:space="preserve">… </w:t>
            </w:r>
          </w:p>
          <w:p w14:paraId="3CA99095" w14:textId="77777777" w:rsidR="00E70B29" w:rsidRDefault="00E70B29">
            <w:pPr>
              <w:widowControl w:val="0"/>
              <w:snapToGrid w:val="0"/>
              <w:rPr>
                <w:rFonts w:eastAsia="Batang"/>
                <w:iCs/>
                <w:sz w:val="20"/>
                <w:szCs w:val="20"/>
                <w:lang w:val="en-GB"/>
              </w:rPr>
            </w:pPr>
          </w:p>
          <w:p w14:paraId="501C7606" w14:textId="77777777" w:rsidR="00E70B29" w:rsidRDefault="004B7DFD">
            <w:pPr>
              <w:widowControl w:val="0"/>
              <w:snapToGrid w:val="0"/>
              <w:rPr>
                <w:rFonts w:eastAsia="Batang"/>
                <w:iCs/>
                <w:sz w:val="20"/>
                <w:szCs w:val="20"/>
                <w:lang w:val="en-GB"/>
              </w:rPr>
            </w:pPr>
            <w:r>
              <w:rPr>
                <w:rFonts w:eastAsia="Batang"/>
                <w:b/>
                <w:iCs/>
                <w:sz w:val="20"/>
                <w:szCs w:val="20"/>
                <w:u w:val="single"/>
                <w:lang w:val="en-GB"/>
              </w:rPr>
              <w:t>Question 1.C.1</w:t>
            </w:r>
            <w:r>
              <w:rPr>
                <w:rFonts w:eastAsia="Batang"/>
                <w:iCs/>
                <w:sz w:val="20"/>
                <w:szCs w:val="20"/>
                <w:lang w:val="en-GB"/>
              </w:rPr>
              <w:t xml:space="preserve">: </w:t>
            </w:r>
            <w:r>
              <w:rPr>
                <w:rFonts w:ascii="Times" w:eastAsia="Batang" w:hAnsi="Times"/>
                <w:iCs/>
                <w:sz w:val="20"/>
                <w:szCs w:val="20"/>
                <w:lang w:val="en-GB"/>
              </w:rPr>
              <w:t xml:space="preserve">For the Rel-19 Type-I SP codebook refinement for 48, 64, and 128 CSI-RS ports, regarding the 3-bit scaling factor, please share your view whether this </w:t>
            </w:r>
            <w:r>
              <w:rPr>
                <w:rFonts w:ascii="Times" w:eastAsia="Batang" w:hAnsi="Times"/>
                <w:sz w:val="20"/>
                <w:szCs w:val="20"/>
                <w:lang w:val="en-GB"/>
              </w:rPr>
              <w:t>can be extended to RI=v&gt;1 (and provide justification)</w:t>
            </w:r>
          </w:p>
          <w:p w14:paraId="6EE8B279" w14:textId="77777777" w:rsidR="00E70B29" w:rsidRDefault="00E70B29">
            <w:pPr>
              <w:widowControl w:val="0"/>
              <w:snapToGrid w:val="0"/>
              <w:rPr>
                <w:rFonts w:eastAsia="Batang"/>
                <w:iCs/>
                <w:sz w:val="20"/>
                <w:szCs w:val="20"/>
                <w:lang w:val="en-GB"/>
              </w:rPr>
            </w:pPr>
          </w:p>
          <w:p w14:paraId="7013B42E" w14:textId="19983E3F" w:rsidR="00E70B29" w:rsidRDefault="004B7DFD">
            <w:pPr>
              <w:widowControl w:val="0"/>
              <w:snapToGrid w:val="0"/>
              <w:rPr>
                <w:rFonts w:eastAsia="Batang"/>
                <w:iCs/>
                <w:color w:val="3333FF"/>
                <w:sz w:val="20"/>
                <w:szCs w:val="20"/>
                <w:lang w:val="en-GB"/>
              </w:rPr>
            </w:pPr>
            <w:r>
              <w:rPr>
                <w:rFonts w:eastAsia="Batang"/>
                <w:b/>
                <w:iCs/>
                <w:color w:val="3333FF"/>
                <w:sz w:val="20"/>
                <w:szCs w:val="20"/>
                <w:lang w:val="en-GB"/>
              </w:rPr>
              <w:t>Yes</w:t>
            </w:r>
            <w:r>
              <w:rPr>
                <w:rFonts w:eastAsia="Batang"/>
                <w:iCs/>
                <w:color w:val="3333FF"/>
                <w:sz w:val="20"/>
                <w:szCs w:val="20"/>
                <w:lang w:val="en-GB"/>
              </w:rPr>
              <w:t xml:space="preserve">: Ericsson, Nokia/NSB, </w:t>
            </w:r>
            <w:r w:rsidR="00957655">
              <w:rPr>
                <w:rFonts w:eastAsia="Batang"/>
                <w:iCs/>
                <w:color w:val="3333FF"/>
                <w:sz w:val="20"/>
                <w:szCs w:val="20"/>
                <w:lang w:val="en-GB"/>
              </w:rPr>
              <w:t xml:space="preserve">Tejas, </w:t>
            </w:r>
          </w:p>
          <w:p w14:paraId="3EF43C07" w14:textId="77777777" w:rsidR="00E70B29" w:rsidRDefault="004B7DFD">
            <w:pPr>
              <w:widowControl w:val="0"/>
              <w:snapToGrid w:val="0"/>
              <w:rPr>
                <w:rFonts w:eastAsia="Batang"/>
                <w:iCs/>
                <w:color w:val="3333FF"/>
                <w:sz w:val="20"/>
                <w:szCs w:val="20"/>
                <w:lang w:val="en-GB"/>
              </w:rPr>
            </w:pPr>
            <w:r>
              <w:rPr>
                <w:rFonts w:eastAsia="Batang"/>
                <w:b/>
                <w:iCs/>
                <w:color w:val="3333FF"/>
                <w:sz w:val="20"/>
                <w:szCs w:val="20"/>
                <w:lang w:val="en-GB"/>
              </w:rPr>
              <w:t>No</w:t>
            </w:r>
            <w:r>
              <w:rPr>
                <w:rFonts w:eastAsia="Batang"/>
                <w:iCs/>
                <w:color w:val="3333FF"/>
                <w:sz w:val="20"/>
                <w:szCs w:val="20"/>
                <w:lang w:val="en-GB"/>
              </w:rPr>
              <w:t xml:space="preserve">: IDC, TCL, OPPO, Xiaomi, Huawei/HiSi, ZTE, Fujitsu,  </w:t>
            </w:r>
          </w:p>
          <w:p w14:paraId="3AAFA100" w14:textId="77777777" w:rsidR="00E70B29" w:rsidRDefault="004B7DFD">
            <w:pPr>
              <w:widowControl w:val="0"/>
              <w:snapToGrid w:val="0"/>
              <w:rPr>
                <w:rFonts w:eastAsia="Batang"/>
                <w:iCs/>
                <w:color w:val="3333FF"/>
                <w:sz w:val="20"/>
                <w:szCs w:val="20"/>
                <w:lang w:val="en-GB"/>
              </w:rPr>
            </w:pPr>
            <w:r>
              <w:rPr>
                <w:rFonts w:eastAsia="Batang"/>
                <w:b/>
                <w:iCs/>
                <w:color w:val="3333FF"/>
                <w:sz w:val="20"/>
                <w:szCs w:val="20"/>
                <w:lang w:val="en-GB"/>
              </w:rPr>
              <w:t>Need more discussion/study</w:t>
            </w:r>
            <w:r>
              <w:rPr>
                <w:rFonts w:eastAsia="Batang"/>
                <w:iCs/>
                <w:color w:val="3333FF"/>
                <w:sz w:val="20"/>
                <w:szCs w:val="20"/>
                <w:lang w:val="en-GB"/>
              </w:rPr>
              <w:t xml:space="preserve">: Qualcomm, CMCC, Samsung, Apple, NTT DOCOMO, Xiaomi (ok), </w:t>
            </w:r>
            <w:r>
              <w:rPr>
                <w:rFonts w:eastAsia="Batang"/>
                <w:iCs/>
                <w:color w:val="3333FF"/>
                <w:sz w:val="20"/>
                <w:szCs w:val="20"/>
              </w:rPr>
              <w:t>HONOR, Google, Lenovo/</w:t>
            </w:r>
            <w:proofErr w:type="spellStart"/>
            <w:r>
              <w:rPr>
                <w:rFonts w:eastAsia="Batang"/>
                <w:iCs/>
                <w:color w:val="3333FF"/>
                <w:sz w:val="20"/>
                <w:szCs w:val="20"/>
              </w:rPr>
              <w:t>MotM</w:t>
            </w:r>
            <w:proofErr w:type="spellEnd"/>
            <w:r>
              <w:rPr>
                <w:rFonts w:eastAsia="Batang"/>
                <w:iCs/>
                <w:color w:val="3333FF"/>
                <w:sz w:val="20"/>
                <w:szCs w:val="20"/>
              </w:rPr>
              <w:t xml:space="preserve">, Fraunhofer IIS/HHI,    </w:t>
            </w:r>
          </w:p>
          <w:p w14:paraId="7EC04946" w14:textId="77777777" w:rsidR="00E70B29" w:rsidRDefault="00E70B29">
            <w:pPr>
              <w:widowControl w:val="0"/>
              <w:snapToGrid w:val="0"/>
              <w:rPr>
                <w:rFonts w:eastAsia="Batang"/>
                <w:iCs/>
                <w:sz w:val="20"/>
                <w:szCs w:val="20"/>
                <w:lang w:val="en-GB"/>
              </w:rPr>
            </w:pPr>
          </w:p>
          <w:p w14:paraId="31C7FF30" w14:textId="77777777" w:rsidR="00E70B29" w:rsidRDefault="00E70B29">
            <w:pPr>
              <w:widowControl w:val="0"/>
              <w:snapToGrid w:val="0"/>
              <w:rPr>
                <w:rFonts w:eastAsia="Batang"/>
                <w:iCs/>
                <w:sz w:val="20"/>
                <w:szCs w:val="20"/>
                <w:lang w:val="en-GB"/>
              </w:rPr>
            </w:pPr>
          </w:p>
          <w:p w14:paraId="6095988C" w14:textId="77777777" w:rsidR="00E70B29" w:rsidRDefault="004B7DFD">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FFS needs resolution</w:t>
            </w:r>
          </w:p>
          <w:p w14:paraId="660A10F8" w14:textId="77777777" w:rsidR="00E70B29" w:rsidRDefault="00E70B29">
            <w:pPr>
              <w:widowControl w:val="0"/>
              <w:snapToGrid w:val="0"/>
              <w:rPr>
                <w:rFonts w:eastAsiaTheme="minorEastAsia"/>
                <w:b/>
                <w:iCs/>
                <w:sz w:val="18"/>
                <w:szCs w:val="18"/>
                <w:lang w:val="en-GB"/>
              </w:rPr>
            </w:pPr>
          </w:p>
        </w:tc>
      </w:tr>
      <w:tr w:rsidR="00E70B29" w14:paraId="7C1E0EC4"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553402F" w14:textId="77777777" w:rsidR="00E70B29" w:rsidRDefault="004B7DFD">
            <w:pPr>
              <w:widowControl w:val="0"/>
              <w:snapToGrid w:val="0"/>
              <w:rPr>
                <w:sz w:val="18"/>
                <w:szCs w:val="18"/>
              </w:rPr>
            </w:pPr>
            <w:r>
              <w:rPr>
                <w:sz w:val="18"/>
                <w:szCs w:val="18"/>
              </w:rPr>
              <w:t>1.3.2</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45D22EA7" w14:textId="77777777" w:rsidR="00E70B29" w:rsidRDefault="004B7DFD">
            <w:pPr>
              <w:jc w:val="both"/>
              <w:rPr>
                <w:rFonts w:eastAsia="DengXian"/>
                <w:sz w:val="16"/>
                <w:szCs w:val="20"/>
                <w:highlight w:val="green"/>
                <w:lang w:eastAsia="zh-CN"/>
              </w:rPr>
            </w:pPr>
            <w:r>
              <w:rPr>
                <w:rFonts w:eastAsia="DengXian"/>
                <w:b/>
                <w:bCs/>
                <w:sz w:val="16"/>
                <w:szCs w:val="20"/>
                <w:highlight w:val="green"/>
                <w:lang w:eastAsia="zh-CN"/>
              </w:rPr>
              <w:t>[117] Agreement</w:t>
            </w:r>
          </w:p>
          <w:p w14:paraId="2B54A5DE" w14:textId="77777777" w:rsidR="00E70B29" w:rsidRDefault="004B7DFD">
            <w:pPr>
              <w:widowControl w:val="0"/>
              <w:snapToGrid w:val="0"/>
              <w:rPr>
                <w:rFonts w:ascii="Times" w:eastAsia="Batang" w:hAnsi="Times"/>
                <w:iCs/>
                <w:sz w:val="16"/>
                <w:szCs w:val="20"/>
                <w:lang w:val="en-GB"/>
              </w:rPr>
            </w:pPr>
            <w:r>
              <w:rPr>
                <w:rFonts w:ascii="Times" w:eastAsia="Batang" w:hAnsi="Times"/>
                <w:iCs/>
                <w:sz w:val="16"/>
                <w:szCs w:val="20"/>
                <w:lang w:val="en-GB"/>
              </w:rPr>
              <w:t>For the Rel-19 Type-I SP codebook refinement for 48, 64, and 128 CSI-RS ports, on CBSR, the following (X</w:t>
            </w:r>
            <w:r>
              <w:rPr>
                <w:rFonts w:ascii="Times" w:eastAsia="Batang" w:hAnsi="Times"/>
                <w:iCs/>
                <w:sz w:val="16"/>
                <w:szCs w:val="20"/>
                <w:vertAlign w:val="subscript"/>
                <w:lang w:val="en-GB"/>
              </w:rPr>
              <w:t>1</w:t>
            </w:r>
            <w:r>
              <w:rPr>
                <w:rFonts w:ascii="Times" w:eastAsia="Batang" w:hAnsi="Times"/>
                <w:iCs/>
                <w:sz w:val="16"/>
                <w:szCs w:val="20"/>
                <w:lang w:val="en-GB"/>
              </w:rPr>
              <w:t>, X</w:t>
            </w:r>
            <w:r>
              <w:rPr>
                <w:rFonts w:ascii="Times" w:eastAsia="Batang" w:hAnsi="Times"/>
                <w:iCs/>
                <w:sz w:val="16"/>
                <w:szCs w:val="20"/>
                <w:vertAlign w:val="subscript"/>
                <w:lang w:val="en-GB"/>
              </w:rPr>
              <w:t>2</w:t>
            </w:r>
            <w:r>
              <w:rPr>
                <w:rFonts w:ascii="Times" w:eastAsia="Batang" w:hAnsi="Times"/>
                <w:iCs/>
                <w:sz w:val="16"/>
                <w:szCs w:val="20"/>
                <w:lang w:val="en-GB"/>
              </w:rPr>
              <w:t xml:space="preserve">) values are supported: (1,1), (2,1), (2,2), (4,1), (4,2), (4,4),  </w:t>
            </w:r>
          </w:p>
          <w:p w14:paraId="696C1062" w14:textId="77777777" w:rsidR="00E70B29" w:rsidRDefault="004B7DFD">
            <w:pPr>
              <w:widowControl w:val="0"/>
              <w:numPr>
                <w:ilvl w:val="0"/>
                <w:numId w:val="22"/>
              </w:numPr>
              <w:snapToGrid w:val="0"/>
              <w:spacing w:line="254" w:lineRule="auto"/>
              <w:rPr>
                <w:rFonts w:ascii="Times" w:eastAsia="Batang" w:hAnsi="Times"/>
                <w:iCs/>
                <w:sz w:val="16"/>
                <w:szCs w:val="20"/>
                <w:highlight w:val="yellow"/>
                <w:lang w:val="en-GB" w:eastAsia="zh-CN"/>
              </w:rPr>
            </w:pPr>
            <w:r>
              <w:rPr>
                <w:rFonts w:ascii="Times" w:eastAsia="Batang" w:hAnsi="Times"/>
                <w:iCs/>
                <w:sz w:val="16"/>
                <w:szCs w:val="20"/>
                <w:highlight w:val="yellow"/>
                <w:lang w:val="en-GB" w:eastAsia="zh-CN"/>
              </w:rPr>
              <w:t>FFS: (1,2), (1,4), (2,4)</w:t>
            </w:r>
          </w:p>
          <w:p w14:paraId="71BD7E87" w14:textId="77777777" w:rsidR="00E70B29" w:rsidRDefault="00E70B29">
            <w:pPr>
              <w:snapToGrid w:val="0"/>
              <w:jc w:val="both"/>
              <w:rPr>
                <w:rFonts w:eastAsiaTheme="minorEastAsia"/>
                <w:b/>
                <w:iCs/>
                <w:sz w:val="18"/>
                <w:szCs w:val="18"/>
                <w:lang w:val="en-GB"/>
              </w:rPr>
            </w:pPr>
          </w:p>
          <w:p w14:paraId="0DABF5B6" w14:textId="77777777" w:rsidR="00E70B29" w:rsidRDefault="004B7DFD">
            <w:pPr>
              <w:jc w:val="both"/>
              <w:rPr>
                <w:rFonts w:eastAsia="DengXian"/>
                <w:sz w:val="16"/>
                <w:szCs w:val="16"/>
                <w:highlight w:val="green"/>
                <w:lang w:eastAsia="zh-CN"/>
              </w:rPr>
            </w:pPr>
            <w:r>
              <w:rPr>
                <w:rFonts w:eastAsia="DengXian"/>
                <w:b/>
                <w:bCs/>
                <w:sz w:val="16"/>
                <w:szCs w:val="16"/>
                <w:highlight w:val="green"/>
                <w:lang w:eastAsia="zh-CN"/>
              </w:rPr>
              <w:t>[117] Agreement</w:t>
            </w:r>
          </w:p>
          <w:p w14:paraId="18FDF38D" w14:textId="77777777" w:rsidR="00E70B29" w:rsidRDefault="004B7DFD">
            <w:pPr>
              <w:widowControl w:val="0"/>
              <w:snapToGrid w:val="0"/>
              <w:rPr>
                <w:rFonts w:ascii="Times" w:eastAsia="Batang" w:hAnsi="Times"/>
                <w:iCs/>
                <w:sz w:val="16"/>
                <w:szCs w:val="16"/>
                <w:lang w:val="en-GB"/>
              </w:rPr>
            </w:pPr>
            <w:r>
              <w:rPr>
                <w:rFonts w:ascii="Times" w:eastAsia="Batang" w:hAnsi="Times"/>
                <w:iCs/>
                <w:sz w:val="16"/>
                <w:szCs w:val="16"/>
                <w:lang w:val="en-GB"/>
              </w:rPr>
              <w:t xml:space="preserve">For the Rel-19 Type-II codebook refinement for </w:t>
            </w:r>
            <w:r>
              <w:rPr>
                <w:rFonts w:ascii="Times" w:eastAsia="SimSun" w:hAnsi="Times"/>
                <w:iCs/>
                <w:sz w:val="16"/>
                <w:szCs w:val="16"/>
                <w:lang w:val="en-GB"/>
              </w:rPr>
              <w:t>48, 64, and</w:t>
            </w:r>
            <w:r>
              <w:rPr>
                <w:rFonts w:ascii="Times" w:eastAsia="Batang" w:hAnsi="Times"/>
                <w:iCs/>
                <w:sz w:val="16"/>
                <w:szCs w:val="16"/>
                <w:lang w:val="en-GB"/>
              </w:rPr>
              <w:t xml:space="preserve"> 128 CSI-RS ports, on CBSR, </w:t>
            </w:r>
          </w:p>
          <w:p w14:paraId="6175370C" w14:textId="77777777" w:rsidR="00E70B29" w:rsidRDefault="008B5941">
            <w:pPr>
              <w:widowControl w:val="0"/>
              <w:numPr>
                <w:ilvl w:val="0"/>
                <w:numId w:val="23"/>
              </w:numPr>
              <w:snapToGrid w:val="0"/>
              <w:rPr>
                <w:rFonts w:eastAsia="Batang"/>
                <w:iCs/>
                <w:sz w:val="16"/>
                <w:szCs w:val="16"/>
                <w:lang w:val="en-GB" w:eastAsia="zh-CN"/>
              </w:rPr>
            </w:pPr>
            <m:oMath>
              <m:f>
                <m:fPr>
                  <m:ctrlPr>
                    <w:rPr>
                      <w:rFonts w:ascii="Cambria Math" w:eastAsia="Cambria Math" w:hAnsi="Cambria Math"/>
                      <w:i/>
                      <w:iCs/>
                      <w:sz w:val="16"/>
                      <w:szCs w:val="16"/>
                      <w:lang w:val="en-GB"/>
                    </w:rPr>
                  </m:ctrlPr>
                </m:fPr>
                <m:num>
                  <m:sSub>
                    <m:sSubPr>
                      <m:ctrlPr>
                        <w:rPr>
                          <w:rFonts w:ascii="Cambria Math" w:eastAsia="Cambria Math" w:hAnsi="Cambria Math"/>
                          <w:i/>
                          <w:iCs/>
                          <w:sz w:val="16"/>
                          <w:szCs w:val="16"/>
                          <w:lang w:val="en-GB"/>
                        </w:rPr>
                      </m:ctrlPr>
                    </m:sSubPr>
                    <m:e>
                      <m:r>
                        <w:rPr>
                          <w:rFonts w:ascii="Cambria Math" w:eastAsia="Cambria Math" w:hAnsi="Cambria Math"/>
                          <w:sz w:val="16"/>
                          <w:szCs w:val="16"/>
                          <w:lang w:val="en-GB" w:eastAsia="zh-CN"/>
                        </w:rPr>
                        <m:t>N</m:t>
                      </m:r>
                    </m:e>
                    <m:sub>
                      <m:r>
                        <w:rPr>
                          <w:rFonts w:ascii="Cambria Math" w:eastAsia="Cambria Math" w:hAnsi="Cambria Math"/>
                          <w:sz w:val="16"/>
                          <w:szCs w:val="16"/>
                          <w:lang w:val="en-GB" w:eastAsia="zh-CN"/>
                        </w:rPr>
                        <m:t>1</m:t>
                      </m:r>
                    </m:sub>
                  </m:sSub>
                  <m:r>
                    <w:rPr>
                      <w:rFonts w:ascii="Cambria Math" w:eastAsia="Cambria Math" w:hAnsi="Cambria Math"/>
                      <w:sz w:val="16"/>
                      <w:szCs w:val="16"/>
                      <w:lang w:val="en-GB" w:eastAsia="zh-CN"/>
                    </w:rPr>
                    <m:t>⋅</m:t>
                  </m:r>
                  <m:sSub>
                    <m:sSubPr>
                      <m:ctrlPr>
                        <w:rPr>
                          <w:rFonts w:ascii="Cambria Math" w:eastAsia="Cambria Math" w:hAnsi="Cambria Math"/>
                          <w:i/>
                          <w:iCs/>
                          <w:sz w:val="16"/>
                          <w:szCs w:val="16"/>
                          <w:lang w:val="en-GB"/>
                        </w:rPr>
                      </m:ctrlPr>
                    </m:sSubPr>
                    <m:e>
                      <m:r>
                        <w:rPr>
                          <w:rFonts w:ascii="Cambria Math" w:eastAsia="Cambria Math" w:hAnsi="Cambria Math"/>
                          <w:sz w:val="16"/>
                          <w:szCs w:val="16"/>
                          <w:lang w:val="en-GB" w:eastAsia="zh-CN"/>
                        </w:rPr>
                        <m:t>N</m:t>
                      </m:r>
                    </m:e>
                    <m:sub>
                      <m:r>
                        <w:rPr>
                          <w:rFonts w:ascii="Cambria Math" w:eastAsia="Cambria Math" w:hAnsi="Cambria Math"/>
                          <w:sz w:val="16"/>
                          <w:szCs w:val="16"/>
                          <w:lang w:val="en-GB" w:eastAsia="zh-CN"/>
                        </w:rPr>
                        <m:t>2</m:t>
                      </m:r>
                    </m:sub>
                  </m:sSub>
                </m:num>
                <m:den>
                  <m:sSub>
                    <m:sSubPr>
                      <m:ctrlPr>
                        <w:rPr>
                          <w:rFonts w:ascii="Cambria Math" w:eastAsia="Cambria Math" w:hAnsi="Cambria Math"/>
                          <w:i/>
                          <w:iCs/>
                          <w:sz w:val="16"/>
                          <w:szCs w:val="16"/>
                          <w:lang w:val="en-GB"/>
                        </w:rPr>
                      </m:ctrlPr>
                    </m:sSubPr>
                    <m:e>
                      <m:r>
                        <w:rPr>
                          <w:rFonts w:ascii="Cambria Math" w:eastAsia="Cambria Math" w:hAnsi="Cambria Math"/>
                          <w:sz w:val="16"/>
                          <w:szCs w:val="16"/>
                          <w:lang w:val="en-GB" w:eastAsia="zh-CN"/>
                        </w:rPr>
                        <m:t>X</m:t>
                      </m:r>
                    </m:e>
                    <m:sub>
                      <m:r>
                        <w:rPr>
                          <w:rFonts w:ascii="Cambria Math" w:eastAsia="Cambria Math" w:hAnsi="Cambria Math"/>
                          <w:sz w:val="16"/>
                          <w:szCs w:val="16"/>
                          <w:lang w:val="en-GB" w:eastAsia="zh-CN"/>
                        </w:rPr>
                        <m:t>1</m:t>
                      </m:r>
                    </m:sub>
                  </m:sSub>
                  <m:r>
                    <w:rPr>
                      <w:rFonts w:ascii="Cambria Math" w:eastAsia="Cambria Math" w:hAnsi="Cambria Math"/>
                      <w:sz w:val="16"/>
                      <w:szCs w:val="16"/>
                      <w:lang w:val="en-GB" w:eastAsia="zh-CN"/>
                    </w:rPr>
                    <m:t>⋅</m:t>
                  </m:r>
                  <m:sSub>
                    <m:sSubPr>
                      <m:ctrlPr>
                        <w:rPr>
                          <w:rFonts w:ascii="Cambria Math" w:eastAsia="Cambria Math" w:hAnsi="Cambria Math"/>
                          <w:i/>
                          <w:iCs/>
                          <w:sz w:val="16"/>
                          <w:szCs w:val="16"/>
                          <w:lang w:val="en-GB"/>
                        </w:rPr>
                      </m:ctrlPr>
                    </m:sSubPr>
                    <m:e>
                      <m:r>
                        <w:rPr>
                          <w:rFonts w:ascii="Cambria Math" w:eastAsia="Cambria Math" w:hAnsi="Cambria Math"/>
                          <w:sz w:val="16"/>
                          <w:szCs w:val="16"/>
                          <w:lang w:val="en-GB" w:eastAsia="zh-CN"/>
                        </w:rPr>
                        <m:t>X</m:t>
                      </m:r>
                    </m:e>
                    <m:sub>
                      <m:r>
                        <w:rPr>
                          <w:rFonts w:ascii="Cambria Math" w:eastAsia="Cambria Math" w:hAnsi="Cambria Math"/>
                          <w:sz w:val="16"/>
                          <w:szCs w:val="16"/>
                          <w:lang w:val="en-GB" w:eastAsia="zh-CN"/>
                        </w:rPr>
                        <m:t>2</m:t>
                      </m:r>
                    </m:sub>
                  </m:sSub>
                </m:den>
              </m:f>
            </m:oMath>
            <w:r w:rsidR="004B7DFD">
              <w:rPr>
                <w:rFonts w:ascii="Times" w:eastAsia="Batang" w:hAnsi="Times"/>
                <w:iCs/>
                <w:sz w:val="16"/>
                <w:szCs w:val="16"/>
                <w:lang w:val="en-GB" w:eastAsia="zh-CN"/>
              </w:rPr>
              <w:t>-bit group-based CBSR</w:t>
            </w:r>
          </w:p>
          <w:p w14:paraId="68CDA47E" w14:textId="77777777" w:rsidR="00E70B29" w:rsidRDefault="004B7DFD">
            <w:pPr>
              <w:widowControl w:val="0"/>
              <w:numPr>
                <w:ilvl w:val="0"/>
                <w:numId w:val="23"/>
              </w:numPr>
              <w:snapToGrid w:val="0"/>
              <w:rPr>
                <w:rFonts w:ascii="Times" w:eastAsia="Batang" w:hAnsi="Times"/>
                <w:iCs/>
                <w:sz w:val="16"/>
                <w:szCs w:val="16"/>
                <w:lang w:val="en-GB" w:eastAsia="zh-CN"/>
              </w:rPr>
            </w:pPr>
            <w:r>
              <w:rPr>
                <w:rFonts w:ascii="Times" w:eastAsia="Batang" w:hAnsi="Times"/>
                <w:iCs/>
                <w:sz w:val="16"/>
                <w:szCs w:val="16"/>
                <w:lang w:val="en-GB" w:eastAsia="zh-CN"/>
              </w:rPr>
              <w:t>the following (X</w:t>
            </w:r>
            <w:r>
              <w:rPr>
                <w:rFonts w:ascii="Times" w:eastAsia="Batang" w:hAnsi="Times"/>
                <w:iCs/>
                <w:sz w:val="16"/>
                <w:szCs w:val="16"/>
                <w:vertAlign w:val="subscript"/>
                <w:lang w:val="en-GB" w:eastAsia="zh-CN"/>
              </w:rPr>
              <w:t>1</w:t>
            </w:r>
            <w:r>
              <w:rPr>
                <w:rFonts w:ascii="Times" w:eastAsia="Batang" w:hAnsi="Times"/>
                <w:iCs/>
                <w:sz w:val="16"/>
                <w:szCs w:val="16"/>
                <w:lang w:val="en-GB" w:eastAsia="zh-CN"/>
              </w:rPr>
              <w:t>, X</w:t>
            </w:r>
            <w:r>
              <w:rPr>
                <w:rFonts w:ascii="Times" w:eastAsia="Batang" w:hAnsi="Times"/>
                <w:iCs/>
                <w:sz w:val="16"/>
                <w:szCs w:val="16"/>
                <w:vertAlign w:val="subscript"/>
                <w:lang w:val="en-GB" w:eastAsia="zh-CN"/>
              </w:rPr>
              <w:t>2</w:t>
            </w:r>
            <w:r>
              <w:rPr>
                <w:rFonts w:ascii="Times" w:eastAsia="Batang" w:hAnsi="Times"/>
                <w:iCs/>
                <w:sz w:val="16"/>
                <w:szCs w:val="16"/>
                <w:lang w:val="en-GB" w:eastAsia="zh-CN"/>
              </w:rPr>
              <w:t xml:space="preserve">) values are supported:  </w:t>
            </w:r>
          </w:p>
          <w:tbl>
            <w:tblPr>
              <w:tblStyle w:val="TableGrid10"/>
              <w:tblW w:w="0" w:type="auto"/>
              <w:tblLayout w:type="fixed"/>
              <w:tblLook w:val="04A0" w:firstRow="1" w:lastRow="0" w:firstColumn="1" w:lastColumn="0" w:noHBand="0" w:noVBand="1"/>
            </w:tblPr>
            <w:tblGrid>
              <w:gridCol w:w="1075"/>
              <w:gridCol w:w="1350"/>
              <w:gridCol w:w="1800"/>
            </w:tblGrid>
            <w:tr w:rsidR="00E70B29" w14:paraId="17957293" w14:textId="77777777">
              <w:tc>
                <w:tcPr>
                  <w:tcW w:w="1075" w:type="dxa"/>
                  <w:tcBorders>
                    <w:top w:val="single" w:sz="4" w:space="0" w:color="auto"/>
                    <w:left w:val="single" w:sz="4" w:space="0" w:color="auto"/>
                    <w:bottom w:val="single" w:sz="4" w:space="0" w:color="auto"/>
                    <w:right w:val="single" w:sz="4" w:space="0" w:color="auto"/>
                  </w:tcBorders>
                </w:tcPr>
                <w:p w14:paraId="342C6D83" w14:textId="77777777" w:rsidR="00E70B29" w:rsidRDefault="004B7DFD">
                  <w:pPr>
                    <w:rPr>
                      <w:rFonts w:ascii="Times" w:hAnsi="Times"/>
                      <w:b/>
                      <w:sz w:val="16"/>
                      <w:szCs w:val="16"/>
                    </w:rPr>
                  </w:pPr>
                  <w:r>
                    <w:rPr>
                      <w:rFonts w:ascii="Times" w:hAnsi="Times"/>
                      <w:b/>
                      <w:sz w:val="16"/>
                      <w:szCs w:val="16"/>
                      <w:lang w:val="en-GB"/>
                    </w:rPr>
                    <w:t>P</w:t>
                  </w:r>
                </w:p>
              </w:tc>
              <w:tc>
                <w:tcPr>
                  <w:tcW w:w="1350" w:type="dxa"/>
                  <w:tcBorders>
                    <w:top w:val="single" w:sz="4" w:space="0" w:color="auto"/>
                    <w:left w:val="single" w:sz="4" w:space="0" w:color="auto"/>
                    <w:bottom w:val="single" w:sz="4" w:space="0" w:color="auto"/>
                    <w:right w:val="single" w:sz="4" w:space="0" w:color="auto"/>
                  </w:tcBorders>
                </w:tcPr>
                <w:p w14:paraId="2771F81C" w14:textId="77777777" w:rsidR="00E70B29" w:rsidRDefault="004B7DFD">
                  <w:pPr>
                    <w:rPr>
                      <w:rFonts w:ascii="Times" w:hAnsi="Times"/>
                      <w:b/>
                      <w:sz w:val="16"/>
                      <w:szCs w:val="16"/>
                      <w:lang w:val="en-GB"/>
                    </w:rPr>
                  </w:pPr>
                  <w:r>
                    <w:rPr>
                      <w:rFonts w:ascii="Times" w:hAnsi="Times"/>
                      <w:b/>
                      <w:sz w:val="16"/>
                      <w:szCs w:val="16"/>
                      <w:lang w:val="en-GB"/>
                    </w:rPr>
                    <w:t>(N</w:t>
                  </w:r>
                  <w:r>
                    <w:rPr>
                      <w:rFonts w:ascii="Times" w:hAnsi="Times"/>
                      <w:b/>
                      <w:sz w:val="16"/>
                      <w:szCs w:val="16"/>
                      <w:vertAlign w:val="subscript"/>
                      <w:lang w:val="en-GB"/>
                    </w:rPr>
                    <w:t>1</w:t>
                  </w:r>
                  <w:r>
                    <w:rPr>
                      <w:rFonts w:ascii="Times" w:hAnsi="Times"/>
                      <w:b/>
                      <w:sz w:val="16"/>
                      <w:szCs w:val="16"/>
                      <w:lang w:val="en-GB"/>
                    </w:rPr>
                    <w:t>, N</w:t>
                  </w:r>
                  <w:r>
                    <w:rPr>
                      <w:rFonts w:ascii="Times" w:hAnsi="Times"/>
                      <w:b/>
                      <w:sz w:val="16"/>
                      <w:szCs w:val="16"/>
                      <w:vertAlign w:val="subscript"/>
                      <w:lang w:val="en-GB"/>
                    </w:rPr>
                    <w:t>2</w:t>
                  </w:r>
                  <w:r>
                    <w:rPr>
                      <w:rFonts w:ascii="Times" w:hAnsi="Times"/>
                      <w:b/>
                      <w:sz w:val="16"/>
                      <w:szCs w:val="16"/>
                      <w:lang w:val="en-GB"/>
                    </w:rPr>
                    <w:t>)</w:t>
                  </w:r>
                </w:p>
              </w:tc>
              <w:tc>
                <w:tcPr>
                  <w:tcW w:w="1800" w:type="dxa"/>
                  <w:tcBorders>
                    <w:top w:val="single" w:sz="4" w:space="0" w:color="auto"/>
                    <w:left w:val="single" w:sz="4" w:space="0" w:color="auto"/>
                    <w:bottom w:val="single" w:sz="4" w:space="0" w:color="auto"/>
                    <w:right w:val="single" w:sz="4" w:space="0" w:color="auto"/>
                  </w:tcBorders>
                </w:tcPr>
                <w:p w14:paraId="5A480284" w14:textId="77777777" w:rsidR="00E70B29" w:rsidRDefault="004B7DFD">
                  <w:pPr>
                    <w:rPr>
                      <w:rFonts w:ascii="Times" w:hAnsi="Times"/>
                      <w:b/>
                      <w:sz w:val="16"/>
                      <w:szCs w:val="16"/>
                      <w:lang w:val="en-GB"/>
                    </w:rPr>
                  </w:pPr>
                  <w:r>
                    <w:rPr>
                      <w:rFonts w:ascii="Times" w:hAnsi="Times"/>
                      <w:b/>
                      <w:sz w:val="16"/>
                      <w:szCs w:val="16"/>
                      <w:lang w:val="en-GB"/>
                    </w:rPr>
                    <w:t>(X</w:t>
                  </w:r>
                  <w:r>
                    <w:rPr>
                      <w:rFonts w:ascii="Times" w:hAnsi="Times"/>
                      <w:b/>
                      <w:sz w:val="16"/>
                      <w:szCs w:val="16"/>
                      <w:vertAlign w:val="subscript"/>
                      <w:lang w:val="en-GB"/>
                    </w:rPr>
                    <w:t>1</w:t>
                  </w:r>
                  <w:r>
                    <w:rPr>
                      <w:rFonts w:ascii="Times" w:hAnsi="Times"/>
                      <w:b/>
                      <w:sz w:val="16"/>
                      <w:szCs w:val="16"/>
                      <w:lang w:val="en-GB"/>
                    </w:rPr>
                    <w:t>, X</w:t>
                  </w:r>
                  <w:r>
                    <w:rPr>
                      <w:rFonts w:ascii="Times" w:hAnsi="Times"/>
                      <w:b/>
                      <w:sz w:val="16"/>
                      <w:szCs w:val="16"/>
                      <w:vertAlign w:val="subscript"/>
                      <w:lang w:val="en-GB"/>
                    </w:rPr>
                    <w:t>2</w:t>
                  </w:r>
                  <w:r>
                    <w:rPr>
                      <w:rFonts w:ascii="Times" w:hAnsi="Times"/>
                      <w:b/>
                      <w:sz w:val="16"/>
                      <w:szCs w:val="16"/>
                      <w:lang w:val="en-GB"/>
                    </w:rPr>
                    <w:t>)</w:t>
                  </w:r>
                </w:p>
              </w:tc>
            </w:tr>
            <w:tr w:rsidR="00E70B29" w14:paraId="3F12AC9A" w14:textId="77777777">
              <w:tc>
                <w:tcPr>
                  <w:tcW w:w="1075" w:type="dxa"/>
                  <w:vMerge w:val="restart"/>
                  <w:tcBorders>
                    <w:top w:val="single" w:sz="4" w:space="0" w:color="auto"/>
                    <w:left w:val="single" w:sz="4" w:space="0" w:color="auto"/>
                    <w:bottom w:val="single" w:sz="4" w:space="0" w:color="auto"/>
                    <w:right w:val="single" w:sz="4" w:space="0" w:color="auto"/>
                  </w:tcBorders>
                </w:tcPr>
                <w:p w14:paraId="5B59251A" w14:textId="77777777" w:rsidR="00E70B29" w:rsidRDefault="004B7DFD">
                  <w:pPr>
                    <w:rPr>
                      <w:rFonts w:ascii="Times" w:hAnsi="Times"/>
                      <w:sz w:val="16"/>
                      <w:szCs w:val="16"/>
                      <w:lang w:val="en-GB"/>
                    </w:rPr>
                  </w:pPr>
                  <w:r>
                    <w:rPr>
                      <w:rFonts w:ascii="Times" w:hAnsi="Times"/>
                      <w:sz w:val="16"/>
                      <w:szCs w:val="16"/>
                      <w:lang w:val="en-GB"/>
                    </w:rPr>
                    <w:t>48</w:t>
                  </w:r>
                </w:p>
              </w:tc>
              <w:tc>
                <w:tcPr>
                  <w:tcW w:w="1350" w:type="dxa"/>
                  <w:tcBorders>
                    <w:top w:val="single" w:sz="4" w:space="0" w:color="auto"/>
                    <w:left w:val="single" w:sz="4" w:space="0" w:color="auto"/>
                    <w:bottom w:val="single" w:sz="4" w:space="0" w:color="auto"/>
                    <w:right w:val="single" w:sz="4" w:space="0" w:color="auto"/>
                  </w:tcBorders>
                </w:tcPr>
                <w:p w14:paraId="05F13D07" w14:textId="77777777" w:rsidR="00E70B29" w:rsidRDefault="004B7DFD">
                  <w:pPr>
                    <w:rPr>
                      <w:rFonts w:ascii="Times" w:hAnsi="Times"/>
                      <w:sz w:val="16"/>
                      <w:szCs w:val="16"/>
                      <w:lang w:val="en-GB"/>
                    </w:rPr>
                  </w:pPr>
                  <w:r>
                    <w:rPr>
                      <w:rFonts w:ascii="Times" w:hAnsi="Times"/>
                      <w:sz w:val="16"/>
                      <w:szCs w:val="16"/>
                      <w:lang w:val="en-GB"/>
                    </w:rPr>
                    <w:t>(8,3)</w:t>
                  </w:r>
                </w:p>
              </w:tc>
              <w:tc>
                <w:tcPr>
                  <w:tcW w:w="1800" w:type="dxa"/>
                  <w:tcBorders>
                    <w:top w:val="single" w:sz="4" w:space="0" w:color="auto"/>
                    <w:left w:val="single" w:sz="4" w:space="0" w:color="auto"/>
                    <w:bottom w:val="single" w:sz="4" w:space="0" w:color="auto"/>
                    <w:right w:val="single" w:sz="4" w:space="0" w:color="auto"/>
                  </w:tcBorders>
                </w:tcPr>
                <w:p w14:paraId="12BEDC36" w14:textId="77777777" w:rsidR="00E70B29" w:rsidRDefault="004B7DFD">
                  <w:pPr>
                    <w:rPr>
                      <w:rFonts w:ascii="Times" w:hAnsi="Times"/>
                      <w:sz w:val="16"/>
                      <w:szCs w:val="16"/>
                      <w:lang w:val="en-GB"/>
                    </w:rPr>
                  </w:pPr>
                  <w:r>
                    <w:rPr>
                      <w:rFonts w:ascii="Times" w:hAnsi="Times"/>
                      <w:sz w:val="16"/>
                      <w:szCs w:val="16"/>
                      <w:lang w:val="en-GB"/>
                    </w:rPr>
                    <w:t>(1,1), (2,1), (4,1)</w:t>
                  </w:r>
                </w:p>
              </w:tc>
            </w:tr>
            <w:tr w:rsidR="00E70B29" w14:paraId="3550A9A2" w14:textId="77777777">
              <w:tc>
                <w:tcPr>
                  <w:tcW w:w="1075" w:type="dxa"/>
                  <w:vMerge/>
                  <w:tcBorders>
                    <w:top w:val="single" w:sz="4" w:space="0" w:color="auto"/>
                    <w:left w:val="single" w:sz="4" w:space="0" w:color="auto"/>
                    <w:bottom w:val="single" w:sz="4" w:space="0" w:color="auto"/>
                    <w:right w:val="single" w:sz="4" w:space="0" w:color="auto"/>
                  </w:tcBorders>
                  <w:vAlign w:val="center"/>
                </w:tcPr>
                <w:p w14:paraId="4A74777F" w14:textId="77777777" w:rsidR="00E70B29" w:rsidRDefault="00E70B29">
                  <w:pPr>
                    <w:rPr>
                      <w:sz w:val="16"/>
                      <w:szCs w:val="16"/>
                      <w:lang w:val="en-GB"/>
                    </w:rPr>
                  </w:pPr>
                </w:p>
              </w:tc>
              <w:tc>
                <w:tcPr>
                  <w:tcW w:w="1350" w:type="dxa"/>
                  <w:tcBorders>
                    <w:top w:val="single" w:sz="4" w:space="0" w:color="auto"/>
                    <w:left w:val="single" w:sz="4" w:space="0" w:color="auto"/>
                    <w:bottom w:val="single" w:sz="4" w:space="0" w:color="auto"/>
                    <w:right w:val="single" w:sz="4" w:space="0" w:color="auto"/>
                  </w:tcBorders>
                </w:tcPr>
                <w:p w14:paraId="71191E06" w14:textId="77777777" w:rsidR="00E70B29" w:rsidRDefault="004B7DFD">
                  <w:pPr>
                    <w:rPr>
                      <w:rFonts w:ascii="Times" w:hAnsi="Times"/>
                      <w:sz w:val="16"/>
                      <w:szCs w:val="16"/>
                      <w:lang w:val="en-GB"/>
                    </w:rPr>
                  </w:pPr>
                  <w:r>
                    <w:rPr>
                      <w:rFonts w:ascii="Times" w:hAnsi="Times"/>
                      <w:sz w:val="16"/>
                      <w:szCs w:val="16"/>
                      <w:lang w:val="en-GB"/>
                    </w:rPr>
                    <w:t>(6,4)</w:t>
                  </w:r>
                </w:p>
              </w:tc>
              <w:tc>
                <w:tcPr>
                  <w:tcW w:w="1800" w:type="dxa"/>
                  <w:tcBorders>
                    <w:top w:val="single" w:sz="4" w:space="0" w:color="auto"/>
                    <w:left w:val="single" w:sz="4" w:space="0" w:color="auto"/>
                    <w:bottom w:val="single" w:sz="4" w:space="0" w:color="auto"/>
                    <w:right w:val="single" w:sz="4" w:space="0" w:color="auto"/>
                  </w:tcBorders>
                </w:tcPr>
                <w:p w14:paraId="6BA1B2AE" w14:textId="77777777" w:rsidR="00E70B29" w:rsidRDefault="004B7DFD">
                  <w:pPr>
                    <w:rPr>
                      <w:rFonts w:ascii="Times" w:hAnsi="Times"/>
                      <w:sz w:val="16"/>
                      <w:szCs w:val="16"/>
                      <w:lang w:val="en-GB"/>
                    </w:rPr>
                  </w:pPr>
                  <w:r>
                    <w:rPr>
                      <w:rFonts w:ascii="Times" w:hAnsi="Times"/>
                      <w:sz w:val="16"/>
                      <w:szCs w:val="16"/>
                      <w:lang w:val="en-GB"/>
                    </w:rPr>
                    <w:t xml:space="preserve">(1,1), (2,1), (2,2), </w:t>
                  </w:r>
                </w:p>
              </w:tc>
            </w:tr>
            <w:tr w:rsidR="00E70B29" w14:paraId="23288ED8" w14:textId="77777777">
              <w:tc>
                <w:tcPr>
                  <w:tcW w:w="1075" w:type="dxa"/>
                  <w:vMerge w:val="restart"/>
                  <w:tcBorders>
                    <w:top w:val="single" w:sz="4" w:space="0" w:color="auto"/>
                    <w:left w:val="single" w:sz="4" w:space="0" w:color="auto"/>
                    <w:bottom w:val="single" w:sz="4" w:space="0" w:color="auto"/>
                    <w:right w:val="single" w:sz="4" w:space="0" w:color="auto"/>
                  </w:tcBorders>
                </w:tcPr>
                <w:p w14:paraId="72887F65" w14:textId="77777777" w:rsidR="00E70B29" w:rsidRDefault="004B7DFD">
                  <w:pPr>
                    <w:rPr>
                      <w:rFonts w:ascii="Times" w:hAnsi="Times"/>
                      <w:sz w:val="16"/>
                      <w:szCs w:val="16"/>
                      <w:lang w:val="en-GB"/>
                    </w:rPr>
                  </w:pPr>
                  <w:r>
                    <w:rPr>
                      <w:rFonts w:ascii="Times" w:hAnsi="Times"/>
                      <w:sz w:val="16"/>
                      <w:szCs w:val="16"/>
                      <w:lang w:val="en-GB"/>
                    </w:rPr>
                    <w:t>64</w:t>
                  </w:r>
                </w:p>
              </w:tc>
              <w:tc>
                <w:tcPr>
                  <w:tcW w:w="1350" w:type="dxa"/>
                  <w:tcBorders>
                    <w:top w:val="single" w:sz="4" w:space="0" w:color="auto"/>
                    <w:left w:val="single" w:sz="4" w:space="0" w:color="auto"/>
                    <w:bottom w:val="single" w:sz="4" w:space="0" w:color="auto"/>
                    <w:right w:val="single" w:sz="4" w:space="0" w:color="auto"/>
                  </w:tcBorders>
                </w:tcPr>
                <w:p w14:paraId="798C33D5" w14:textId="77777777" w:rsidR="00E70B29" w:rsidRDefault="004B7DFD">
                  <w:pPr>
                    <w:rPr>
                      <w:rFonts w:ascii="Times" w:hAnsi="Times"/>
                      <w:sz w:val="16"/>
                      <w:szCs w:val="16"/>
                      <w:lang w:val="en-GB"/>
                    </w:rPr>
                  </w:pPr>
                  <w:r>
                    <w:rPr>
                      <w:rFonts w:ascii="Times" w:hAnsi="Times"/>
                      <w:sz w:val="16"/>
                      <w:szCs w:val="16"/>
                      <w:lang w:val="en-GB"/>
                    </w:rPr>
                    <w:t>(16,2)</w:t>
                  </w:r>
                </w:p>
              </w:tc>
              <w:tc>
                <w:tcPr>
                  <w:tcW w:w="1800" w:type="dxa"/>
                  <w:tcBorders>
                    <w:top w:val="single" w:sz="4" w:space="0" w:color="auto"/>
                    <w:left w:val="single" w:sz="4" w:space="0" w:color="auto"/>
                    <w:bottom w:val="single" w:sz="4" w:space="0" w:color="auto"/>
                    <w:right w:val="single" w:sz="4" w:space="0" w:color="auto"/>
                  </w:tcBorders>
                </w:tcPr>
                <w:p w14:paraId="12AD732F" w14:textId="77777777" w:rsidR="00E70B29" w:rsidRDefault="004B7DFD">
                  <w:pPr>
                    <w:rPr>
                      <w:rFonts w:ascii="Times" w:hAnsi="Times"/>
                      <w:sz w:val="16"/>
                      <w:szCs w:val="16"/>
                      <w:lang w:val="en-GB"/>
                    </w:rPr>
                  </w:pPr>
                  <w:r>
                    <w:rPr>
                      <w:rFonts w:ascii="Times" w:hAnsi="Times"/>
                      <w:sz w:val="16"/>
                      <w:szCs w:val="16"/>
                      <w:lang w:val="en-GB"/>
                    </w:rPr>
                    <w:t>(1,1), (2,1), (2,2), (4,1), (4,2)</w:t>
                  </w:r>
                </w:p>
              </w:tc>
            </w:tr>
            <w:tr w:rsidR="00E70B29" w14:paraId="082D6392" w14:textId="77777777">
              <w:tc>
                <w:tcPr>
                  <w:tcW w:w="1075" w:type="dxa"/>
                  <w:vMerge/>
                  <w:tcBorders>
                    <w:top w:val="single" w:sz="4" w:space="0" w:color="auto"/>
                    <w:left w:val="single" w:sz="4" w:space="0" w:color="auto"/>
                    <w:bottom w:val="single" w:sz="4" w:space="0" w:color="auto"/>
                    <w:right w:val="single" w:sz="4" w:space="0" w:color="auto"/>
                  </w:tcBorders>
                  <w:vAlign w:val="center"/>
                </w:tcPr>
                <w:p w14:paraId="65FCB3DB" w14:textId="77777777" w:rsidR="00E70B29" w:rsidRDefault="00E70B29">
                  <w:pPr>
                    <w:rPr>
                      <w:sz w:val="16"/>
                      <w:szCs w:val="16"/>
                      <w:lang w:val="en-GB"/>
                    </w:rPr>
                  </w:pPr>
                </w:p>
              </w:tc>
              <w:tc>
                <w:tcPr>
                  <w:tcW w:w="1350" w:type="dxa"/>
                  <w:tcBorders>
                    <w:top w:val="single" w:sz="4" w:space="0" w:color="auto"/>
                    <w:left w:val="single" w:sz="4" w:space="0" w:color="auto"/>
                    <w:bottom w:val="single" w:sz="4" w:space="0" w:color="auto"/>
                    <w:right w:val="single" w:sz="4" w:space="0" w:color="auto"/>
                  </w:tcBorders>
                </w:tcPr>
                <w:p w14:paraId="2A8CCC06" w14:textId="77777777" w:rsidR="00E70B29" w:rsidRDefault="004B7DFD">
                  <w:pPr>
                    <w:rPr>
                      <w:rFonts w:ascii="Times" w:hAnsi="Times"/>
                      <w:sz w:val="16"/>
                      <w:szCs w:val="16"/>
                      <w:lang w:val="en-GB"/>
                    </w:rPr>
                  </w:pPr>
                  <w:r>
                    <w:rPr>
                      <w:rFonts w:ascii="Times" w:hAnsi="Times"/>
                      <w:sz w:val="16"/>
                      <w:szCs w:val="16"/>
                      <w:lang w:val="en-GB"/>
                    </w:rPr>
                    <w:t>(8,4)</w:t>
                  </w:r>
                </w:p>
              </w:tc>
              <w:tc>
                <w:tcPr>
                  <w:tcW w:w="1800" w:type="dxa"/>
                  <w:tcBorders>
                    <w:top w:val="single" w:sz="4" w:space="0" w:color="auto"/>
                    <w:left w:val="single" w:sz="4" w:space="0" w:color="auto"/>
                    <w:bottom w:val="single" w:sz="4" w:space="0" w:color="auto"/>
                    <w:right w:val="single" w:sz="4" w:space="0" w:color="auto"/>
                  </w:tcBorders>
                </w:tcPr>
                <w:p w14:paraId="767BD87E" w14:textId="77777777" w:rsidR="00E70B29" w:rsidRDefault="004B7DFD">
                  <w:pPr>
                    <w:rPr>
                      <w:rFonts w:ascii="Times" w:hAnsi="Times"/>
                      <w:sz w:val="16"/>
                      <w:szCs w:val="16"/>
                      <w:lang w:val="en-GB"/>
                    </w:rPr>
                  </w:pPr>
                  <w:r>
                    <w:rPr>
                      <w:rFonts w:ascii="Times" w:hAnsi="Times"/>
                      <w:sz w:val="16"/>
                      <w:szCs w:val="16"/>
                      <w:lang w:val="en-GB"/>
                    </w:rPr>
                    <w:t>(1,1), (2,1), (2,2), (4,1), (4,2)</w:t>
                  </w:r>
                </w:p>
              </w:tc>
            </w:tr>
            <w:tr w:rsidR="00E70B29" w14:paraId="0C86593D" w14:textId="77777777">
              <w:tc>
                <w:tcPr>
                  <w:tcW w:w="1075" w:type="dxa"/>
                  <w:vMerge w:val="restart"/>
                  <w:tcBorders>
                    <w:top w:val="single" w:sz="4" w:space="0" w:color="auto"/>
                    <w:left w:val="single" w:sz="4" w:space="0" w:color="auto"/>
                    <w:bottom w:val="single" w:sz="4" w:space="0" w:color="auto"/>
                    <w:right w:val="single" w:sz="4" w:space="0" w:color="auto"/>
                  </w:tcBorders>
                </w:tcPr>
                <w:p w14:paraId="50518D03" w14:textId="77777777" w:rsidR="00E70B29" w:rsidRDefault="004B7DFD">
                  <w:pPr>
                    <w:rPr>
                      <w:rFonts w:ascii="Times" w:hAnsi="Times"/>
                      <w:sz w:val="16"/>
                      <w:szCs w:val="16"/>
                      <w:lang w:val="en-GB"/>
                    </w:rPr>
                  </w:pPr>
                  <w:r>
                    <w:rPr>
                      <w:rFonts w:ascii="Times" w:hAnsi="Times"/>
                      <w:sz w:val="16"/>
                      <w:szCs w:val="16"/>
                      <w:lang w:val="en-GB"/>
                    </w:rPr>
                    <w:t>128</w:t>
                  </w:r>
                </w:p>
              </w:tc>
              <w:tc>
                <w:tcPr>
                  <w:tcW w:w="1350" w:type="dxa"/>
                  <w:tcBorders>
                    <w:top w:val="single" w:sz="4" w:space="0" w:color="auto"/>
                    <w:left w:val="single" w:sz="4" w:space="0" w:color="auto"/>
                    <w:bottom w:val="single" w:sz="4" w:space="0" w:color="auto"/>
                    <w:right w:val="single" w:sz="4" w:space="0" w:color="auto"/>
                  </w:tcBorders>
                </w:tcPr>
                <w:p w14:paraId="639B9609" w14:textId="77777777" w:rsidR="00E70B29" w:rsidRDefault="004B7DFD">
                  <w:pPr>
                    <w:rPr>
                      <w:rFonts w:ascii="Times" w:hAnsi="Times"/>
                      <w:sz w:val="16"/>
                      <w:szCs w:val="16"/>
                      <w:lang w:val="en-GB"/>
                    </w:rPr>
                  </w:pPr>
                  <w:r>
                    <w:rPr>
                      <w:rFonts w:ascii="Times" w:hAnsi="Times"/>
                      <w:sz w:val="16"/>
                      <w:szCs w:val="16"/>
                      <w:lang w:val="en-GB"/>
                    </w:rPr>
                    <w:t>(16,4)</w:t>
                  </w:r>
                </w:p>
              </w:tc>
              <w:tc>
                <w:tcPr>
                  <w:tcW w:w="1800" w:type="dxa"/>
                  <w:tcBorders>
                    <w:top w:val="single" w:sz="4" w:space="0" w:color="auto"/>
                    <w:left w:val="single" w:sz="4" w:space="0" w:color="auto"/>
                    <w:bottom w:val="single" w:sz="4" w:space="0" w:color="auto"/>
                    <w:right w:val="single" w:sz="4" w:space="0" w:color="auto"/>
                  </w:tcBorders>
                </w:tcPr>
                <w:p w14:paraId="62D7D153" w14:textId="77777777" w:rsidR="00E70B29" w:rsidRDefault="004B7DFD">
                  <w:pPr>
                    <w:rPr>
                      <w:rFonts w:ascii="Times" w:hAnsi="Times"/>
                      <w:sz w:val="16"/>
                      <w:szCs w:val="16"/>
                      <w:lang w:val="en-GB"/>
                    </w:rPr>
                  </w:pPr>
                  <w:r>
                    <w:rPr>
                      <w:rFonts w:ascii="Times" w:hAnsi="Times"/>
                      <w:sz w:val="16"/>
                      <w:szCs w:val="16"/>
                      <w:lang w:val="en-GB"/>
                    </w:rPr>
                    <w:t>(1,1), (2,1), (2,2), (4,1), (4,2)</w:t>
                  </w:r>
                </w:p>
              </w:tc>
            </w:tr>
            <w:tr w:rsidR="00E70B29" w14:paraId="5DE7DDB2" w14:textId="77777777">
              <w:tc>
                <w:tcPr>
                  <w:tcW w:w="1075" w:type="dxa"/>
                  <w:vMerge/>
                  <w:tcBorders>
                    <w:top w:val="single" w:sz="4" w:space="0" w:color="auto"/>
                    <w:left w:val="single" w:sz="4" w:space="0" w:color="auto"/>
                    <w:bottom w:val="single" w:sz="4" w:space="0" w:color="auto"/>
                    <w:right w:val="single" w:sz="4" w:space="0" w:color="auto"/>
                  </w:tcBorders>
                  <w:vAlign w:val="center"/>
                </w:tcPr>
                <w:p w14:paraId="191A24D9" w14:textId="77777777" w:rsidR="00E70B29" w:rsidRDefault="00E70B29">
                  <w:pPr>
                    <w:rPr>
                      <w:sz w:val="16"/>
                      <w:szCs w:val="16"/>
                      <w:lang w:val="en-GB"/>
                    </w:rPr>
                  </w:pPr>
                </w:p>
              </w:tc>
              <w:tc>
                <w:tcPr>
                  <w:tcW w:w="1350" w:type="dxa"/>
                  <w:tcBorders>
                    <w:top w:val="single" w:sz="4" w:space="0" w:color="auto"/>
                    <w:left w:val="single" w:sz="4" w:space="0" w:color="auto"/>
                    <w:bottom w:val="single" w:sz="4" w:space="0" w:color="auto"/>
                    <w:right w:val="single" w:sz="4" w:space="0" w:color="auto"/>
                  </w:tcBorders>
                </w:tcPr>
                <w:p w14:paraId="1B044857" w14:textId="77777777" w:rsidR="00E70B29" w:rsidRDefault="004B7DFD">
                  <w:pPr>
                    <w:rPr>
                      <w:rFonts w:ascii="Times" w:hAnsi="Times"/>
                      <w:sz w:val="16"/>
                      <w:szCs w:val="16"/>
                      <w:lang w:val="en-GB"/>
                    </w:rPr>
                  </w:pPr>
                  <w:r>
                    <w:rPr>
                      <w:rFonts w:ascii="Times" w:hAnsi="Times"/>
                      <w:sz w:val="16"/>
                      <w:szCs w:val="16"/>
                      <w:lang w:val="en-GB"/>
                    </w:rPr>
                    <w:t>(8,8)</w:t>
                  </w:r>
                </w:p>
              </w:tc>
              <w:tc>
                <w:tcPr>
                  <w:tcW w:w="1800" w:type="dxa"/>
                  <w:tcBorders>
                    <w:top w:val="single" w:sz="4" w:space="0" w:color="auto"/>
                    <w:left w:val="single" w:sz="4" w:space="0" w:color="auto"/>
                    <w:bottom w:val="single" w:sz="4" w:space="0" w:color="auto"/>
                    <w:right w:val="single" w:sz="4" w:space="0" w:color="auto"/>
                  </w:tcBorders>
                </w:tcPr>
                <w:p w14:paraId="0E57EB3B" w14:textId="77777777" w:rsidR="00E70B29" w:rsidRDefault="004B7DFD">
                  <w:pPr>
                    <w:rPr>
                      <w:rFonts w:ascii="Times" w:hAnsi="Times"/>
                      <w:sz w:val="16"/>
                      <w:szCs w:val="16"/>
                      <w:lang w:val="en-GB"/>
                    </w:rPr>
                  </w:pPr>
                  <w:r>
                    <w:rPr>
                      <w:rFonts w:ascii="Times" w:hAnsi="Times"/>
                      <w:sz w:val="16"/>
                      <w:szCs w:val="16"/>
                      <w:lang w:val="en-GB"/>
                    </w:rPr>
                    <w:t>(1,1), (2,1), (2,2), (4,1), (4,2)</w:t>
                  </w:r>
                </w:p>
              </w:tc>
            </w:tr>
          </w:tbl>
          <w:p w14:paraId="2330D666" w14:textId="77777777" w:rsidR="00E70B29" w:rsidRDefault="004B7DFD">
            <w:pPr>
              <w:widowControl w:val="0"/>
              <w:numPr>
                <w:ilvl w:val="0"/>
                <w:numId w:val="22"/>
              </w:numPr>
              <w:snapToGrid w:val="0"/>
              <w:spacing w:line="252" w:lineRule="auto"/>
              <w:rPr>
                <w:rFonts w:ascii="Times" w:eastAsia="Batang" w:hAnsi="Times"/>
                <w:iCs/>
                <w:sz w:val="16"/>
                <w:szCs w:val="16"/>
                <w:highlight w:val="yellow"/>
                <w:lang w:val="en-GB" w:eastAsia="zh-CN"/>
              </w:rPr>
            </w:pPr>
            <w:r>
              <w:rPr>
                <w:rFonts w:ascii="Times" w:eastAsia="Batang" w:hAnsi="Times"/>
                <w:iCs/>
                <w:sz w:val="16"/>
                <w:szCs w:val="16"/>
                <w:highlight w:val="yellow"/>
                <w:lang w:val="en-GB" w:eastAsia="zh-CN"/>
              </w:rPr>
              <w:t>FFS: (1,2), (1,4), (2,4), when applicable</w:t>
            </w:r>
          </w:p>
          <w:p w14:paraId="239DCDA4" w14:textId="77777777" w:rsidR="00E70B29" w:rsidRDefault="00E70B29">
            <w:pPr>
              <w:snapToGrid w:val="0"/>
              <w:jc w:val="both"/>
              <w:rPr>
                <w:rFonts w:eastAsiaTheme="minorEastAsia"/>
                <w:b/>
                <w:iCs/>
                <w:sz w:val="18"/>
                <w:szCs w:val="18"/>
                <w:lang w:val="en-GB"/>
              </w:rPr>
            </w:pPr>
          </w:p>
          <w:p w14:paraId="77E6C419" w14:textId="77777777" w:rsidR="00E70B29" w:rsidRDefault="00E70B29">
            <w:pPr>
              <w:snapToGrid w:val="0"/>
              <w:jc w:val="both"/>
              <w:rPr>
                <w:rFonts w:eastAsiaTheme="minorEastAsia"/>
                <w:b/>
                <w:iCs/>
                <w:sz w:val="18"/>
                <w:szCs w:val="18"/>
                <w:lang w:val="en-GB"/>
              </w:rPr>
            </w:pPr>
          </w:p>
          <w:p w14:paraId="6AFDE3C6" w14:textId="77777777" w:rsidR="00E70B29" w:rsidRDefault="00E70B29">
            <w:pPr>
              <w:snapToGrid w:val="0"/>
              <w:jc w:val="both"/>
              <w:rPr>
                <w:rFonts w:eastAsiaTheme="minorEastAsia"/>
                <w:b/>
                <w:iCs/>
                <w:sz w:val="18"/>
                <w:szCs w:val="18"/>
                <w:lang w:val="en-GB"/>
              </w:rPr>
            </w:pPr>
          </w:p>
          <w:p w14:paraId="291803F7" w14:textId="77777777" w:rsidR="00E70B29" w:rsidRDefault="004B7DFD">
            <w:pPr>
              <w:snapToGrid w:val="0"/>
              <w:jc w:val="both"/>
              <w:rPr>
                <w:rFonts w:ascii="Times" w:eastAsia="Batang" w:hAnsi="Times"/>
                <w:iCs/>
                <w:sz w:val="20"/>
                <w:szCs w:val="20"/>
                <w:lang w:val="en-GB"/>
              </w:rPr>
            </w:pPr>
            <w:r>
              <w:rPr>
                <w:rFonts w:eastAsia="Batang"/>
                <w:b/>
                <w:iCs/>
                <w:sz w:val="20"/>
                <w:szCs w:val="20"/>
                <w:u w:val="single"/>
                <w:lang w:val="en-GB"/>
              </w:rPr>
              <w:t>Conclusion 1.C.2</w:t>
            </w:r>
            <w:r>
              <w:rPr>
                <w:rFonts w:eastAsia="Batang"/>
                <w:iCs/>
                <w:sz w:val="20"/>
                <w:szCs w:val="20"/>
                <w:lang w:val="en-GB"/>
              </w:rPr>
              <w:t xml:space="preserve">: </w:t>
            </w:r>
            <w:r>
              <w:rPr>
                <w:rFonts w:ascii="Times" w:eastAsia="Batang" w:hAnsi="Times"/>
                <w:iCs/>
                <w:sz w:val="20"/>
                <w:szCs w:val="20"/>
                <w:lang w:val="en-GB"/>
              </w:rPr>
              <w:t>For the Rel-19 Type-I SP and Type-II codebook refinement for 48, 64, and 128 CSI-RS ports, on CBSR, there is no consensus on supporting any of the following additional (X</w:t>
            </w:r>
            <w:r>
              <w:rPr>
                <w:rFonts w:ascii="Times" w:eastAsia="Batang" w:hAnsi="Times"/>
                <w:iCs/>
                <w:sz w:val="20"/>
                <w:szCs w:val="20"/>
                <w:vertAlign w:val="subscript"/>
                <w:lang w:val="en-GB"/>
              </w:rPr>
              <w:t>1</w:t>
            </w:r>
            <w:r>
              <w:rPr>
                <w:rFonts w:ascii="Times" w:eastAsia="Batang" w:hAnsi="Times"/>
                <w:iCs/>
                <w:sz w:val="20"/>
                <w:szCs w:val="20"/>
                <w:lang w:val="en-GB"/>
              </w:rPr>
              <w:t>, X</w:t>
            </w:r>
            <w:r>
              <w:rPr>
                <w:rFonts w:ascii="Times" w:eastAsia="Batang" w:hAnsi="Times"/>
                <w:iCs/>
                <w:sz w:val="20"/>
                <w:szCs w:val="20"/>
                <w:vertAlign w:val="subscript"/>
                <w:lang w:val="en-GB"/>
              </w:rPr>
              <w:t>2</w:t>
            </w:r>
            <w:r>
              <w:rPr>
                <w:rFonts w:ascii="Times" w:eastAsia="Batang" w:hAnsi="Times"/>
                <w:iCs/>
                <w:sz w:val="20"/>
                <w:szCs w:val="20"/>
                <w:lang w:val="en-GB"/>
              </w:rPr>
              <w:t xml:space="preserve">) values: </w:t>
            </w:r>
            <w:r>
              <w:rPr>
                <w:rFonts w:ascii="Times" w:eastAsia="Batang" w:hAnsi="Times"/>
                <w:iCs/>
                <w:sz w:val="20"/>
                <w:szCs w:val="20"/>
                <w:lang w:val="en-GB" w:eastAsia="zh-CN"/>
              </w:rPr>
              <w:t>(1,2), (1,4), (2,4)</w:t>
            </w:r>
          </w:p>
          <w:p w14:paraId="195CD6E7" w14:textId="77777777" w:rsidR="00E70B29" w:rsidRDefault="00E70B29">
            <w:pPr>
              <w:snapToGrid w:val="0"/>
              <w:jc w:val="both"/>
              <w:rPr>
                <w:rFonts w:eastAsiaTheme="minorEastAsia"/>
                <w:b/>
                <w:iCs/>
                <w:sz w:val="18"/>
                <w:szCs w:val="18"/>
                <w:lang w:val="en-GB"/>
              </w:rPr>
            </w:pPr>
          </w:p>
          <w:p w14:paraId="19AD09ED" w14:textId="77777777" w:rsidR="00E70B29" w:rsidRDefault="00E70B29">
            <w:pPr>
              <w:snapToGrid w:val="0"/>
              <w:jc w:val="both"/>
              <w:rPr>
                <w:rFonts w:eastAsiaTheme="minorEastAsia"/>
                <w:b/>
                <w:iCs/>
                <w:sz w:val="18"/>
                <w:szCs w:val="18"/>
                <w:lang w:val="en-GB"/>
              </w:rPr>
            </w:pPr>
          </w:p>
          <w:p w14:paraId="1E6290CE" w14:textId="77777777" w:rsidR="00E70B29" w:rsidRDefault="004B7DFD">
            <w:pPr>
              <w:snapToGrid w:val="0"/>
              <w:jc w:val="both"/>
              <w:rPr>
                <w:rFonts w:ascii="Times" w:eastAsia="Batang" w:hAnsi="Times"/>
                <w:iCs/>
                <w:color w:val="3333FF"/>
                <w:sz w:val="18"/>
                <w:szCs w:val="20"/>
                <w:lang w:val="en-GB"/>
              </w:rPr>
            </w:pPr>
            <w:r>
              <w:rPr>
                <w:rFonts w:eastAsia="Batang"/>
                <w:b/>
                <w:iCs/>
                <w:color w:val="3333FF"/>
                <w:sz w:val="18"/>
                <w:szCs w:val="20"/>
                <w:u w:val="single"/>
                <w:lang w:val="en-GB"/>
              </w:rPr>
              <w:t>Question 1.C.2</w:t>
            </w:r>
            <w:r>
              <w:rPr>
                <w:rFonts w:eastAsia="Batang"/>
                <w:iCs/>
                <w:color w:val="3333FF"/>
                <w:sz w:val="18"/>
                <w:szCs w:val="20"/>
                <w:lang w:val="en-GB"/>
              </w:rPr>
              <w:t xml:space="preserve">: </w:t>
            </w:r>
            <w:r>
              <w:rPr>
                <w:rFonts w:ascii="Times" w:eastAsia="Batang" w:hAnsi="Times"/>
                <w:iCs/>
                <w:color w:val="3333FF"/>
                <w:sz w:val="18"/>
                <w:szCs w:val="20"/>
                <w:lang w:val="en-GB"/>
              </w:rPr>
              <w:t>For the Rel-19 Type-I SP and Type-II codebook refinement for 48, 64, and 128 CSI-RS ports, on CBSR, please share your view whether any of the following (X</w:t>
            </w:r>
            <w:r>
              <w:rPr>
                <w:rFonts w:ascii="Times" w:eastAsia="Batang" w:hAnsi="Times"/>
                <w:iCs/>
                <w:color w:val="3333FF"/>
                <w:sz w:val="18"/>
                <w:szCs w:val="20"/>
                <w:vertAlign w:val="subscript"/>
                <w:lang w:val="en-GB"/>
              </w:rPr>
              <w:t>1</w:t>
            </w:r>
            <w:r>
              <w:rPr>
                <w:rFonts w:ascii="Times" w:eastAsia="Batang" w:hAnsi="Times"/>
                <w:iCs/>
                <w:color w:val="3333FF"/>
                <w:sz w:val="18"/>
                <w:szCs w:val="20"/>
                <w:lang w:val="en-GB"/>
              </w:rPr>
              <w:t>, X</w:t>
            </w:r>
            <w:r>
              <w:rPr>
                <w:rFonts w:ascii="Times" w:eastAsia="Batang" w:hAnsi="Times"/>
                <w:iCs/>
                <w:color w:val="3333FF"/>
                <w:sz w:val="18"/>
                <w:szCs w:val="20"/>
                <w:vertAlign w:val="subscript"/>
                <w:lang w:val="en-GB"/>
              </w:rPr>
              <w:t>2</w:t>
            </w:r>
            <w:r>
              <w:rPr>
                <w:rFonts w:ascii="Times" w:eastAsia="Batang" w:hAnsi="Times"/>
                <w:iCs/>
                <w:color w:val="3333FF"/>
                <w:sz w:val="18"/>
                <w:szCs w:val="20"/>
                <w:lang w:val="en-GB"/>
              </w:rPr>
              <w:t xml:space="preserve">) values should be supported: </w:t>
            </w:r>
            <w:bookmarkStart w:id="5" w:name="OLE_LINK1"/>
            <w:r>
              <w:rPr>
                <w:rFonts w:ascii="Times" w:eastAsia="Batang" w:hAnsi="Times"/>
                <w:iCs/>
                <w:color w:val="3333FF"/>
                <w:sz w:val="18"/>
                <w:szCs w:val="20"/>
                <w:lang w:val="en-GB" w:eastAsia="zh-CN"/>
              </w:rPr>
              <w:t>(1,2), (1,4), (2,4)</w:t>
            </w:r>
            <w:bookmarkEnd w:id="5"/>
          </w:p>
          <w:p w14:paraId="465A0228" w14:textId="77777777" w:rsidR="00E70B29" w:rsidRDefault="00E70B29">
            <w:pPr>
              <w:snapToGrid w:val="0"/>
              <w:jc w:val="both"/>
              <w:rPr>
                <w:rFonts w:eastAsiaTheme="minorEastAsia"/>
                <w:b/>
                <w:iCs/>
                <w:sz w:val="18"/>
                <w:szCs w:val="18"/>
                <w:lang w:val="en-GB"/>
              </w:rPr>
            </w:pPr>
          </w:p>
          <w:p w14:paraId="061191C6" w14:textId="77777777" w:rsidR="00E70B29" w:rsidRDefault="004B7DFD">
            <w:pPr>
              <w:snapToGrid w:val="0"/>
              <w:jc w:val="both"/>
              <w:rPr>
                <w:rFonts w:eastAsiaTheme="minorEastAsia"/>
                <w:iCs/>
                <w:color w:val="3333FF"/>
                <w:sz w:val="20"/>
                <w:szCs w:val="18"/>
                <w:lang w:val="en-GB"/>
              </w:rPr>
            </w:pPr>
            <w:r>
              <w:rPr>
                <w:rFonts w:eastAsiaTheme="minorEastAsia"/>
                <w:b/>
                <w:iCs/>
                <w:color w:val="3333FF"/>
                <w:sz w:val="20"/>
                <w:szCs w:val="18"/>
                <w:lang w:val="en-GB"/>
              </w:rPr>
              <w:t xml:space="preserve">(1,2): </w:t>
            </w:r>
            <w:r>
              <w:rPr>
                <w:rFonts w:eastAsiaTheme="minorEastAsia"/>
                <w:iCs/>
                <w:color w:val="3333FF"/>
                <w:sz w:val="20"/>
                <w:szCs w:val="18"/>
                <w:lang w:val="en-GB"/>
              </w:rPr>
              <w:t xml:space="preserve">Tejas, Fraunhofer IIS/HHI (16,2), Xiaomi, NEC, NTT DOCOMO, Apple, Huawei/HiSi,  </w:t>
            </w:r>
          </w:p>
          <w:p w14:paraId="6B121937" w14:textId="77777777" w:rsidR="00E70B29" w:rsidRDefault="004B7DFD">
            <w:pPr>
              <w:snapToGrid w:val="0"/>
              <w:jc w:val="both"/>
              <w:rPr>
                <w:rFonts w:eastAsiaTheme="minorEastAsia"/>
                <w:b/>
                <w:iCs/>
                <w:color w:val="3333FF"/>
                <w:sz w:val="20"/>
                <w:szCs w:val="18"/>
                <w:lang w:val="en-GB"/>
              </w:rPr>
            </w:pPr>
            <w:r>
              <w:rPr>
                <w:rFonts w:eastAsiaTheme="minorEastAsia"/>
                <w:b/>
                <w:iCs/>
                <w:color w:val="3333FF"/>
                <w:sz w:val="20"/>
                <w:szCs w:val="18"/>
                <w:lang w:val="en-GB"/>
              </w:rPr>
              <w:t xml:space="preserve">(1,4): </w:t>
            </w:r>
            <w:r>
              <w:rPr>
                <w:rFonts w:eastAsiaTheme="minorEastAsia"/>
                <w:iCs/>
                <w:color w:val="3333FF"/>
                <w:sz w:val="20"/>
                <w:szCs w:val="18"/>
                <w:lang w:val="en-GB"/>
              </w:rPr>
              <w:t>IDC (8,8), Tejas, Fraunhofer IIS/HHI (6,</w:t>
            </w:r>
            <w:proofErr w:type="gramStart"/>
            <w:r>
              <w:rPr>
                <w:rFonts w:eastAsiaTheme="minorEastAsia"/>
                <w:iCs/>
                <w:color w:val="3333FF"/>
                <w:sz w:val="20"/>
                <w:szCs w:val="18"/>
                <w:lang w:val="en-GB"/>
              </w:rPr>
              <w:t>4)(</w:t>
            </w:r>
            <w:proofErr w:type="gramEnd"/>
            <w:r>
              <w:rPr>
                <w:rFonts w:eastAsiaTheme="minorEastAsia"/>
                <w:iCs/>
                <w:color w:val="3333FF"/>
                <w:sz w:val="20"/>
                <w:szCs w:val="18"/>
                <w:lang w:val="en-GB"/>
              </w:rPr>
              <w:t xml:space="preserve">8,4), Xiaomi, NEC, NTT DOCOMO, Apple, Huawei/HiSi,  </w:t>
            </w:r>
          </w:p>
          <w:p w14:paraId="305E4D57" w14:textId="77777777" w:rsidR="00E70B29" w:rsidRDefault="004B7DFD">
            <w:pPr>
              <w:snapToGrid w:val="0"/>
              <w:jc w:val="both"/>
              <w:rPr>
                <w:rFonts w:eastAsiaTheme="minorEastAsia"/>
                <w:b/>
                <w:iCs/>
                <w:color w:val="3333FF"/>
                <w:sz w:val="20"/>
                <w:szCs w:val="18"/>
                <w:lang w:val="en-GB"/>
              </w:rPr>
            </w:pPr>
            <w:r>
              <w:rPr>
                <w:rFonts w:eastAsiaTheme="minorEastAsia"/>
                <w:b/>
                <w:iCs/>
                <w:color w:val="3333FF"/>
                <w:sz w:val="20"/>
                <w:szCs w:val="18"/>
                <w:lang w:val="en-GB"/>
              </w:rPr>
              <w:lastRenderedPageBreak/>
              <w:t xml:space="preserve">(2,4): </w:t>
            </w:r>
            <w:r>
              <w:rPr>
                <w:rFonts w:eastAsiaTheme="minorEastAsia"/>
                <w:iCs/>
                <w:color w:val="3333FF"/>
                <w:sz w:val="20"/>
                <w:szCs w:val="18"/>
                <w:lang w:val="en-GB"/>
              </w:rPr>
              <w:t>IDC (8,8), Tejas, Fraunhofer IIS/HHI (16,</w:t>
            </w:r>
            <w:proofErr w:type="gramStart"/>
            <w:r>
              <w:rPr>
                <w:rFonts w:eastAsiaTheme="minorEastAsia"/>
                <w:iCs/>
                <w:color w:val="3333FF"/>
                <w:sz w:val="20"/>
                <w:szCs w:val="18"/>
                <w:lang w:val="en-GB"/>
              </w:rPr>
              <w:t>4)(</w:t>
            </w:r>
            <w:proofErr w:type="gramEnd"/>
            <w:r>
              <w:rPr>
                <w:rFonts w:eastAsiaTheme="minorEastAsia"/>
                <w:iCs/>
                <w:color w:val="3333FF"/>
                <w:sz w:val="20"/>
                <w:szCs w:val="18"/>
                <w:lang w:val="en-GB"/>
              </w:rPr>
              <w:t xml:space="preserve">8,4),(8,8), Xiaomi, NEC, NTT DOCOMO, Apple, Huawei/HiSi,  </w:t>
            </w:r>
          </w:p>
          <w:p w14:paraId="2CC9CDE9" w14:textId="77777777" w:rsidR="00E70B29" w:rsidRDefault="004B7DFD">
            <w:pPr>
              <w:snapToGrid w:val="0"/>
              <w:jc w:val="both"/>
              <w:rPr>
                <w:rFonts w:eastAsiaTheme="minorEastAsia"/>
                <w:b/>
                <w:iCs/>
                <w:color w:val="3333FF"/>
                <w:sz w:val="20"/>
                <w:szCs w:val="18"/>
                <w:lang w:val="en-GB"/>
              </w:rPr>
            </w:pPr>
            <w:r>
              <w:rPr>
                <w:rFonts w:eastAsiaTheme="minorEastAsia"/>
                <w:b/>
                <w:iCs/>
                <w:color w:val="3333FF"/>
                <w:sz w:val="20"/>
                <w:szCs w:val="18"/>
                <w:lang w:val="en-GB"/>
              </w:rPr>
              <w:t xml:space="preserve">None: </w:t>
            </w:r>
            <w:r>
              <w:rPr>
                <w:rFonts w:eastAsiaTheme="minorEastAsia"/>
                <w:iCs/>
                <w:color w:val="3333FF"/>
                <w:sz w:val="20"/>
                <w:szCs w:val="18"/>
                <w:lang w:val="en-GB"/>
              </w:rPr>
              <w:t xml:space="preserve">TCL, Nokia/NSB, </w:t>
            </w:r>
            <w:r>
              <w:rPr>
                <w:rFonts w:eastAsiaTheme="minorEastAsia"/>
                <w:iCs/>
                <w:color w:val="3333FF"/>
                <w:sz w:val="20"/>
                <w:szCs w:val="18"/>
              </w:rPr>
              <w:t>HONOR, ZTE, Google, Lenovo/</w:t>
            </w:r>
            <w:proofErr w:type="spellStart"/>
            <w:r>
              <w:rPr>
                <w:rFonts w:eastAsiaTheme="minorEastAsia"/>
                <w:iCs/>
                <w:color w:val="3333FF"/>
                <w:sz w:val="20"/>
                <w:szCs w:val="18"/>
              </w:rPr>
              <w:t>MotM</w:t>
            </w:r>
            <w:proofErr w:type="spellEnd"/>
            <w:r>
              <w:rPr>
                <w:rFonts w:eastAsiaTheme="minorEastAsia"/>
                <w:iCs/>
                <w:color w:val="3333FF"/>
                <w:sz w:val="20"/>
                <w:szCs w:val="18"/>
              </w:rPr>
              <w:t xml:space="preserve">,   </w:t>
            </w:r>
          </w:p>
          <w:p w14:paraId="54ED2C2D" w14:textId="77777777" w:rsidR="00E70B29" w:rsidRDefault="00E70B29">
            <w:pPr>
              <w:snapToGrid w:val="0"/>
              <w:jc w:val="both"/>
              <w:rPr>
                <w:rFonts w:eastAsiaTheme="minorEastAsia"/>
                <w:b/>
                <w:iCs/>
                <w:sz w:val="18"/>
                <w:szCs w:val="18"/>
                <w:lang w:val="en-GB"/>
              </w:rPr>
            </w:pPr>
          </w:p>
          <w:p w14:paraId="29C48D98" w14:textId="77777777" w:rsidR="00E70B29" w:rsidRDefault="00E70B29">
            <w:pPr>
              <w:snapToGrid w:val="0"/>
              <w:jc w:val="both"/>
              <w:rPr>
                <w:rFonts w:eastAsiaTheme="minorEastAsia"/>
                <w:b/>
                <w:iCs/>
                <w:sz w:val="18"/>
                <w:szCs w:val="18"/>
                <w:lang w:val="en-GB"/>
              </w:rPr>
            </w:pPr>
          </w:p>
          <w:p w14:paraId="7478D27D" w14:textId="77777777" w:rsidR="00E70B29" w:rsidRDefault="004B7DFD">
            <w:pPr>
              <w:snapToGrid w:val="0"/>
              <w:jc w:val="both"/>
              <w:rPr>
                <w:rFonts w:eastAsiaTheme="minorEastAsia"/>
                <w:b/>
                <w:iCs/>
                <w:sz w:val="18"/>
                <w:szCs w:val="18"/>
                <w:lang w:val="en-GB"/>
              </w:rPr>
            </w:pPr>
            <w:r>
              <w:rPr>
                <w:rFonts w:eastAsia="Batang"/>
                <w:b/>
                <w:color w:val="3333FF"/>
                <w:sz w:val="18"/>
                <w:szCs w:val="20"/>
                <w:u w:val="single"/>
                <w:lang w:val="en-GB"/>
              </w:rPr>
              <w:t>FL assessment</w:t>
            </w:r>
            <w:r>
              <w:rPr>
                <w:rFonts w:eastAsia="Batang"/>
                <w:color w:val="3333FF"/>
                <w:sz w:val="18"/>
                <w:szCs w:val="20"/>
                <w:lang w:val="en-GB"/>
              </w:rPr>
              <w:t>: This FFS needs resolution. The same should hold for Type-I SP and Type-II</w:t>
            </w:r>
          </w:p>
          <w:p w14:paraId="5A2FF02F" w14:textId="77777777" w:rsidR="00E70B29" w:rsidRDefault="00E70B29">
            <w:pPr>
              <w:widowControl w:val="0"/>
              <w:snapToGrid w:val="0"/>
              <w:rPr>
                <w:rFonts w:eastAsiaTheme="minorEastAsia"/>
                <w:b/>
                <w:iCs/>
                <w:sz w:val="18"/>
                <w:szCs w:val="18"/>
                <w:lang w:val="en-GB"/>
              </w:rPr>
            </w:pPr>
          </w:p>
        </w:tc>
      </w:tr>
      <w:tr w:rsidR="00E70B29" w14:paraId="022BC8F3"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8297149" w14:textId="77777777" w:rsidR="00E70B29" w:rsidRDefault="004B7DFD">
            <w:pPr>
              <w:widowControl w:val="0"/>
              <w:snapToGrid w:val="0"/>
              <w:rPr>
                <w:sz w:val="18"/>
                <w:szCs w:val="18"/>
              </w:rPr>
            </w:pPr>
            <w:r>
              <w:rPr>
                <w:sz w:val="18"/>
                <w:szCs w:val="18"/>
              </w:rPr>
              <w:lastRenderedPageBreak/>
              <w:t>1.3.3</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58EBCF91" w14:textId="77777777" w:rsidR="00E70B29" w:rsidRDefault="004B7DFD">
            <w:pPr>
              <w:jc w:val="both"/>
              <w:rPr>
                <w:rFonts w:eastAsia="DengXian"/>
                <w:sz w:val="16"/>
                <w:szCs w:val="20"/>
                <w:highlight w:val="green"/>
                <w:lang w:eastAsia="zh-CN"/>
              </w:rPr>
            </w:pPr>
            <w:r>
              <w:rPr>
                <w:rFonts w:eastAsia="DengXian"/>
                <w:b/>
                <w:bCs/>
                <w:sz w:val="16"/>
                <w:szCs w:val="20"/>
                <w:highlight w:val="green"/>
                <w:lang w:eastAsia="zh-CN"/>
              </w:rPr>
              <w:t>[117] Agreement</w:t>
            </w:r>
          </w:p>
          <w:p w14:paraId="6986C38B" w14:textId="77777777" w:rsidR="00E70B29" w:rsidRDefault="004B7DFD">
            <w:pPr>
              <w:widowControl w:val="0"/>
              <w:snapToGrid w:val="0"/>
              <w:rPr>
                <w:rFonts w:ascii="Times" w:eastAsia="Batang" w:hAnsi="Times"/>
                <w:iCs/>
                <w:sz w:val="16"/>
                <w:szCs w:val="20"/>
                <w:lang w:val="en-GB"/>
              </w:rPr>
            </w:pPr>
            <w:r>
              <w:rPr>
                <w:rFonts w:ascii="Times" w:eastAsia="Batang" w:hAnsi="Times"/>
                <w:iCs/>
                <w:sz w:val="16"/>
                <w:szCs w:val="20"/>
                <w:lang w:val="en-GB"/>
              </w:rPr>
              <w:t>For the 3-bit scaling scheme for Type-I codebook, the following (X</w:t>
            </w:r>
            <w:r>
              <w:rPr>
                <w:rFonts w:ascii="Times" w:eastAsia="Batang" w:hAnsi="Times"/>
                <w:iCs/>
                <w:sz w:val="16"/>
                <w:szCs w:val="20"/>
                <w:vertAlign w:val="subscript"/>
                <w:lang w:val="en-GB"/>
              </w:rPr>
              <w:t>1</w:t>
            </w:r>
            <w:r>
              <w:rPr>
                <w:rFonts w:ascii="Times" w:eastAsia="Batang" w:hAnsi="Times"/>
                <w:iCs/>
                <w:sz w:val="16"/>
                <w:szCs w:val="20"/>
                <w:lang w:val="en-GB"/>
              </w:rPr>
              <w:t>, X</w:t>
            </w:r>
            <w:r>
              <w:rPr>
                <w:rFonts w:ascii="Times" w:eastAsia="Batang" w:hAnsi="Times"/>
                <w:iCs/>
                <w:sz w:val="16"/>
                <w:szCs w:val="20"/>
                <w:vertAlign w:val="subscript"/>
                <w:lang w:val="en-GB"/>
              </w:rPr>
              <w:t>2</w:t>
            </w:r>
            <w:r>
              <w:rPr>
                <w:rFonts w:ascii="Times" w:eastAsia="Batang" w:hAnsi="Times"/>
                <w:iCs/>
                <w:sz w:val="16"/>
                <w:szCs w:val="20"/>
                <w:lang w:val="en-GB"/>
              </w:rPr>
              <w:t xml:space="preserve">) values are supported: (2,1), (2,2), (4,1), (4,2), (4,4),  </w:t>
            </w:r>
          </w:p>
          <w:p w14:paraId="72088B7A" w14:textId="77777777" w:rsidR="00E70B29" w:rsidRDefault="004B7DFD">
            <w:pPr>
              <w:widowControl w:val="0"/>
              <w:numPr>
                <w:ilvl w:val="0"/>
                <w:numId w:val="22"/>
              </w:numPr>
              <w:snapToGrid w:val="0"/>
              <w:spacing w:line="254" w:lineRule="auto"/>
              <w:rPr>
                <w:rFonts w:ascii="Times" w:eastAsia="Batang" w:hAnsi="Times"/>
                <w:iCs/>
                <w:sz w:val="16"/>
                <w:szCs w:val="20"/>
                <w:highlight w:val="yellow"/>
                <w:lang w:val="en-GB" w:eastAsia="zh-CN"/>
              </w:rPr>
            </w:pPr>
            <w:r>
              <w:rPr>
                <w:rFonts w:ascii="Times" w:eastAsia="Batang" w:hAnsi="Times"/>
                <w:iCs/>
                <w:sz w:val="16"/>
                <w:szCs w:val="20"/>
                <w:highlight w:val="yellow"/>
                <w:lang w:val="en-GB" w:eastAsia="zh-CN"/>
              </w:rPr>
              <w:t>FFS: (1,2), (1,4), (2,4), (8,1)</w:t>
            </w:r>
          </w:p>
          <w:p w14:paraId="4CDBBB4F" w14:textId="77777777" w:rsidR="00E70B29" w:rsidRDefault="00E70B29">
            <w:pPr>
              <w:snapToGrid w:val="0"/>
              <w:jc w:val="both"/>
              <w:rPr>
                <w:rFonts w:eastAsiaTheme="minorEastAsia"/>
                <w:b/>
                <w:iCs/>
                <w:sz w:val="18"/>
                <w:szCs w:val="18"/>
                <w:lang w:val="en-GB"/>
              </w:rPr>
            </w:pPr>
          </w:p>
          <w:p w14:paraId="24ADA66F" w14:textId="77777777" w:rsidR="00E70B29" w:rsidRDefault="00E70B29">
            <w:pPr>
              <w:snapToGrid w:val="0"/>
              <w:jc w:val="both"/>
              <w:rPr>
                <w:rFonts w:eastAsiaTheme="minorEastAsia"/>
                <w:b/>
                <w:iCs/>
                <w:sz w:val="18"/>
                <w:szCs w:val="18"/>
                <w:lang w:val="en-GB"/>
              </w:rPr>
            </w:pPr>
          </w:p>
          <w:p w14:paraId="34D6B6E8" w14:textId="77777777" w:rsidR="00E70B29" w:rsidRDefault="004B7DFD">
            <w:pPr>
              <w:snapToGrid w:val="0"/>
              <w:jc w:val="both"/>
              <w:rPr>
                <w:rFonts w:ascii="Times" w:eastAsia="Batang" w:hAnsi="Times"/>
                <w:iCs/>
                <w:sz w:val="20"/>
                <w:szCs w:val="20"/>
                <w:lang w:val="en-GB" w:eastAsia="zh-CN"/>
              </w:rPr>
            </w:pPr>
            <w:r>
              <w:rPr>
                <w:rFonts w:eastAsia="Batang"/>
                <w:b/>
                <w:iCs/>
                <w:sz w:val="20"/>
                <w:szCs w:val="20"/>
                <w:u w:val="single"/>
                <w:lang w:val="en-GB"/>
              </w:rPr>
              <w:t>Conclusion 1.C.3</w:t>
            </w:r>
            <w:r>
              <w:rPr>
                <w:rFonts w:eastAsia="Batang"/>
                <w:iCs/>
                <w:sz w:val="20"/>
                <w:szCs w:val="20"/>
                <w:lang w:val="en-GB"/>
              </w:rPr>
              <w:t xml:space="preserve">: </w:t>
            </w:r>
            <w:r>
              <w:rPr>
                <w:rFonts w:ascii="Times" w:eastAsia="Batang" w:hAnsi="Times"/>
                <w:iCs/>
                <w:sz w:val="20"/>
                <w:szCs w:val="20"/>
                <w:lang w:val="en-GB"/>
              </w:rPr>
              <w:t>For the 3-bit scaling scheme for Type-I SP codebook, there is no consensus on supporting any of the following additional (X</w:t>
            </w:r>
            <w:r>
              <w:rPr>
                <w:rFonts w:ascii="Times" w:eastAsia="Batang" w:hAnsi="Times"/>
                <w:iCs/>
                <w:sz w:val="20"/>
                <w:szCs w:val="20"/>
                <w:vertAlign w:val="subscript"/>
                <w:lang w:val="en-GB"/>
              </w:rPr>
              <w:t>1</w:t>
            </w:r>
            <w:r>
              <w:rPr>
                <w:rFonts w:ascii="Times" w:eastAsia="Batang" w:hAnsi="Times"/>
                <w:iCs/>
                <w:sz w:val="20"/>
                <w:szCs w:val="20"/>
                <w:lang w:val="en-GB"/>
              </w:rPr>
              <w:t>, X</w:t>
            </w:r>
            <w:r>
              <w:rPr>
                <w:rFonts w:ascii="Times" w:eastAsia="Batang" w:hAnsi="Times"/>
                <w:iCs/>
                <w:sz w:val="20"/>
                <w:szCs w:val="20"/>
                <w:vertAlign w:val="subscript"/>
                <w:lang w:val="en-GB"/>
              </w:rPr>
              <w:t>2</w:t>
            </w:r>
            <w:r>
              <w:rPr>
                <w:rFonts w:ascii="Times" w:eastAsia="Batang" w:hAnsi="Times"/>
                <w:iCs/>
                <w:sz w:val="20"/>
                <w:szCs w:val="20"/>
                <w:lang w:val="en-GB"/>
              </w:rPr>
              <w:t xml:space="preserve">) values: </w:t>
            </w:r>
            <w:r>
              <w:rPr>
                <w:rFonts w:ascii="Times" w:eastAsia="Batang" w:hAnsi="Times"/>
                <w:iCs/>
                <w:sz w:val="20"/>
                <w:szCs w:val="20"/>
                <w:lang w:val="en-GB" w:eastAsia="zh-CN"/>
              </w:rPr>
              <w:t>(1,2), (1,4), (2,4)</w:t>
            </w:r>
          </w:p>
          <w:p w14:paraId="2C33C02B" w14:textId="77777777" w:rsidR="00E70B29" w:rsidRDefault="00E70B29">
            <w:pPr>
              <w:snapToGrid w:val="0"/>
              <w:jc w:val="both"/>
              <w:rPr>
                <w:rFonts w:eastAsiaTheme="minorEastAsia"/>
                <w:b/>
                <w:iCs/>
                <w:sz w:val="18"/>
                <w:szCs w:val="18"/>
                <w:lang w:val="en-GB"/>
              </w:rPr>
            </w:pPr>
          </w:p>
          <w:p w14:paraId="585FFBF3" w14:textId="77777777" w:rsidR="00E70B29" w:rsidRDefault="00E70B29">
            <w:pPr>
              <w:snapToGrid w:val="0"/>
              <w:jc w:val="both"/>
              <w:rPr>
                <w:rFonts w:eastAsiaTheme="minorEastAsia"/>
                <w:b/>
                <w:iCs/>
                <w:sz w:val="18"/>
                <w:szCs w:val="18"/>
                <w:lang w:val="en-GB"/>
              </w:rPr>
            </w:pPr>
          </w:p>
          <w:p w14:paraId="75517A4E" w14:textId="77777777" w:rsidR="00E70B29" w:rsidRDefault="00E70B29">
            <w:pPr>
              <w:snapToGrid w:val="0"/>
              <w:jc w:val="both"/>
              <w:rPr>
                <w:rFonts w:eastAsiaTheme="minorEastAsia"/>
                <w:b/>
                <w:iCs/>
                <w:color w:val="3333FF"/>
                <w:sz w:val="16"/>
                <w:szCs w:val="18"/>
                <w:lang w:val="en-GB"/>
              </w:rPr>
            </w:pPr>
          </w:p>
          <w:p w14:paraId="51CE0B27" w14:textId="77777777" w:rsidR="00E70B29" w:rsidRDefault="004B7DFD">
            <w:pPr>
              <w:snapToGrid w:val="0"/>
              <w:jc w:val="both"/>
              <w:rPr>
                <w:rFonts w:ascii="Times" w:eastAsia="Batang" w:hAnsi="Times"/>
                <w:iCs/>
                <w:color w:val="3333FF"/>
                <w:sz w:val="18"/>
                <w:szCs w:val="20"/>
                <w:lang w:val="en-GB" w:eastAsia="zh-CN"/>
              </w:rPr>
            </w:pPr>
            <w:r>
              <w:rPr>
                <w:rFonts w:eastAsia="Batang"/>
                <w:b/>
                <w:iCs/>
                <w:color w:val="3333FF"/>
                <w:sz w:val="18"/>
                <w:szCs w:val="20"/>
                <w:u w:val="single"/>
                <w:lang w:val="en-GB"/>
              </w:rPr>
              <w:t>Question 1.C.3</w:t>
            </w:r>
            <w:r>
              <w:rPr>
                <w:rFonts w:eastAsia="Batang"/>
                <w:iCs/>
                <w:color w:val="3333FF"/>
                <w:sz w:val="18"/>
                <w:szCs w:val="20"/>
                <w:lang w:val="en-GB"/>
              </w:rPr>
              <w:t xml:space="preserve">: </w:t>
            </w:r>
            <w:r>
              <w:rPr>
                <w:rFonts w:ascii="Times" w:eastAsia="Batang" w:hAnsi="Times"/>
                <w:iCs/>
                <w:color w:val="3333FF"/>
                <w:sz w:val="18"/>
                <w:szCs w:val="20"/>
                <w:lang w:val="en-GB"/>
              </w:rPr>
              <w:t>For the 3-bit scaling scheme for Type-I SP codebook, please share your view whether any of the following (X</w:t>
            </w:r>
            <w:r>
              <w:rPr>
                <w:rFonts w:ascii="Times" w:eastAsia="Batang" w:hAnsi="Times"/>
                <w:iCs/>
                <w:color w:val="3333FF"/>
                <w:sz w:val="18"/>
                <w:szCs w:val="20"/>
                <w:vertAlign w:val="subscript"/>
                <w:lang w:val="en-GB"/>
              </w:rPr>
              <w:t>1</w:t>
            </w:r>
            <w:r>
              <w:rPr>
                <w:rFonts w:ascii="Times" w:eastAsia="Batang" w:hAnsi="Times"/>
                <w:iCs/>
                <w:color w:val="3333FF"/>
                <w:sz w:val="18"/>
                <w:szCs w:val="20"/>
                <w:lang w:val="en-GB"/>
              </w:rPr>
              <w:t>, X</w:t>
            </w:r>
            <w:r>
              <w:rPr>
                <w:rFonts w:ascii="Times" w:eastAsia="Batang" w:hAnsi="Times"/>
                <w:iCs/>
                <w:color w:val="3333FF"/>
                <w:sz w:val="18"/>
                <w:szCs w:val="20"/>
                <w:vertAlign w:val="subscript"/>
                <w:lang w:val="en-GB"/>
              </w:rPr>
              <w:t>2</w:t>
            </w:r>
            <w:r>
              <w:rPr>
                <w:rFonts w:ascii="Times" w:eastAsia="Batang" w:hAnsi="Times"/>
                <w:iCs/>
                <w:color w:val="3333FF"/>
                <w:sz w:val="18"/>
                <w:szCs w:val="20"/>
                <w:lang w:val="en-GB"/>
              </w:rPr>
              <w:t xml:space="preserve">) values should be supported: </w:t>
            </w:r>
            <w:r>
              <w:rPr>
                <w:rFonts w:ascii="Times" w:eastAsia="Batang" w:hAnsi="Times"/>
                <w:iCs/>
                <w:color w:val="3333FF"/>
                <w:sz w:val="18"/>
                <w:szCs w:val="20"/>
                <w:lang w:val="en-GB" w:eastAsia="zh-CN"/>
              </w:rPr>
              <w:t>(1,2), (1,4), (2,4), (8,1)</w:t>
            </w:r>
          </w:p>
          <w:p w14:paraId="688ECB14" w14:textId="77777777" w:rsidR="00E70B29" w:rsidRDefault="00E70B29">
            <w:pPr>
              <w:snapToGrid w:val="0"/>
              <w:jc w:val="both"/>
              <w:rPr>
                <w:rFonts w:eastAsiaTheme="minorEastAsia"/>
                <w:b/>
                <w:iCs/>
                <w:color w:val="3333FF"/>
                <w:sz w:val="16"/>
                <w:szCs w:val="18"/>
                <w:lang w:val="en-GB"/>
              </w:rPr>
            </w:pPr>
          </w:p>
          <w:p w14:paraId="4911BE65" w14:textId="77777777" w:rsidR="00E70B29" w:rsidRDefault="004B7DFD">
            <w:pPr>
              <w:snapToGrid w:val="0"/>
              <w:jc w:val="both"/>
              <w:rPr>
                <w:rFonts w:eastAsiaTheme="minorEastAsia"/>
                <w:iCs/>
                <w:color w:val="3333FF"/>
                <w:sz w:val="20"/>
                <w:szCs w:val="18"/>
                <w:lang w:val="en-GB"/>
              </w:rPr>
            </w:pPr>
            <w:r>
              <w:rPr>
                <w:rFonts w:eastAsiaTheme="minorEastAsia"/>
                <w:b/>
                <w:iCs/>
                <w:color w:val="3333FF"/>
                <w:sz w:val="20"/>
                <w:szCs w:val="18"/>
                <w:lang w:val="en-GB"/>
              </w:rPr>
              <w:t>(1,2):</w:t>
            </w:r>
            <w:r>
              <w:rPr>
                <w:rFonts w:eastAsiaTheme="minorEastAsia"/>
                <w:iCs/>
                <w:color w:val="3333FF"/>
                <w:sz w:val="20"/>
                <w:szCs w:val="18"/>
                <w:lang w:val="en-GB"/>
              </w:rPr>
              <w:t xml:space="preserve"> Apple, </w:t>
            </w:r>
          </w:p>
          <w:p w14:paraId="48C1F365" w14:textId="77777777" w:rsidR="00E70B29" w:rsidRDefault="004B7DFD">
            <w:pPr>
              <w:snapToGrid w:val="0"/>
              <w:jc w:val="both"/>
              <w:rPr>
                <w:rFonts w:eastAsiaTheme="minorEastAsia"/>
                <w:iCs/>
                <w:color w:val="3333FF"/>
                <w:sz w:val="20"/>
                <w:szCs w:val="18"/>
                <w:lang w:val="en-GB"/>
              </w:rPr>
            </w:pPr>
            <w:r>
              <w:rPr>
                <w:rFonts w:eastAsiaTheme="minorEastAsia"/>
                <w:b/>
                <w:iCs/>
                <w:color w:val="3333FF"/>
                <w:sz w:val="20"/>
                <w:szCs w:val="18"/>
                <w:lang w:val="en-GB"/>
              </w:rPr>
              <w:t xml:space="preserve">(1,4): </w:t>
            </w:r>
            <w:r>
              <w:rPr>
                <w:rFonts w:eastAsiaTheme="minorEastAsia"/>
                <w:iCs/>
                <w:color w:val="3333FF"/>
                <w:sz w:val="20"/>
                <w:szCs w:val="18"/>
                <w:lang w:val="en-GB"/>
              </w:rPr>
              <w:t xml:space="preserve">Apple, </w:t>
            </w:r>
          </w:p>
          <w:p w14:paraId="53A34733" w14:textId="77777777" w:rsidR="00E70B29" w:rsidRDefault="004B7DFD">
            <w:pPr>
              <w:snapToGrid w:val="0"/>
              <w:jc w:val="both"/>
              <w:rPr>
                <w:rFonts w:eastAsiaTheme="minorEastAsia"/>
                <w:iCs/>
                <w:color w:val="3333FF"/>
                <w:sz w:val="20"/>
                <w:szCs w:val="18"/>
                <w:lang w:val="en-GB"/>
              </w:rPr>
            </w:pPr>
            <w:r>
              <w:rPr>
                <w:rFonts w:eastAsiaTheme="minorEastAsia"/>
                <w:b/>
                <w:iCs/>
                <w:color w:val="3333FF"/>
                <w:sz w:val="20"/>
                <w:szCs w:val="18"/>
                <w:lang w:val="en-GB"/>
              </w:rPr>
              <w:t xml:space="preserve">(2,4): </w:t>
            </w:r>
            <w:r>
              <w:rPr>
                <w:rFonts w:eastAsiaTheme="minorEastAsia"/>
                <w:iCs/>
                <w:color w:val="3333FF"/>
                <w:sz w:val="20"/>
                <w:szCs w:val="18"/>
                <w:lang w:val="en-GB"/>
              </w:rPr>
              <w:t xml:space="preserve">Apple </w:t>
            </w:r>
          </w:p>
          <w:p w14:paraId="39EF63BE" w14:textId="77777777" w:rsidR="00E70B29" w:rsidRDefault="004B7DFD">
            <w:pPr>
              <w:snapToGrid w:val="0"/>
              <w:jc w:val="both"/>
              <w:rPr>
                <w:rFonts w:eastAsiaTheme="minorEastAsia"/>
                <w:b/>
                <w:iCs/>
                <w:color w:val="3333FF"/>
                <w:sz w:val="20"/>
                <w:szCs w:val="18"/>
                <w:lang w:val="en-GB"/>
              </w:rPr>
            </w:pPr>
            <w:r>
              <w:rPr>
                <w:rFonts w:eastAsiaTheme="minorEastAsia"/>
                <w:b/>
                <w:iCs/>
                <w:color w:val="3333FF"/>
                <w:sz w:val="20"/>
                <w:szCs w:val="18"/>
                <w:lang w:val="en-GB"/>
              </w:rPr>
              <w:t xml:space="preserve">(8,1): </w:t>
            </w:r>
            <w:r>
              <w:rPr>
                <w:rFonts w:eastAsiaTheme="minorEastAsia"/>
                <w:iCs/>
                <w:color w:val="3333FF"/>
                <w:sz w:val="20"/>
                <w:szCs w:val="18"/>
                <w:lang w:val="en-GB"/>
              </w:rPr>
              <w:t xml:space="preserve">Ericsson, Samsung, Apple, ZTE (ok), </w:t>
            </w:r>
            <w:r>
              <w:rPr>
                <w:rFonts w:eastAsiaTheme="minorEastAsia"/>
                <w:iCs/>
                <w:color w:val="3333FF"/>
                <w:sz w:val="20"/>
                <w:szCs w:val="18"/>
              </w:rPr>
              <w:t xml:space="preserve">Google,  </w:t>
            </w:r>
            <w:r>
              <w:rPr>
                <w:rFonts w:eastAsiaTheme="minorEastAsia"/>
                <w:b/>
                <w:iCs/>
                <w:color w:val="3333FF"/>
                <w:sz w:val="20"/>
                <w:szCs w:val="18"/>
                <w:lang w:val="en-GB"/>
              </w:rPr>
              <w:t xml:space="preserve"> </w:t>
            </w:r>
          </w:p>
          <w:p w14:paraId="2FD23F4D" w14:textId="77777777" w:rsidR="00E70B29" w:rsidRDefault="004B7DFD">
            <w:pPr>
              <w:snapToGrid w:val="0"/>
              <w:jc w:val="both"/>
              <w:rPr>
                <w:rFonts w:eastAsiaTheme="minorEastAsia"/>
                <w:b/>
                <w:iCs/>
                <w:color w:val="3333FF"/>
                <w:sz w:val="20"/>
                <w:szCs w:val="18"/>
                <w:lang w:val="en-GB"/>
              </w:rPr>
            </w:pPr>
            <w:r>
              <w:rPr>
                <w:rFonts w:eastAsiaTheme="minorEastAsia"/>
                <w:b/>
                <w:iCs/>
                <w:color w:val="3333FF"/>
                <w:sz w:val="20"/>
                <w:szCs w:val="18"/>
                <w:lang w:val="en-GB"/>
              </w:rPr>
              <w:t xml:space="preserve">None: </w:t>
            </w:r>
            <w:r>
              <w:rPr>
                <w:rFonts w:eastAsiaTheme="minorEastAsia"/>
                <w:iCs/>
                <w:color w:val="3333FF"/>
                <w:sz w:val="20"/>
                <w:szCs w:val="18"/>
                <w:lang w:val="en-GB"/>
              </w:rPr>
              <w:t>TCL, Nokia/NSB,</w:t>
            </w:r>
            <w:r>
              <w:rPr>
                <w:rFonts w:eastAsiaTheme="minorEastAsia"/>
                <w:iCs/>
                <w:sz w:val="18"/>
                <w:szCs w:val="18"/>
              </w:rPr>
              <w:t xml:space="preserve"> </w:t>
            </w:r>
            <w:r>
              <w:rPr>
                <w:rFonts w:eastAsiaTheme="minorEastAsia"/>
                <w:iCs/>
                <w:color w:val="3333FF"/>
                <w:sz w:val="20"/>
                <w:szCs w:val="18"/>
              </w:rPr>
              <w:t xml:space="preserve">HONOR, </w:t>
            </w:r>
          </w:p>
          <w:p w14:paraId="2FD32731" w14:textId="77777777" w:rsidR="00E70B29" w:rsidRDefault="00E70B29">
            <w:pPr>
              <w:snapToGrid w:val="0"/>
              <w:jc w:val="both"/>
              <w:rPr>
                <w:rFonts w:eastAsiaTheme="minorEastAsia"/>
                <w:b/>
                <w:iCs/>
                <w:sz w:val="18"/>
                <w:szCs w:val="18"/>
                <w:lang w:val="en-GB"/>
              </w:rPr>
            </w:pPr>
          </w:p>
          <w:p w14:paraId="529361CF" w14:textId="77777777" w:rsidR="00E70B29" w:rsidRDefault="00E70B29">
            <w:pPr>
              <w:snapToGrid w:val="0"/>
              <w:jc w:val="both"/>
              <w:rPr>
                <w:rFonts w:eastAsiaTheme="minorEastAsia"/>
                <w:b/>
                <w:iCs/>
                <w:sz w:val="18"/>
                <w:szCs w:val="18"/>
                <w:lang w:val="en-GB"/>
              </w:rPr>
            </w:pPr>
          </w:p>
          <w:p w14:paraId="7B1C2853" w14:textId="77777777" w:rsidR="00E70B29" w:rsidRDefault="004B7DFD">
            <w:pPr>
              <w:snapToGrid w:val="0"/>
              <w:jc w:val="both"/>
              <w:rPr>
                <w:rFonts w:eastAsiaTheme="minorEastAsia"/>
                <w:b/>
                <w:iCs/>
                <w:sz w:val="18"/>
                <w:szCs w:val="18"/>
                <w:lang w:val="en-GB"/>
              </w:rPr>
            </w:pPr>
            <w:r>
              <w:rPr>
                <w:rFonts w:eastAsia="Batang"/>
                <w:b/>
                <w:color w:val="3333FF"/>
                <w:sz w:val="18"/>
                <w:szCs w:val="20"/>
                <w:u w:val="single"/>
                <w:lang w:val="en-GB"/>
              </w:rPr>
              <w:t>FL assessment</w:t>
            </w:r>
            <w:r>
              <w:rPr>
                <w:rFonts w:eastAsia="Batang"/>
                <w:color w:val="3333FF"/>
                <w:sz w:val="18"/>
                <w:szCs w:val="20"/>
                <w:lang w:val="en-GB"/>
              </w:rPr>
              <w:t>: This FFS needs resolution.</w:t>
            </w:r>
          </w:p>
          <w:p w14:paraId="0243E819" w14:textId="77777777" w:rsidR="00E70B29" w:rsidRDefault="00E70B29">
            <w:pPr>
              <w:widowControl w:val="0"/>
              <w:snapToGrid w:val="0"/>
              <w:rPr>
                <w:rFonts w:eastAsiaTheme="minorEastAsia"/>
                <w:b/>
                <w:iCs/>
                <w:sz w:val="18"/>
                <w:szCs w:val="18"/>
                <w:lang w:val="en-GB"/>
              </w:rPr>
            </w:pPr>
          </w:p>
        </w:tc>
      </w:tr>
      <w:tr w:rsidR="00E70B29" w14:paraId="6D37FD15"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4C8B8CA" w14:textId="77777777" w:rsidR="00E70B29" w:rsidRDefault="004B7DFD">
            <w:pPr>
              <w:widowControl w:val="0"/>
              <w:snapToGrid w:val="0"/>
              <w:rPr>
                <w:sz w:val="18"/>
                <w:szCs w:val="18"/>
              </w:rPr>
            </w:pPr>
            <w:r>
              <w:rPr>
                <w:sz w:val="18"/>
                <w:szCs w:val="18"/>
              </w:rPr>
              <w:t>1.3.4</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03661C29" w14:textId="77777777" w:rsidR="00E70B29" w:rsidRDefault="004B7DFD">
            <w:pPr>
              <w:snapToGrid w:val="0"/>
              <w:jc w:val="both"/>
              <w:rPr>
                <w:rFonts w:eastAsia="Batang"/>
                <w:sz w:val="20"/>
                <w:szCs w:val="20"/>
                <w:lang w:val="en-GB"/>
              </w:rPr>
            </w:pPr>
            <w:r>
              <w:rPr>
                <w:rFonts w:eastAsia="Batang"/>
                <w:b/>
                <w:sz w:val="20"/>
                <w:szCs w:val="20"/>
                <w:u w:val="single"/>
                <w:lang w:val="en-GB"/>
              </w:rPr>
              <w:t>Question 1.C.4</w:t>
            </w:r>
            <w:r>
              <w:rPr>
                <w:rFonts w:eastAsia="Batang"/>
                <w:sz w:val="20"/>
                <w:szCs w:val="20"/>
                <w:lang w:val="en-GB"/>
              </w:rPr>
              <w:t xml:space="preserve">: </w:t>
            </w:r>
            <w:r>
              <w:rPr>
                <w:rFonts w:ascii="Times" w:eastAsia="Batang" w:hAnsi="Times"/>
                <w:sz w:val="20"/>
                <w:szCs w:val="20"/>
                <w:lang w:val="en-GB"/>
              </w:rPr>
              <w:t xml:space="preserve">For the </w:t>
            </w:r>
            <w:r>
              <w:rPr>
                <w:rFonts w:ascii="Times" w:eastAsia="Batang" w:hAnsi="Times"/>
                <w:iCs/>
                <w:sz w:val="20"/>
                <w:szCs w:val="20"/>
                <w:lang w:val="en-GB"/>
              </w:rPr>
              <w:t xml:space="preserve">Rel-19 Type-I SP codebook refinement for 48, 64, and 128 CSI-RS ports, please share your view whether a UE can be </w:t>
            </w:r>
            <w:r>
              <w:rPr>
                <w:rFonts w:eastAsia="Batang"/>
                <w:sz w:val="20"/>
                <w:szCs w:val="20"/>
                <w:lang w:val="en-GB"/>
              </w:rPr>
              <w:t>configured with both the group-based hard CBSR and the 3-bit SD basis group-based scaling factor (assuming the UE is capable of both)?</w:t>
            </w:r>
          </w:p>
          <w:p w14:paraId="7F53099D" w14:textId="08CF3EC4" w:rsidR="00E70B29" w:rsidRDefault="004B7DFD">
            <w:pPr>
              <w:pStyle w:val="ListParagraph"/>
              <w:widowControl w:val="0"/>
              <w:numPr>
                <w:ilvl w:val="0"/>
                <w:numId w:val="24"/>
              </w:numPr>
              <w:snapToGrid w:val="0"/>
              <w:spacing w:after="0" w:line="240" w:lineRule="auto"/>
              <w:rPr>
                <w:rFonts w:eastAsiaTheme="minorEastAsia"/>
                <w:iCs/>
                <w:sz w:val="20"/>
                <w:szCs w:val="20"/>
              </w:rPr>
            </w:pPr>
            <w:r>
              <w:rPr>
                <w:rFonts w:eastAsiaTheme="minorEastAsia"/>
                <w:b/>
                <w:iCs/>
                <w:color w:val="3333FF"/>
                <w:sz w:val="20"/>
                <w:szCs w:val="20"/>
              </w:rPr>
              <w:t>Yes</w:t>
            </w:r>
            <w:r>
              <w:rPr>
                <w:rFonts w:eastAsiaTheme="minorEastAsia"/>
                <w:b/>
                <w:iCs/>
                <w:sz w:val="20"/>
                <w:szCs w:val="20"/>
              </w:rPr>
              <w:t xml:space="preserve">: </w:t>
            </w:r>
            <w:r>
              <w:rPr>
                <w:rFonts w:eastAsiaTheme="minorEastAsia"/>
                <w:iCs/>
                <w:sz w:val="20"/>
                <w:szCs w:val="20"/>
              </w:rPr>
              <w:t>ZTE, Google, Qualcomm, Ericsson, Lenovo/</w:t>
            </w:r>
            <w:proofErr w:type="spellStart"/>
            <w:r>
              <w:rPr>
                <w:rFonts w:eastAsiaTheme="minorEastAsia"/>
                <w:iCs/>
                <w:sz w:val="20"/>
                <w:szCs w:val="20"/>
              </w:rPr>
              <w:t>MotM</w:t>
            </w:r>
            <w:proofErr w:type="spellEnd"/>
            <w:r>
              <w:rPr>
                <w:rFonts w:eastAsiaTheme="minorEastAsia"/>
                <w:iCs/>
                <w:sz w:val="20"/>
                <w:szCs w:val="20"/>
              </w:rPr>
              <w:t xml:space="preserve">, </w:t>
            </w:r>
            <w:proofErr w:type="spellStart"/>
            <w:r w:rsidR="00957655">
              <w:rPr>
                <w:rFonts w:eastAsiaTheme="minorEastAsia"/>
                <w:iCs/>
                <w:sz w:val="20"/>
                <w:szCs w:val="20"/>
              </w:rPr>
              <w:t>Tejas</w:t>
            </w:r>
            <w:proofErr w:type="spellEnd"/>
            <w:r w:rsidR="00957655">
              <w:rPr>
                <w:rFonts w:eastAsiaTheme="minorEastAsia"/>
                <w:iCs/>
                <w:sz w:val="20"/>
                <w:szCs w:val="20"/>
              </w:rPr>
              <w:t>,</w:t>
            </w:r>
            <w:r w:rsidR="00AE3213">
              <w:rPr>
                <w:rFonts w:eastAsiaTheme="minorEastAsia"/>
                <w:iCs/>
                <w:sz w:val="20"/>
                <w:szCs w:val="20"/>
              </w:rPr>
              <w:t xml:space="preserve"> Huawei/</w:t>
            </w:r>
            <w:proofErr w:type="spellStart"/>
            <w:r w:rsidR="00AE3213">
              <w:rPr>
                <w:rFonts w:eastAsiaTheme="minorEastAsia"/>
                <w:iCs/>
                <w:sz w:val="20"/>
                <w:szCs w:val="20"/>
              </w:rPr>
              <w:t>HiSi</w:t>
            </w:r>
            <w:proofErr w:type="spellEnd"/>
            <w:r w:rsidR="00957655">
              <w:rPr>
                <w:rFonts w:eastAsiaTheme="minorEastAsia"/>
                <w:iCs/>
                <w:sz w:val="20"/>
                <w:szCs w:val="20"/>
              </w:rPr>
              <w:t xml:space="preserve"> </w:t>
            </w:r>
          </w:p>
          <w:p w14:paraId="2FA4B922" w14:textId="77777777" w:rsidR="00E70B29" w:rsidRDefault="004B7DFD">
            <w:pPr>
              <w:pStyle w:val="ListParagraph"/>
              <w:widowControl w:val="0"/>
              <w:numPr>
                <w:ilvl w:val="0"/>
                <w:numId w:val="24"/>
              </w:numPr>
              <w:snapToGrid w:val="0"/>
              <w:spacing w:after="0" w:line="240" w:lineRule="auto"/>
              <w:rPr>
                <w:rFonts w:eastAsiaTheme="minorEastAsia"/>
                <w:iCs/>
                <w:sz w:val="20"/>
                <w:szCs w:val="20"/>
              </w:rPr>
            </w:pPr>
            <w:r>
              <w:rPr>
                <w:rFonts w:eastAsiaTheme="minorEastAsia"/>
                <w:b/>
                <w:iCs/>
                <w:color w:val="3333FF"/>
                <w:sz w:val="20"/>
                <w:szCs w:val="20"/>
              </w:rPr>
              <w:t>No</w:t>
            </w:r>
            <w:r>
              <w:rPr>
                <w:rFonts w:eastAsiaTheme="minorEastAsia"/>
                <w:b/>
                <w:iCs/>
                <w:sz w:val="20"/>
                <w:szCs w:val="20"/>
              </w:rPr>
              <w:t xml:space="preserve">: </w:t>
            </w:r>
            <w:r>
              <w:rPr>
                <w:rFonts w:eastAsiaTheme="minorEastAsia"/>
                <w:iCs/>
                <w:sz w:val="20"/>
                <w:szCs w:val="20"/>
              </w:rPr>
              <w:t xml:space="preserve">MediaTek, </w:t>
            </w:r>
          </w:p>
          <w:p w14:paraId="5D5F12CF" w14:textId="77777777" w:rsidR="00E70B29" w:rsidRDefault="00E70B29">
            <w:pPr>
              <w:widowControl w:val="0"/>
              <w:snapToGrid w:val="0"/>
              <w:rPr>
                <w:rFonts w:eastAsiaTheme="minorEastAsia"/>
                <w:b/>
                <w:iCs/>
                <w:sz w:val="18"/>
                <w:szCs w:val="18"/>
              </w:rPr>
            </w:pPr>
          </w:p>
          <w:p w14:paraId="236177A7" w14:textId="77777777" w:rsidR="00E70B29" w:rsidRDefault="00E70B29">
            <w:pPr>
              <w:jc w:val="both"/>
              <w:rPr>
                <w:rFonts w:eastAsia="DengXian"/>
                <w:b/>
                <w:bCs/>
                <w:sz w:val="16"/>
                <w:szCs w:val="20"/>
                <w:highlight w:val="green"/>
                <w:lang w:eastAsia="zh-CN"/>
              </w:rPr>
            </w:pPr>
          </w:p>
        </w:tc>
      </w:tr>
      <w:tr w:rsidR="00E70B29" w14:paraId="319BB97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7F51068" w14:textId="77777777" w:rsidR="00E70B29" w:rsidRDefault="004B7DFD">
            <w:pPr>
              <w:widowControl w:val="0"/>
              <w:snapToGrid w:val="0"/>
              <w:rPr>
                <w:sz w:val="18"/>
                <w:szCs w:val="18"/>
              </w:rPr>
            </w:pPr>
            <w:r>
              <w:rPr>
                <w:sz w:val="18"/>
                <w:szCs w:val="18"/>
              </w:rPr>
              <w:t>1.4</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2F833056" w14:textId="77777777" w:rsidR="00E70B29" w:rsidRDefault="004B7DFD">
            <w:pPr>
              <w:jc w:val="both"/>
              <w:rPr>
                <w:rFonts w:eastAsia="DengXian"/>
                <w:sz w:val="16"/>
                <w:szCs w:val="20"/>
                <w:highlight w:val="green"/>
                <w:lang w:eastAsia="zh-CN"/>
              </w:rPr>
            </w:pPr>
            <w:r>
              <w:rPr>
                <w:rFonts w:eastAsia="DengXian"/>
                <w:b/>
                <w:bCs/>
                <w:sz w:val="16"/>
                <w:szCs w:val="20"/>
                <w:highlight w:val="green"/>
                <w:lang w:eastAsia="zh-CN"/>
              </w:rPr>
              <w:t>[117] Agreement</w:t>
            </w:r>
          </w:p>
          <w:p w14:paraId="56E222D1" w14:textId="77777777" w:rsidR="00E70B29" w:rsidRDefault="004B7DFD">
            <w:pPr>
              <w:snapToGrid w:val="0"/>
              <w:jc w:val="both"/>
              <w:rPr>
                <w:rFonts w:ascii="Times" w:eastAsia="Malgun Gothic" w:hAnsi="Times"/>
                <w:sz w:val="16"/>
                <w:szCs w:val="20"/>
                <w:lang w:val="en-GB"/>
              </w:rPr>
            </w:pPr>
            <w:r>
              <w:rPr>
                <w:rFonts w:ascii="Times" w:eastAsia="SimSun" w:hAnsi="Times"/>
                <w:iCs/>
                <w:sz w:val="16"/>
                <w:szCs w:val="20"/>
                <w:lang w:val="en-GB"/>
              </w:rPr>
              <w:t xml:space="preserve">For the Rel-19 Type-I single-panel (SP) </w:t>
            </w:r>
            <w:r>
              <w:rPr>
                <w:rFonts w:ascii="Times" w:eastAsia="SimSun" w:hAnsi="Times"/>
                <w:iCs/>
                <w:color w:val="000000"/>
                <w:sz w:val="16"/>
                <w:szCs w:val="20"/>
                <w:lang w:val="en-GB"/>
              </w:rPr>
              <w:t xml:space="preserve">codebook refinement for 48, 64, and 128 CSI-RS ports, for Scheme-A </w:t>
            </w:r>
            <w:r>
              <w:rPr>
                <w:rFonts w:ascii="Times" w:eastAsia="SimSun" w:hAnsi="Times"/>
                <w:b/>
                <w:iCs/>
                <w:color w:val="FF0000"/>
                <w:sz w:val="16"/>
                <w:szCs w:val="20"/>
                <w:lang w:val="en-GB"/>
              </w:rPr>
              <w:t>RI=3-4</w:t>
            </w:r>
            <w:r>
              <w:rPr>
                <w:rFonts w:ascii="Times" w:eastAsia="SimSun" w:hAnsi="Times"/>
                <w:iCs/>
                <w:color w:val="000000"/>
                <w:sz w:val="16"/>
                <w:szCs w:val="20"/>
                <w:lang w:val="en-GB"/>
              </w:rPr>
              <w:t xml:space="preserve"> only, </w:t>
            </w:r>
            <w:r>
              <w:rPr>
                <w:rFonts w:ascii="Times" w:eastAsia="Malgun Gothic" w:hAnsi="Times"/>
                <w:sz w:val="16"/>
                <w:szCs w:val="20"/>
                <w:lang w:val="en-GB"/>
              </w:rPr>
              <w:t>the legacy mapping of i</w:t>
            </w:r>
            <w:r>
              <w:rPr>
                <w:rFonts w:ascii="Times" w:eastAsia="Malgun Gothic" w:hAnsi="Times"/>
                <w:sz w:val="16"/>
                <w:szCs w:val="20"/>
                <w:vertAlign w:val="subscript"/>
                <w:lang w:val="en-GB"/>
              </w:rPr>
              <w:t>1,3</w:t>
            </w:r>
            <w:r>
              <w:rPr>
                <w:rFonts w:ascii="Times" w:eastAsia="Malgun Gothic" w:hAnsi="Times"/>
                <w:sz w:val="16"/>
                <w:szCs w:val="20"/>
                <w:lang w:val="en-GB"/>
              </w:rPr>
              <w:t xml:space="preserve"> to (k</w:t>
            </w:r>
            <w:r>
              <w:rPr>
                <w:rFonts w:ascii="Times" w:eastAsia="Malgun Gothic" w:hAnsi="Times"/>
                <w:sz w:val="16"/>
                <w:szCs w:val="20"/>
                <w:vertAlign w:val="subscript"/>
                <w:lang w:val="en-GB"/>
              </w:rPr>
              <w:t>1</w:t>
            </w:r>
            <w:r>
              <w:rPr>
                <w:rFonts w:ascii="Times" w:eastAsia="Malgun Gothic" w:hAnsi="Times"/>
                <w:sz w:val="16"/>
                <w:szCs w:val="20"/>
                <w:lang w:val="en-GB"/>
              </w:rPr>
              <w:t>,k</w:t>
            </w:r>
            <w:r>
              <w:rPr>
                <w:rFonts w:ascii="Times" w:eastAsia="Malgun Gothic" w:hAnsi="Times"/>
                <w:sz w:val="16"/>
                <w:szCs w:val="20"/>
                <w:vertAlign w:val="subscript"/>
                <w:lang w:val="en-GB"/>
              </w:rPr>
              <w:t>2</w:t>
            </w:r>
            <w:r>
              <w:rPr>
                <w:rFonts w:ascii="Times" w:eastAsia="Malgun Gothic" w:hAnsi="Times"/>
                <w:sz w:val="16"/>
                <w:szCs w:val="20"/>
                <w:lang w:val="en-GB"/>
              </w:rPr>
              <w:t>) for (N</w:t>
            </w:r>
            <w:r>
              <w:rPr>
                <w:rFonts w:ascii="Times" w:eastAsia="Malgun Gothic" w:hAnsi="Times"/>
                <w:sz w:val="16"/>
                <w:szCs w:val="20"/>
                <w:vertAlign w:val="subscript"/>
                <w:lang w:val="en-GB"/>
              </w:rPr>
              <w:t>1</w:t>
            </w:r>
            <w:r>
              <w:rPr>
                <w:rFonts w:ascii="Times" w:eastAsia="Malgun Gothic" w:hAnsi="Times"/>
                <w:sz w:val="16"/>
                <w:szCs w:val="20"/>
                <w:lang w:val="en-GB"/>
              </w:rPr>
              <w:t>=3,N</w:t>
            </w:r>
            <w:r>
              <w:rPr>
                <w:rFonts w:ascii="Times" w:eastAsia="Malgun Gothic" w:hAnsi="Times"/>
                <w:sz w:val="16"/>
                <w:szCs w:val="20"/>
                <w:vertAlign w:val="subscript"/>
                <w:lang w:val="en-GB"/>
              </w:rPr>
              <w:t>2</w:t>
            </w:r>
            <w:r>
              <w:rPr>
                <w:rFonts w:ascii="Times" w:eastAsia="Malgun Gothic" w:hAnsi="Times"/>
                <w:sz w:val="16"/>
                <w:szCs w:val="20"/>
                <w:lang w:val="en-GB"/>
              </w:rPr>
              <w:t>=2) from Table 5.2.2.2.1-4 of TS 38.214 is used for all of the newly supported (N</w:t>
            </w:r>
            <w:r>
              <w:rPr>
                <w:rFonts w:ascii="Times" w:eastAsia="Malgun Gothic" w:hAnsi="Times"/>
                <w:sz w:val="16"/>
                <w:szCs w:val="20"/>
                <w:vertAlign w:val="subscript"/>
                <w:lang w:val="en-GB"/>
              </w:rPr>
              <w:t>1</w:t>
            </w:r>
            <w:r>
              <w:rPr>
                <w:rFonts w:ascii="Times" w:eastAsia="Malgun Gothic" w:hAnsi="Times"/>
                <w:sz w:val="16"/>
                <w:szCs w:val="20"/>
                <w:lang w:val="en-GB"/>
              </w:rPr>
              <w:t>,N</w:t>
            </w:r>
            <w:r>
              <w:rPr>
                <w:rFonts w:ascii="Times" w:eastAsia="Malgun Gothic" w:hAnsi="Times"/>
                <w:sz w:val="16"/>
                <w:szCs w:val="20"/>
                <w:vertAlign w:val="subscript"/>
                <w:lang w:val="en-GB"/>
              </w:rPr>
              <w:t>2</w:t>
            </w:r>
            <w:r>
              <w:rPr>
                <w:rFonts w:ascii="Times" w:eastAsia="Malgun Gothic" w:hAnsi="Times"/>
                <w:sz w:val="16"/>
                <w:szCs w:val="20"/>
                <w:lang w:val="en-GB"/>
              </w:rPr>
              <w:t xml:space="preserve">) values. </w:t>
            </w:r>
          </w:p>
          <w:p w14:paraId="3C5E8205" w14:textId="77777777" w:rsidR="00E70B29" w:rsidRDefault="004B7DFD">
            <w:pPr>
              <w:numPr>
                <w:ilvl w:val="0"/>
                <w:numId w:val="25"/>
              </w:numPr>
              <w:snapToGrid w:val="0"/>
              <w:jc w:val="both"/>
              <w:rPr>
                <w:rFonts w:ascii="Times" w:eastAsia="Malgun Gothic" w:hAnsi="Times"/>
                <w:sz w:val="16"/>
                <w:szCs w:val="20"/>
                <w:lang w:val="en-GB" w:eastAsia="zh-CN"/>
              </w:rPr>
            </w:pPr>
            <w:r>
              <w:rPr>
                <w:rFonts w:ascii="Times" w:eastAsia="Batang" w:hAnsi="Times"/>
                <w:bCs/>
                <w:iCs/>
                <w:kern w:val="2"/>
                <w:sz w:val="16"/>
                <w:szCs w:val="20"/>
                <w:highlight w:val="yellow"/>
                <w:lang w:val="en-GB" w:eastAsia="zh-CN"/>
              </w:rPr>
              <w:t>FFS: whether the i</w:t>
            </w:r>
            <w:r>
              <w:rPr>
                <w:rFonts w:ascii="Times" w:eastAsia="Batang" w:hAnsi="Times"/>
                <w:bCs/>
                <w:iCs/>
                <w:kern w:val="2"/>
                <w:sz w:val="16"/>
                <w:szCs w:val="20"/>
                <w:highlight w:val="yellow"/>
                <w:vertAlign w:val="subscript"/>
                <w:lang w:val="en-GB" w:eastAsia="zh-CN"/>
              </w:rPr>
              <w:t>1,3</w:t>
            </w:r>
            <w:r>
              <w:rPr>
                <w:rFonts w:ascii="Times" w:eastAsia="Batang" w:hAnsi="Times"/>
                <w:bCs/>
                <w:iCs/>
                <w:kern w:val="2"/>
                <w:sz w:val="16"/>
                <w:szCs w:val="20"/>
                <w:highlight w:val="yellow"/>
                <w:lang w:val="en-GB" w:eastAsia="zh-CN"/>
              </w:rPr>
              <w:t xml:space="preserve"> table (</w:t>
            </w:r>
            <w:r>
              <w:rPr>
                <w:rFonts w:ascii="Times" w:eastAsia="Malgun Gothic" w:hAnsi="Times"/>
                <w:sz w:val="16"/>
                <w:szCs w:val="20"/>
                <w:highlight w:val="yellow"/>
                <w:lang w:val="en-GB" w:eastAsia="zh-CN"/>
              </w:rPr>
              <w:t>Table 5.2.2.2.1-4 of TS 38.214</w:t>
            </w:r>
            <w:r>
              <w:rPr>
                <w:rFonts w:ascii="Times" w:eastAsia="Batang" w:hAnsi="Times"/>
                <w:bCs/>
                <w:iCs/>
                <w:kern w:val="2"/>
                <w:sz w:val="16"/>
                <w:szCs w:val="20"/>
                <w:highlight w:val="yellow"/>
                <w:lang w:val="en-GB" w:eastAsia="zh-CN"/>
              </w:rPr>
              <w:t>) needs to be further extended.</w:t>
            </w:r>
          </w:p>
          <w:p w14:paraId="10AEC858" w14:textId="77777777" w:rsidR="00E70B29" w:rsidRDefault="00E70B29">
            <w:pPr>
              <w:snapToGrid w:val="0"/>
              <w:jc w:val="both"/>
              <w:rPr>
                <w:rFonts w:eastAsiaTheme="minorEastAsia"/>
                <w:b/>
                <w:iCs/>
                <w:sz w:val="18"/>
                <w:szCs w:val="18"/>
                <w:lang w:val="en-GB"/>
              </w:rPr>
            </w:pPr>
          </w:p>
          <w:p w14:paraId="1C48993C" w14:textId="77777777" w:rsidR="00E70B29" w:rsidRDefault="004B7DFD">
            <w:pPr>
              <w:snapToGrid w:val="0"/>
              <w:jc w:val="both"/>
              <w:rPr>
                <w:rFonts w:eastAsia="Batang"/>
                <w:bCs/>
                <w:iCs/>
                <w:kern w:val="2"/>
                <w:sz w:val="20"/>
                <w:szCs w:val="20"/>
                <w:lang w:val="en-GB" w:eastAsia="zh-CN"/>
              </w:rPr>
            </w:pPr>
            <w:r>
              <w:rPr>
                <w:rFonts w:eastAsia="Batang"/>
                <w:b/>
                <w:iCs/>
                <w:sz w:val="20"/>
                <w:szCs w:val="20"/>
                <w:u w:val="single"/>
                <w:lang w:val="en-GB"/>
              </w:rPr>
              <w:t xml:space="preserve">Conclusion 1.D: </w:t>
            </w:r>
            <w:r>
              <w:rPr>
                <w:rFonts w:eastAsia="SimSun"/>
                <w:iCs/>
                <w:sz w:val="20"/>
                <w:szCs w:val="20"/>
                <w:lang w:val="en-GB"/>
              </w:rPr>
              <w:t xml:space="preserve">For the Rel-19 Type-I single-panel (SP) </w:t>
            </w:r>
            <w:r>
              <w:rPr>
                <w:rFonts w:eastAsia="SimSun"/>
                <w:iCs/>
                <w:color w:val="000000"/>
                <w:sz w:val="20"/>
                <w:szCs w:val="20"/>
                <w:lang w:val="en-GB"/>
              </w:rPr>
              <w:t xml:space="preserve">codebook refinement for 48, 64, and 128 CSI-RS ports, for Scheme-A </w:t>
            </w:r>
            <w:r>
              <w:rPr>
                <w:rFonts w:eastAsia="SimSun"/>
                <w:b/>
                <w:iCs/>
                <w:color w:val="FF0000"/>
                <w:sz w:val="20"/>
                <w:szCs w:val="20"/>
                <w:lang w:val="en-GB"/>
              </w:rPr>
              <w:t>RI=3-4</w:t>
            </w:r>
            <w:r>
              <w:rPr>
                <w:rFonts w:eastAsia="SimSun"/>
                <w:iCs/>
                <w:color w:val="000000"/>
                <w:sz w:val="20"/>
                <w:szCs w:val="20"/>
                <w:lang w:val="en-GB"/>
              </w:rPr>
              <w:t xml:space="preserve"> only, there is no consensus in further extending </w:t>
            </w:r>
            <w:r>
              <w:rPr>
                <w:rFonts w:eastAsia="Batang"/>
                <w:bCs/>
                <w:iCs/>
                <w:kern w:val="2"/>
                <w:sz w:val="20"/>
                <w:szCs w:val="20"/>
                <w:lang w:val="en-GB" w:eastAsia="zh-CN"/>
              </w:rPr>
              <w:t>the i</w:t>
            </w:r>
            <w:r>
              <w:rPr>
                <w:rFonts w:eastAsia="Batang"/>
                <w:bCs/>
                <w:iCs/>
                <w:kern w:val="2"/>
                <w:sz w:val="20"/>
                <w:szCs w:val="20"/>
                <w:vertAlign w:val="subscript"/>
                <w:lang w:val="en-GB" w:eastAsia="zh-CN"/>
              </w:rPr>
              <w:t>1,3</w:t>
            </w:r>
            <w:r>
              <w:rPr>
                <w:rFonts w:eastAsia="Batang"/>
                <w:bCs/>
                <w:iCs/>
                <w:kern w:val="2"/>
                <w:sz w:val="20"/>
                <w:szCs w:val="20"/>
                <w:lang w:val="en-GB" w:eastAsia="zh-CN"/>
              </w:rPr>
              <w:t xml:space="preserve"> table (</w:t>
            </w:r>
            <w:r>
              <w:rPr>
                <w:rFonts w:eastAsia="Malgun Gothic"/>
                <w:sz w:val="20"/>
                <w:szCs w:val="20"/>
                <w:lang w:val="en-GB" w:eastAsia="zh-CN"/>
              </w:rPr>
              <w:t>Table 5.2.2.2.1-4 of TS 38.214</w:t>
            </w:r>
            <w:r>
              <w:rPr>
                <w:rFonts w:eastAsia="Batang"/>
                <w:bCs/>
                <w:iCs/>
                <w:kern w:val="2"/>
                <w:sz w:val="20"/>
                <w:szCs w:val="20"/>
                <w:lang w:val="en-GB" w:eastAsia="zh-CN"/>
              </w:rPr>
              <w:t xml:space="preserve">) </w:t>
            </w:r>
          </w:p>
          <w:p w14:paraId="282B4E4B" w14:textId="77777777" w:rsidR="00E70B29" w:rsidRDefault="00E70B29">
            <w:pPr>
              <w:snapToGrid w:val="0"/>
              <w:jc w:val="both"/>
              <w:rPr>
                <w:rFonts w:eastAsiaTheme="minorEastAsia"/>
                <w:b/>
                <w:iCs/>
                <w:sz w:val="18"/>
                <w:szCs w:val="18"/>
                <w:lang w:val="en-GB"/>
              </w:rPr>
            </w:pPr>
          </w:p>
          <w:p w14:paraId="20674F44" w14:textId="77777777" w:rsidR="00E70B29" w:rsidRDefault="00E70B29">
            <w:pPr>
              <w:snapToGrid w:val="0"/>
              <w:jc w:val="both"/>
              <w:rPr>
                <w:rFonts w:eastAsiaTheme="minorEastAsia"/>
                <w:b/>
                <w:iCs/>
                <w:sz w:val="18"/>
                <w:szCs w:val="18"/>
                <w:lang w:val="en-GB"/>
              </w:rPr>
            </w:pPr>
          </w:p>
          <w:p w14:paraId="3658AA23" w14:textId="77777777" w:rsidR="00E70B29" w:rsidRDefault="004B7DFD">
            <w:pPr>
              <w:snapToGrid w:val="0"/>
              <w:jc w:val="both"/>
              <w:rPr>
                <w:rFonts w:eastAsia="Batang"/>
                <w:bCs/>
                <w:iCs/>
                <w:kern w:val="2"/>
                <w:sz w:val="18"/>
                <w:szCs w:val="20"/>
                <w:lang w:val="en-GB" w:eastAsia="zh-CN"/>
              </w:rPr>
            </w:pPr>
            <w:r>
              <w:rPr>
                <w:rFonts w:eastAsia="Batang"/>
                <w:b/>
                <w:iCs/>
                <w:sz w:val="18"/>
                <w:szCs w:val="20"/>
                <w:u w:val="single"/>
                <w:lang w:val="en-GB"/>
              </w:rPr>
              <w:t xml:space="preserve">Question 1.D: </w:t>
            </w:r>
            <w:r>
              <w:rPr>
                <w:rFonts w:eastAsia="SimSun"/>
                <w:iCs/>
                <w:sz w:val="18"/>
                <w:szCs w:val="20"/>
                <w:lang w:val="en-GB"/>
              </w:rPr>
              <w:t xml:space="preserve">For the Rel-19 Type-I single-panel (SP) </w:t>
            </w:r>
            <w:r>
              <w:rPr>
                <w:rFonts w:eastAsia="SimSun"/>
                <w:iCs/>
                <w:color w:val="000000"/>
                <w:sz w:val="18"/>
                <w:szCs w:val="20"/>
                <w:lang w:val="en-GB"/>
              </w:rPr>
              <w:t xml:space="preserve">codebook refinement for 48, 64, and 128 CSI-RS ports, for Scheme-A </w:t>
            </w:r>
            <w:r>
              <w:rPr>
                <w:rFonts w:eastAsia="SimSun"/>
                <w:b/>
                <w:iCs/>
                <w:color w:val="FF0000"/>
                <w:sz w:val="18"/>
                <w:szCs w:val="20"/>
                <w:lang w:val="en-GB"/>
              </w:rPr>
              <w:t>RI=3-4</w:t>
            </w:r>
            <w:r>
              <w:rPr>
                <w:rFonts w:eastAsia="SimSun"/>
                <w:iCs/>
                <w:color w:val="000000"/>
                <w:sz w:val="18"/>
                <w:szCs w:val="20"/>
                <w:lang w:val="en-GB"/>
              </w:rPr>
              <w:t xml:space="preserve"> only, please share your view whether </w:t>
            </w:r>
            <w:r>
              <w:rPr>
                <w:rFonts w:eastAsia="Batang"/>
                <w:bCs/>
                <w:iCs/>
                <w:kern w:val="2"/>
                <w:sz w:val="18"/>
                <w:szCs w:val="20"/>
                <w:lang w:val="en-GB" w:eastAsia="zh-CN"/>
              </w:rPr>
              <w:t>the i</w:t>
            </w:r>
            <w:r>
              <w:rPr>
                <w:rFonts w:eastAsia="Batang"/>
                <w:bCs/>
                <w:iCs/>
                <w:kern w:val="2"/>
                <w:sz w:val="18"/>
                <w:szCs w:val="20"/>
                <w:vertAlign w:val="subscript"/>
                <w:lang w:val="en-GB" w:eastAsia="zh-CN"/>
              </w:rPr>
              <w:t>1,3</w:t>
            </w:r>
            <w:r>
              <w:rPr>
                <w:rFonts w:eastAsia="Batang"/>
                <w:bCs/>
                <w:iCs/>
                <w:kern w:val="2"/>
                <w:sz w:val="18"/>
                <w:szCs w:val="20"/>
                <w:lang w:val="en-GB" w:eastAsia="zh-CN"/>
              </w:rPr>
              <w:t xml:space="preserve"> table (</w:t>
            </w:r>
            <w:r>
              <w:rPr>
                <w:rFonts w:eastAsia="Malgun Gothic"/>
                <w:sz w:val="18"/>
                <w:szCs w:val="20"/>
                <w:lang w:val="en-GB" w:eastAsia="zh-CN"/>
              </w:rPr>
              <w:t>Table 5.2.2.2.1-4 of TS 38.214</w:t>
            </w:r>
            <w:r>
              <w:rPr>
                <w:rFonts w:eastAsia="Batang"/>
                <w:bCs/>
                <w:iCs/>
                <w:kern w:val="2"/>
                <w:sz w:val="18"/>
                <w:szCs w:val="20"/>
                <w:lang w:val="en-GB" w:eastAsia="zh-CN"/>
              </w:rPr>
              <w:t>) needs to be further extended. And if so, please be specific</w:t>
            </w:r>
          </w:p>
          <w:p w14:paraId="0283D0AB" w14:textId="77777777" w:rsidR="00E70B29" w:rsidRDefault="00E70B29">
            <w:pPr>
              <w:snapToGrid w:val="0"/>
              <w:jc w:val="both"/>
              <w:rPr>
                <w:rFonts w:eastAsia="SimSun"/>
                <w:iCs/>
                <w:color w:val="000000"/>
                <w:sz w:val="20"/>
                <w:szCs w:val="20"/>
                <w:lang w:val="en-GB"/>
              </w:rPr>
            </w:pPr>
          </w:p>
          <w:p w14:paraId="15E8DC55" w14:textId="77777777" w:rsidR="00E70B29" w:rsidRDefault="004B7DFD">
            <w:pPr>
              <w:snapToGrid w:val="0"/>
              <w:jc w:val="both"/>
              <w:rPr>
                <w:rFonts w:eastAsia="SimSun"/>
                <w:iCs/>
                <w:color w:val="3333FF"/>
                <w:sz w:val="18"/>
                <w:szCs w:val="20"/>
                <w:lang w:val="en-GB"/>
              </w:rPr>
            </w:pPr>
            <w:r>
              <w:rPr>
                <w:rFonts w:eastAsia="SimSun"/>
                <w:b/>
                <w:iCs/>
                <w:color w:val="3333FF"/>
                <w:sz w:val="18"/>
                <w:szCs w:val="20"/>
                <w:lang w:val="en-GB"/>
              </w:rPr>
              <w:t>No need</w:t>
            </w:r>
            <w:r>
              <w:rPr>
                <w:rFonts w:eastAsia="SimSun"/>
                <w:iCs/>
                <w:color w:val="3333FF"/>
                <w:sz w:val="18"/>
                <w:szCs w:val="20"/>
                <w:lang w:val="en-GB"/>
              </w:rPr>
              <w:t xml:space="preserve">: Samsung, vivo, Nokia/NSB, CMCC, Fujitsu, Google, MediaTek, </w:t>
            </w:r>
          </w:p>
          <w:p w14:paraId="215962CE" w14:textId="77777777" w:rsidR="00E70B29" w:rsidRDefault="004B7DFD">
            <w:pPr>
              <w:snapToGrid w:val="0"/>
              <w:jc w:val="both"/>
              <w:rPr>
                <w:rFonts w:eastAsia="SimSun"/>
                <w:iCs/>
                <w:color w:val="3333FF"/>
                <w:sz w:val="18"/>
                <w:szCs w:val="20"/>
                <w:lang w:val="en-GB"/>
              </w:rPr>
            </w:pPr>
            <w:r>
              <w:rPr>
                <w:rFonts w:eastAsia="SimSun"/>
                <w:b/>
                <w:iCs/>
                <w:color w:val="3333FF"/>
                <w:sz w:val="18"/>
                <w:szCs w:val="20"/>
                <w:lang w:val="en-GB"/>
              </w:rPr>
              <w:t>Need</w:t>
            </w:r>
            <w:r>
              <w:rPr>
                <w:rFonts w:eastAsia="SimSun"/>
                <w:iCs/>
                <w:color w:val="3333FF"/>
                <w:sz w:val="18"/>
                <w:szCs w:val="20"/>
                <w:lang w:val="en-GB"/>
              </w:rPr>
              <w:t>:</w:t>
            </w:r>
          </w:p>
          <w:p w14:paraId="7D302C9C" w14:textId="77777777" w:rsidR="00E70B29" w:rsidRDefault="004B7DFD">
            <w:pPr>
              <w:pStyle w:val="ListParagraph"/>
              <w:numPr>
                <w:ilvl w:val="0"/>
                <w:numId w:val="22"/>
              </w:numPr>
              <w:snapToGrid w:val="0"/>
              <w:spacing w:after="0" w:line="240" w:lineRule="auto"/>
              <w:jc w:val="both"/>
              <w:rPr>
                <w:iCs/>
                <w:color w:val="3333FF"/>
                <w:sz w:val="18"/>
                <w:szCs w:val="20"/>
                <w:lang w:val="en-GB"/>
              </w:rPr>
            </w:pPr>
            <w:r>
              <w:rPr>
                <w:iCs/>
                <w:color w:val="3333FF"/>
                <w:sz w:val="18"/>
                <w:szCs w:val="20"/>
                <w:lang w:val="en-GB"/>
              </w:rPr>
              <w:t xml:space="preserve">Scale by K: Huawei/HiSi, </w:t>
            </w:r>
          </w:p>
          <w:p w14:paraId="3C2C4A38" w14:textId="77777777" w:rsidR="00E70B29" w:rsidRDefault="004B7DFD">
            <w:pPr>
              <w:pStyle w:val="ListParagraph"/>
              <w:numPr>
                <w:ilvl w:val="0"/>
                <w:numId w:val="22"/>
              </w:numPr>
              <w:snapToGrid w:val="0"/>
              <w:spacing w:after="0" w:line="240" w:lineRule="auto"/>
              <w:jc w:val="both"/>
              <w:rPr>
                <w:iCs/>
                <w:color w:val="3333FF"/>
                <w:sz w:val="18"/>
                <w:szCs w:val="20"/>
                <w:lang w:val="en-GB"/>
              </w:rPr>
            </w:pPr>
            <w:r>
              <w:rPr>
                <w:iCs/>
                <w:color w:val="3333FF"/>
                <w:sz w:val="18"/>
                <w:szCs w:val="20"/>
                <w:lang w:val="en-GB"/>
              </w:rPr>
              <w:t xml:space="preserve">Other: Xiaomi, CATT, NTT DOCOMO, </w:t>
            </w:r>
          </w:p>
          <w:p w14:paraId="0A280F67" w14:textId="77777777" w:rsidR="00E70B29" w:rsidRDefault="004B7DFD">
            <w:pPr>
              <w:pStyle w:val="ListParagraph"/>
              <w:numPr>
                <w:ilvl w:val="0"/>
                <w:numId w:val="22"/>
              </w:numPr>
              <w:snapToGrid w:val="0"/>
              <w:spacing w:after="0" w:line="240" w:lineRule="auto"/>
              <w:jc w:val="both"/>
              <w:rPr>
                <w:iCs/>
                <w:color w:val="3333FF"/>
                <w:sz w:val="18"/>
                <w:szCs w:val="20"/>
                <w:lang w:val="en-GB"/>
              </w:rPr>
            </w:pPr>
            <w:r>
              <w:rPr>
                <w:iCs/>
                <w:color w:val="3333FF"/>
                <w:sz w:val="18"/>
                <w:szCs w:val="20"/>
                <w:lang w:val="en-GB"/>
              </w:rPr>
              <w:t>Open: ZTE</w:t>
            </w:r>
          </w:p>
          <w:p w14:paraId="3DE399B7" w14:textId="77777777" w:rsidR="00E70B29" w:rsidRDefault="00E70B29">
            <w:pPr>
              <w:snapToGrid w:val="0"/>
              <w:jc w:val="both"/>
              <w:rPr>
                <w:rFonts w:eastAsia="SimSun"/>
                <w:iCs/>
                <w:color w:val="000000"/>
                <w:sz w:val="20"/>
                <w:szCs w:val="20"/>
                <w:lang w:val="en-GB"/>
              </w:rPr>
            </w:pPr>
          </w:p>
          <w:p w14:paraId="5F8CDD44" w14:textId="77777777" w:rsidR="00E70B29" w:rsidRDefault="00E70B29">
            <w:pPr>
              <w:snapToGrid w:val="0"/>
              <w:jc w:val="both"/>
              <w:rPr>
                <w:rFonts w:eastAsia="Batang"/>
                <w:b/>
                <w:iCs/>
                <w:sz w:val="20"/>
                <w:szCs w:val="20"/>
                <w:u w:val="single"/>
                <w:lang w:val="en-GB"/>
              </w:rPr>
            </w:pPr>
          </w:p>
          <w:p w14:paraId="3A116719" w14:textId="77777777" w:rsidR="00E70B29" w:rsidRDefault="004B7DFD">
            <w:pPr>
              <w:snapToGrid w:val="0"/>
              <w:jc w:val="both"/>
              <w:rPr>
                <w:rFonts w:eastAsiaTheme="minorEastAsia"/>
                <w:b/>
                <w:iCs/>
                <w:sz w:val="18"/>
                <w:szCs w:val="18"/>
                <w:lang w:val="en-GB"/>
              </w:rPr>
            </w:pPr>
            <w:r>
              <w:rPr>
                <w:rFonts w:eastAsia="Batang"/>
                <w:b/>
                <w:color w:val="3333FF"/>
                <w:sz w:val="18"/>
                <w:szCs w:val="20"/>
                <w:u w:val="single"/>
                <w:lang w:val="en-GB"/>
              </w:rPr>
              <w:t>FL assessment</w:t>
            </w:r>
            <w:r>
              <w:rPr>
                <w:rFonts w:eastAsia="Batang"/>
                <w:color w:val="3333FF"/>
                <w:sz w:val="18"/>
                <w:szCs w:val="20"/>
                <w:lang w:val="en-GB"/>
              </w:rPr>
              <w:t>: This FFS needs resolution.</w:t>
            </w:r>
          </w:p>
          <w:p w14:paraId="48AD0B6A" w14:textId="77777777" w:rsidR="00E70B29" w:rsidRDefault="00E70B29">
            <w:pPr>
              <w:widowControl w:val="0"/>
              <w:snapToGrid w:val="0"/>
              <w:rPr>
                <w:rFonts w:eastAsiaTheme="minorEastAsia"/>
                <w:b/>
                <w:iCs/>
                <w:sz w:val="18"/>
                <w:szCs w:val="18"/>
                <w:lang w:val="en-GB"/>
              </w:rPr>
            </w:pPr>
          </w:p>
        </w:tc>
      </w:tr>
      <w:tr w:rsidR="00E70B29" w14:paraId="7602A97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E273A3D" w14:textId="77777777" w:rsidR="00E70B29" w:rsidRDefault="004B7DFD">
            <w:pPr>
              <w:widowControl w:val="0"/>
              <w:snapToGrid w:val="0"/>
              <w:rPr>
                <w:sz w:val="18"/>
                <w:szCs w:val="18"/>
              </w:rPr>
            </w:pPr>
            <w:r>
              <w:rPr>
                <w:sz w:val="18"/>
                <w:szCs w:val="18"/>
              </w:rPr>
              <w:t>1.5.1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01F2037E" w14:textId="77777777" w:rsidR="00E70B29" w:rsidRDefault="004B7DFD">
            <w:pPr>
              <w:snapToGrid w:val="0"/>
              <w:rPr>
                <w:rFonts w:ascii="Times" w:eastAsia="Batang" w:hAnsi="Times"/>
                <w:sz w:val="16"/>
                <w:szCs w:val="20"/>
                <w:highlight w:val="green"/>
                <w:lang w:val="en-GB"/>
              </w:rPr>
            </w:pPr>
            <w:r>
              <w:rPr>
                <w:rFonts w:ascii="Times" w:eastAsia="Batang" w:hAnsi="Times"/>
                <w:b/>
                <w:sz w:val="16"/>
                <w:szCs w:val="20"/>
                <w:highlight w:val="green"/>
                <w:lang w:val="en-GB"/>
              </w:rPr>
              <w:t>[117] Agreement</w:t>
            </w:r>
          </w:p>
          <w:p w14:paraId="3C7C9745" w14:textId="77777777" w:rsidR="00E70B29" w:rsidRDefault="004B7DFD">
            <w:pPr>
              <w:snapToGrid w:val="0"/>
              <w:rPr>
                <w:rFonts w:ascii="Times" w:eastAsia="Malgun Gothic" w:hAnsi="Times" w:cs="Calibri"/>
                <w:sz w:val="16"/>
                <w:lang w:val="en-GB"/>
              </w:rPr>
            </w:pPr>
            <w:r>
              <w:rPr>
                <w:rFonts w:ascii="Times" w:eastAsia="Malgun Gothic" w:hAnsi="Times" w:cs="Calibri"/>
                <w:sz w:val="16"/>
                <w:lang w:val="en-GB"/>
              </w:rPr>
              <w:t>For the Rel-19 Type-I multi-panel (MP) codebook refinement for 48, 64, and 128 CSI-RS ports, for RI=1-4, support the following (compromise between Scheme1 and Scheme2 described in RAN1#116bis):</w:t>
            </w:r>
          </w:p>
          <w:p w14:paraId="12C40923" w14:textId="77777777" w:rsidR="00E70B29" w:rsidRDefault="004B7DFD">
            <w:pPr>
              <w:numPr>
                <w:ilvl w:val="0"/>
                <w:numId w:val="20"/>
              </w:numPr>
              <w:snapToGrid w:val="0"/>
              <w:rPr>
                <w:rFonts w:ascii="Times" w:eastAsia="Batang" w:hAnsi="Times" w:cs="Calibri"/>
                <w:sz w:val="16"/>
                <w:lang w:val="en-GB"/>
              </w:rPr>
            </w:pPr>
            <w:r>
              <w:rPr>
                <w:rFonts w:ascii="Times" w:eastAsia="Batang" w:hAnsi="Times" w:cs="Calibri"/>
                <w:sz w:val="16"/>
                <w:lang w:val="en-GB"/>
              </w:rPr>
              <w:t>W</w:t>
            </w:r>
            <w:r>
              <w:rPr>
                <w:rFonts w:ascii="Times" w:eastAsia="Batang" w:hAnsi="Times" w:cs="Calibri"/>
                <w:sz w:val="16"/>
                <w:vertAlign w:val="subscript"/>
                <w:lang w:val="en-GB"/>
              </w:rPr>
              <w:t>1</w:t>
            </w:r>
            <w:r>
              <w:rPr>
                <w:rFonts w:ascii="Times" w:eastAsia="Batang" w:hAnsi="Times" w:cs="Calibri"/>
                <w:sz w:val="16"/>
                <w:lang w:val="en-GB"/>
              </w:rPr>
              <w:t xml:space="preserve"> structure: Independent SD basis selection across all the Ng=K NZP CSI-RS resources, reusing legacy Rel-15 Type-I </w:t>
            </w:r>
            <w:proofErr w:type="spellStart"/>
            <w:r>
              <w:rPr>
                <w:rFonts w:ascii="Times" w:eastAsia="Batang" w:hAnsi="Times" w:cs="Calibri"/>
                <w:sz w:val="16"/>
                <w:lang w:val="en-GB"/>
              </w:rPr>
              <w:t>Pcsi-rs</w:t>
            </w:r>
            <w:proofErr w:type="spellEnd"/>
            <w:r>
              <w:rPr>
                <w:rFonts w:ascii="Times" w:eastAsia="Batang" w:hAnsi="Times" w:cs="Calibri"/>
                <w:sz w:val="16"/>
                <w:lang w:val="en-GB"/>
              </w:rPr>
              <w:t>&lt;16 SP SD basis selection rules with L=1 for RI=1-4</w:t>
            </w:r>
          </w:p>
          <w:p w14:paraId="059F50BF" w14:textId="77777777" w:rsidR="00E70B29" w:rsidRDefault="004B7DFD">
            <w:pPr>
              <w:numPr>
                <w:ilvl w:val="1"/>
                <w:numId w:val="20"/>
              </w:numPr>
              <w:snapToGrid w:val="0"/>
              <w:rPr>
                <w:rFonts w:ascii="Times" w:eastAsia="Batang" w:hAnsi="Times" w:cs="Calibri"/>
                <w:sz w:val="16"/>
                <w:lang w:val="en-GB"/>
              </w:rPr>
            </w:pPr>
            <w:r>
              <w:rPr>
                <w:rFonts w:ascii="Times" w:eastAsia="Batang" w:hAnsi="Times" w:cs="Calibri"/>
                <w:sz w:val="16"/>
                <w:lang w:val="en-GB"/>
              </w:rPr>
              <w:t xml:space="preserve">Ng = </w:t>
            </w:r>
            <w:r>
              <w:rPr>
                <w:rFonts w:ascii="Times" w:eastAsia="Batang" w:hAnsi="Times" w:cs="Calibri"/>
                <w:i/>
                <w:sz w:val="16"/>
                <w:lang w:val="en-GB"/>
              </w:rPr>
              <w:t>K</w:t>
            </w:r>
            <w:r>
              <w:rPr>
                <w:rFonts w:ascii="Times" w:eastAsia="Batang" w:hAnsi="Times" w:cs="Calibri"/>
                <w:sz w:val="16"/>
                <w:lang w:val="en-GB"/>
              </w:rPr>
              <w:t xml:space="preserve"> = {2, 4} denotes the number of NZP CSI-RS resources associated with the Ng panels</w:t>
            </w:r>
          </w:p>
          <w:p w14:paraId="4BE9585F" w14:textId="77777777" w:rsidR="00E70B29" w:rsidRDefault="004B7DFD">
            <w:pPr>
              <w:numPr>
                <w:ilvl w:val="0"/>
                <w:numId w:val="20"/>
              </w:numPr>
              <w:snapToGrid w:val="0"/>
              <w:rPr>
                <w:rFonts w:ascii="Times" w:eastAsia="Batang" w:hAnsi="Times" w:cs="Calibri"/>
                <w:sz w:val="16"/>
                <w:lang w:val="en-GB"/>
              </w:rPr>
            </w:pPr>
            <w:r>
              <w:rPr>
                <w:rFonts w:ascii="Times" w:eastAsia="Batang" w:hAnsi="Times" w:cs="Calibri"/>
                <w:sz w:val="16"/>
                <w:lang w:val="en-GB"/>
              </w:rPr>
              <w:lastRenderedPageBreak/>
              <w:t>W</w:t>
            </w:r>
            <w:r>
              <w:rPr>
                <w:rFonts w:ascii="Times" w:eastAsia="Batang" w:hAnsi="Times" w:cs="Calibri"/>
                <w:sz w:val="16"/>
                <w:vertAlign w:val="subscript"/>
                <w:lang w:val="en-GB"/>
              </w:rPr>
              <w:t>2</w:t>
            </w:r>
            <w:r>
              <w:rPr>
                <w:rFonts w:ascii="Times" w:eastAsia="Batang" w:hAnsi="Times" w:cs="Calibri"/>
                <w:sz w:val="16"/>
                <w:lang w:val="en-GB"/>
              </w:rPr>
              <w:t xml:space="preserve"> structure:</w:t>
            </w:r>
          </w:p>
          <w:p w14:paraId="51F01C10" w14:textId="77777777" w:rsidR="00E70B29" w:rsidRDefault="004B7DFD">
            <w:pPr>
              <w:numPr>
                <w:ilvl w:val="1"/>
                <w:numId w:val="20"/>
              </w:numPr>
              <w:snapToGrid w:val="0"/>
              <w:rPr>
                <w:rFonts w:ascii="Times" w:eastAsia="Batang" w:hAnsi="Times" w:cs="Calibri"/>
                <w:sz w:val="16"/>
                <w:lang w:val="en-GB"/>
              </w:rPr>
            </w:pPr>
            <w:r>
              <w:rPr>
                <w:rFonts w:ascii="Times" w:eastAsia="Batang" w:hAnsi="Times" w:cs="Calibri"/>
                <w:sz w:val="16"/>
                <w:lang w:val="en-GB"/>
              </w:rPr>
              <w:t>Legacy Rel-15 Type-I inter-polarization co-phasing rules independently in each resource,</w:t>
            </w:r>
          </w:p>
          <w:p w14:paraId="03716CB4" w14:textId="77777777" w:rsidR="00E70B29" w:rsidRDefault="004B7DFD">
            <w:pPr>
              <w:numPr>
                <w:ilvl w:val="1"/>
                <w:numId w:val="20"/>
              </w:numPr>
              <w:snapToGrid w:val="0"/>
              <w:rPr>
                <w:rFonts w:ascii="Times" w:eastAsia="Batang" w:hAnsi="Times" w:cs="Calibri"/>
                <w:sz w:val="16"/>
                <w:lang w:val="en-GB"/>
              </w:rPr>
            </w:pPr>
            <w:r>
              <w:rPr>
                <w:rFonts w:ascii="Times" w:eastAsia="Batang" w:hAnsi="Times" w:cs="Calibri"/>
                <w:sz w:val="16"/>
                <w:lang w:val="en-GB"/>
              </w:rPr>
              <w:t xml:space="preserve">Layer-common wideband inter-resource QPSK co-phasing </w:t>
            </w:r>
            <w:r>
              <w:rPr>
                <w:rFonts w:ascii="Times" w:eastAsia="Batang" w:hAnsi="Times" w:cs="Calibri"/>
                <w:bCs/>
                <w:sz w:val="16"/>
                <w:lang w:val="en-GB"/>
              </w:rPr>
              <w:t xml:space="preserve">independently reported for resource n = </w:t>
            </w:r>
            <w:proofErr w:type="gramStart"/>
            <w:r>
              <w:rPr>
                <w:rFonts w:ascii="Times" w:eastAsia="Batang" w:hAnsi="Times" w:cs="Calibri"/>
                <w:bCs/>
                <w:sz w:val="16"/>
                <w:lang w:val="en-GB"/>
              </w:rPr>
              <w:t>2,…</w:t>
            </w:r>
            <w:proofErr w:type="gramEnd"/>
            <w:r>
              <w:rPr>
                <w:rFonts w:ascii="Times" w:eastAsia="Batang" w:hAnsi="Times" w:cs="Calibri"/>
                <w:bCs/>
                <w:sz w:val="16"/>
                <w:lang w:val="en-GB"/>
              </w:rPr>
              <w:t>,K with respect to the first resource.</w:t>
            </w:r>
          </w:p>
          <w:p w14:paraId="3163F588" w14:textId="77777777" w:rsidR="00E70B29" w:rsidRDefault="004B7DFD">
            <w:pPr>
              <w:snapToGrid w:val="0"/>
              <w:jc w:val="both"/>
              <w:rPr>
                <w:rFonts w:ascii="Times" w:eastAsia="Batang" w:hAnsi="Times"/>
                <w:iCs/>
                <w:sz w:val="16"/>
                <w:szCs w:val="20"/>
                <w:lang w:val="en-GB"/>
              </w:rPr>
            </w:pPr>
            <w:r>
              <w:rPr>
                <w:rFonts w:ascii="Times" w:eastAsia="Batang" w:hAnsi="Times"/>
                <w:iCs/>
                <w:sz w:val="16"/>
                <w:szCs w:val="20"/>
                <w:lang w:val="en-GB"/>
              </w:rPr>
              <w:t>Rel-19 Type-I MP does not support RI=5-8.</w:t>
            </w:r>
          </w:p>
          <w:p w14:paraId="62CF2876" w14:textId="77777777" w:rsidR="00E70B29" w:rsidRDefault="004B7DFD">
            <w:pPr>
              <w:snapToGrid w:val="0"/>
              <w:jc w:val="both"/>
              <w:rPr>
                <w:rFonts w:ascii="Times" w:eastAsia="Batang" w:hAnsi="Times"/>
                <w:iCs/>
                <w:sz w:val="12"/>
                <w:szCs w:val="20"/>
                <w:lang w:val="en-GB"/>
              </w:rPr>
            </w:pPr>
            <w:r>
              <w:rPr>
                <w:rFonts w:ascii="Times" w:eastAsia="Batang" w:hAnsi="Times"/>
                <w:iCs/>
                <w:sz w:val="16"/>
                <w:szCs w:val="20"/>
                <w:lang w:val="en-GB"/>
              </w:rPr>
              <w:t>Reuse Rel-15 Type-I MP legacy designs for UCI omission, and CBSR.</w:t>
            </w:r>
          </w:p>
          <w:p w14:paraId="405030B3" w14:textId="77777777" w:rsidR="00E70B29" w:rsidRDefault="004B7DFD">
            <w:pPr>
              <w:snapToGrid w:val="0"/>
              <w:jc w:val="both"/>
              <w:rPr>
                <w:rFonts w:ascii="Times" w:eastAsia="Batang" w:hAnsi="Times"/>
                <w:iCs/>
                <w:sz w:val="16"/>
                <w:szCs w:val="20"/>
                <w:lang w:val="en-GB"/>
              </w:rPr>
            </w:pPr>
            <w:r>
              <w:rPr>
                <w:rFonts w:ascii="Times" w:eastAsia="Batang" w:hAnsi="Times"/>
                <w:iCs/>
                <w:sz w:val="16"/>
                <w:szCs w:val="20"/>
                <w:lang w:val="en-GB"/>
              </w:rPr>
              <w:t>For CSI calculation, reuse Rel-18 Type II CJT CSI-RS port ordering for UE assumption on the transmitted PDSCH symbols across antenna ports.</w:t>
            </w:r>
          </w:p>
          <w:p w14:paraId="5F692A34" w14:textId="77777777" w:rsidR="00E70B29" w:rsidRDefault="00E70B29">
            <w:pPr>
              <w:snapToGrid w:val="0"/>
              <w:rPr>
                <w:rFonts w:ascii="Times" w:eastAsia="Batang" w:hAnsi="Times"/>
                <w:b/>
                <w:sz w:val="20"/>
                <w:szCs w:val="20"/>
                <w:u w:val="single"/>
                <w:lang w:val="en-GB"/>
              </w:rPr>
            </w:pPr>
          </w:p>
          <w:p w14:paraId="6084EB4C" w14:textId="77777777" w:rsidR="00E70B29" w:rsidRDefault="00E70B29">
            <w:pPr>
              <w:snapToGrid w:val="0"/>
              <w:rPr>
                <w:rFonts w:ascii="Times" w:eastAsia="Batang" w:hAnsi="Times"/>
                <w:b/>
                <w:sz w:val="20"/>
                <w:szCs w:val="20"/>
                <w:u w:val="single"/>
                <w:lang w:val="en-GB"/>
              </w:rPr>
            </w:pPr>
          </w:p>
          <w:p w14:paraId="6643BDB7" w14:textId="77777777" w:rsidR="00E70B29" w:rsidRDefault="004B7DFD">
            <w:pPr>
              <w:snapToGrid w:val="0"/>
              <w:rPr>
                <w:rFonts w:ascii="Times" w:eastAsia="Batang" w:hAnsi="Times"/>
                <w:iCs/>
                <w:sz w:val="20"/>
                <w:szCs w:val="20"/>
                <w:lang w:val="en-GB"/>
              </w:rPr>
            </w:pPr>
            <w:r>
              <w:rPr>
                <w:rFonts w:ascii="Times" w:eastAsia="Batang" w:hAnsi="Times"/>
                <w:b/>
                <w:sz w:val="20"/>
                <w:szCs w:val="20"/>
                <w:u w:val="single"/>
                <w:lang w:val="en-GB"/>
              </w:rPr>
              <w:t>Proposal 1.E.1</w:t>
            </w:r>
            <w:r>
              <w:rPr>
                <w:rFonts w:ascii="Times" w:eastAsia="Batang" w:hAnsi="Times"/>
                <w:sz w:val="20"/>
                <w:szCs w:val="20"/>
                <w:lang w:val="en-GB"/>
              </w:rPr>
              <w:t xml:space="preserve">: For the </w:t>
            </w:r>
            <w:r>
              <w:rPr>
                <w:rFonts w:ascii="Times" w:eastAsia="Batang" w:hAnsi="Times"/>
                <w:iCs/>
                <w:sz w:val="20"/>
                <w:szCs w:val="20"/>
                <w:lang w:val="en-GB"/>
              </w:rPr>
              <w:t>Rel-19 Type-I MP codebook refinement for 48, 64, and 128 CSI-RS ports, the UCI parameters are captured in the tables below:</w:t>
            </w:r>
          </w:p>
          <w:p w14:paraId="4FD20007" w14:textId="77777777" w:rsidR="00E70B29" w:rsidRDefault="004B7DFD">
            <w:pPr>
              <w:numPr>
                <w:ilvl w:val="0"/>
                <w:numId w:val="24"/>
              </w:numPr>
              <w:snapToGrid w:val="0"/>
              <w:rPr>
                <w:rFonts w:ascii="Times" w:eastAsia="Batang" w:hAnsi="Times"/>
                <w:sz w:val="20"/>
                <w:szCs w:val="20"/>
                <w:lang w:val="en-GB" w:eastAsia="zh-CN"/>
              </w:rPr>
            </w:pPr>
            <w:r>
              <w:rPr>
                <w:rFonts w:ascii="Times" w:eastAsia="Batang" w:hAnsi="Times"/>
                <w:sz w:val="20"/>
                <w:szCs w:val="20"/>
                <w:lang w:val="en-GB" w:eastAsia="zh-CN"/>
              </w:rPr>
              <w:t>Note: The second column includes the location of the parameters when reported with two-part UCI</w:t>
            </w:r>
          </w:p>
          <w:p w14:paraId="4657F19F" w14:textId="77777777" w:rsidR="00E70B29" w:rsidRDefault="00E70B29">
            <w:pPr>
              <w:snapToGrid w:val="0"/>
              <w:jc w:val="both"/>
              <w:rPr>
                <w:rFonts w:eastAsia="Batang"/>
                <w:sz w:val="18"/>
                <w:szCs w:val="20"/>
                <w:lang w:val="en-GB"/>
              </w:rPr>
            </w:pPr>
          </w:p>
          <w:tbl>
            <w:tblPr>
              <w:tblW w:w="6726" w:type="dxa"/>
              <w:tblLayout w:type="fixed"/>
              <w:tblCellMar>
                <w:left w:w="0" w:type="dxa"/>
                <w:right w:w="0" w:type="dxa"/>
              </w:tblCellMar>
              <w:tblLook w:val="04A0" w:firstRow="1" w:lastRow="0" w:firstColumn="1" w:lastColumn="0" w:noHBand="0" w:noVBand="1"/>
            </w:tblPr>
            <w:tblGrid>
              <w:gridCol w:w="1626"/>
              <w:gridCol w:w="1044"/>
              <w:gridCol w:w="4056"/>
            </w:tblGrid>
            <w:tr w:rsidR="00E70B29" w14:paraId="7B47040D" w14:textId="77777777">
              <w:trPr>
                <w:trHeight w:val="202"/>
              </w:trPr>
              <w:tc>
                <w:tcPr>
                  <w:tcW w:w="162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36DD3BE0"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Parameter</w:t>
                  </w:r>
                </w:p>
              </w:tc>
              <w:tc>
                <w:tcPr>
                  <w:tcW w:w="104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04ED56B"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UCI</w:t>
                  </w:r>
                </w:p>
              </w:tc>
              <w:tc>
                <w:tcPr>
                  <w:tcW w:w="40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4B5E49EE"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Details/description</w:t>
                  </w:r>
                </w:p>
              </w:tc>
            </w:tr>
            <w:tr w:rsidR="00E70B29" w14:paraId="1238DD9B" w14:textId="77777777">
              <w:trPr>
                <w:trHeight w:val="48"/>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E7369B2"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RI</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5CAABEFC"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Part 1</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1D6DA3FD" w14:textId="77777777" w:rsidR="00E70B29" w:rsidRDefault="004B7DFD">
                  <w:pPr>
                    <w:snapToGrid w:val="0"/>
                    <w:jc w:val="both"/>
                    <w:rPr>
                      <w:rFonts w:ascii="Times" w:eastAsia="Batang" w:hAnsi="Times"/>
                      <w:sz w:val="18"/>
                      <w:szCs w:val="20"/>
                      <w:lang w:val="en-GB"/>
                    </w:rPr>
                  </w:pPr>
                  <w:r>
                    <w:rPr>
                      <w:rFonts w:ascii="Times" w:eastAsia="Batang" w:hAnsi="Times"/>
                      <w:sz w:val="18"/>
                      <w:szCs w:val="20"/>
                      <w:lang w:val="en-GB"/>
                    </w:rPr>
                    <w:t>Same as Rel-15 Type-I SP: RI=</w:t>
                  </w:r>
                  <w:r>
                    <w:rPr>
                      <w:rFonts w:ascii="Times" w:eastAsia="Batang" w:hAnsi="Times"/>
                      <w:i/>
                      <w:sz w:val="18"/>
                      <w:szCs w:val="20"/>
                      <w:lang w:val="en-GB"/>
                    </w:rPr>
                    <w:t>v</w:t>
                  </w:r>
                  <w:proofErr w:type="gramStart"/>
                  <w:r>
                    <w:rPr>
                      <w:rFonts w:ascii="Times" w:eastAsia="Batang" w:hAnsi="Times"/>
                      <w:sz w:val="18"/>
                      <w:szCs w:val="20"/>
                      <w:lang w:val="en-GB"/>
                    </w:rPr>
                    <w:t>={</w:t>
                  </w:r>
                  <w:proofErr w:type="gramEnd"/>
                  <w:r>
                    <w:rPr>
                      <w:rFonts w:ascii="Times" w:eastAsia="Batang" w:hAnsi="Times"/>
                      <w:sz w:val="18"/>
                      <w:szCs w:val="20"/>
                      <w:lang w:val="en-GB"/>
                    </w:rPr>
                    <w:t>1,2,3,4}</w:t>
                  </w:r>
                </w:p>
              </w:tc>
            </w:tr>
            <w:tr w:rsidR="00E70B29" w14:paraId="135502FD" w14:textId="77777777">
              <w:trPr>
                <w:trHeight w:val="202"/>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A9A3BBB"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Wideband CQI for the first TB</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79F24627"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Part 1</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5E7A4279"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 xml:space="preserve">Same as Rel-15 Type-I SP  </w:t>
                  </w:r>
                </w:p>
              </w:tc>
            </w:tr>
            <w:tr w:rsidR="00E70B29" w14:paraId="65AA1F30" w14:textId="77777777">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F604E05"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Subband differential CQI for the first TB (*)</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6C9DF2CD"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Part 1</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02788C47"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Same as Rel-15 Type-I SP</w:t>
                  </w:r>
                </w:p>
              </w:tc>
            </w:tr>
            <w:tr w:rsidR="00E70B29" w14:paraId="27C3F1E6" w14:textId="77777777">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A7B5266"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First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7814FB5A"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 xml:space="preserve">Part 2 </w:t>
                  </w:r>
                </w:p>
                <w:p w14:paraId="57FBA5E7" w14:textId="77777777" w:rsidR="00E70B29" w:rsidRDefault="00E70B29">
                  <w:pPr>
                    <w:snapToGrid w:val="0"/>
                    <w:rPr>
                      <w:rFonts w:ascii="Times" w:eastAsia="Batang" w:hAnsi="Times"/>
                      <w:sz w:val="18"/>
                      <w:szCs w:val="20"/>
                      <w:lang w:val="en-GB"/>
                    </w:rPr>
                  </w:pPr>
                </w:p>
                <w:p w14:paraId="6C1872A5"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00F31B15"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One indicator per each of the Ng resources:</w:t>
                  </w:r>
                </w:p>
                <w:p w14:paraId="0962A0EA" w14:textId="77777777" w:rsidR="00E70B29" w:rsidRDefault="004B7DFD">
                  <w:pPr>
                    <w:pStyle w:val="ListParagraph"/>
                    <w:numPr>
                      <w:ilvl w:val="0"/>
                      <w:numId w:val="24"/>
                    </w:numPr>
                    <w:snapToGrid w:val="0"/>
                    <w:spacing w:after="0" w:line="240" w:lineRule="auto"/>
                    <w:ind w:left="254" w:hanging="254"/>
                    <w:rPr>
                      <w:rFonts w:ascii="Times" w:eastAsia="Batang" w:hAnsi="Times"/>
                      <w:sz w:val="18"/>
                      <w:szCs w:val="20"/>
                      <w:lang w:val="en-GB"/>
                    </w:rPr>
                  </w:pPr>
                  <w:r>
                    <w:rPr>
                      <w:rFonts w:ascii="Times" w:eastAsia="Batang" w:hAnsi="Times"/>
                      <w:sz w:val="18"/>
                      <w:szCs w:val="20"/>
                      <w:lang w:val="en-GB"/>
                    </w:rPr>
                    <w:t>Each of the Ng indicators is the same as Rel-15 Type-I SP with the scheme following &lt; 16-port design of Rel-15 Type-I SP codebookMode=1</w:t>
                  </w:r>
                </w:p>
              </w:tc>
            </w:tr>
            <w:tr w:rsidR="00E70B29" w14:paraId="3C481B94" w14:textId="77777777">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323CF13"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Second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2FCBC4D0"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 xml:space="preserve">Part 2 </w:t>
                  </w:r>
                </w:p>
                <w:p w14:paraId="374A2489" w14:textId="77777777" w:rsidR="00E70B29" w:rsidRDefault="00E70B29">
                  <w:pPr>
                    <w:snapToGrid w:val="0"/>
                    <w:rPr>
                      <w:rFonts w:ascii="Times" w:eastAsia="Batang" w:hAnsi="Times"/>
                      <w:sz w:val="18"/>
                      <w:szCs w:val="20"/>
                      <w:lang w:val="en-GB"/>
                    </w:rPr>
                  </w:pPr>
                </w:p>
                <w:p w14:paraId="32686A1C"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6ABB7728"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One indicator per each of the Ng resources:</w:t>
                  </w:r>
                </w:p>
                <w:p w14:paraId="34D72235" w14:textId="77777777" w:rsidR="00E70B29" w:rsidRDefault="004B7DFD">
                  <w:pPr>
                    <w:pStyle w:val="ListParagraph"/>
                    <w:numPr>
                      <w:ilvl w:val="0"/>
                      <w:numId w:val="24"/>
                    </w:numPr>
                    <w:snapToGrid w:val="0"/>
                    <w:spacing w:after="0" w:line="240" w:lineRule="auto"/>
                    <w:ind w:left="254" w:hanging="254"/>
                    <w:rPr>
                      <w:rFonts w:ascii="Times" w:eastAsia="Batang" w:hAnsi="Times"/>
                      <w:sz w:val="18"/>
                      <w:szCs w:val="20"/>
                      <w:lang w:val="en-GB"/>
                    </w:rPr>
                  </w:pPr>
                  <w:r>
                    <w:rPr>
                      <w:rFonts w:ascii="Times" w:eastAsia="Batang" w:hAnsi="Times"/>
                      <w:sz w:val="18"/>
                      <w:szCs w:val="20"/>
                      <w:lang w:val="en-GB"/>
                    </w:rPr>
                    <w:t xml:space="preserve">Each of the Ng indicators is the same as Rel-15 Type-I SP with the scheme following &lt; 16-port design of R15 Type-I SP codebookMode=1 </w:t>
                  </w:r>
                  <w:r>
                    <w:rPr>
                      <w:rFonts w:ascii="Times" w:eastAsia="Batang" w:hAnsi="Times"/>
                      <w:sz w:val="18"/>
                      <w:szCs w:val="20"/>
                      <w:highlight w:val="yellow"/>
                      <w:lang w:val="en-GB"/>
                    </w:rPr>
                    <w:t xml:space="preserve"> </w:t>
                  </w:r>
                </w:p>
              </w:tc>
            </w:tr>
            <w:tr w:rsidR="00E70B29" w14:paraId="3686D724" w14:textId="77777777">
              <w:trPr>
                <w:trHeight w:val="156"/>
              </w:trPr>
              <w:tc>
                <w:tcPr>
                  <w:tcW w:w="16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556CBD1"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Inter-pol co-phase selection indicator</w:t>
                  </w:r>
                </w:p>
              </w:tc>
              <w:tc>
                <w:tcPr>
                  <w:tcW w:w="104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DD5DC9A"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Part 2</w:t>
                  </w:r>
                </w:p>
                <w:p w14:paraId="707CEB51" w14:textId="77777777" w:rsidR="00E70B29" w:rsidRDefault="00E70B29">
                  <w:pPr>
                    <w:snapToGrid w:val="0"/>
                    <w:rPr>
                      <w:rFonts w:ascii="Times" w:eastAsia="Batang" w:hAnsi="Times"/>
                      <w:sz w:val="18"/>
                      <w:szCs w:val="20"/>
                      <w:lang w:val="en-GB"/>
                    </w:rPr>
                  </w:pPr>
                </w:p>
                <w:p w14:paraId="035C676F"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Wideband or Subband (**)</w:t>
                  </w:r>
                </w:p>
              </w:tc>
              <w:tc>
                <w:tcPr>
                  <w:tcW w:w="405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AF8BB1C"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One (set of) indicator per each of the Ng resources:</w:t>
                  </w:r>
                </w:p>
                <w:p w14:paraId="032ED3FA" w14:textId="77777777" w:rsidR="00E70B29" w:rsidRDefault="004B7DFD">
                  <w:pPr>
                    <w:pStyle w:val="ListParagraph"/>
                    <w:numPr>
                      <w:ilvl w:val="0"/>
                      <w:numId w:val="24"/>
                    </w:numPr>
                    <w:snapToGrid w:val="0"/>
                    <w:spacing w:after="0" w:line="240" w:lineRule="auto"/>
                    <w:ind w:left="254" w:hanging="254"/>
                    <w:rPr>
                      <w:rFonts w:ascii="Times" w:eastAsia="Batang" w:hAnsi="Times"/>
                      <w:sz w:val="18"/>
                      <w:szCs w:val="20"/>
                      <w:lang w:val="en-GB"/>
                    </w:rPr>
                  </w:pPr>
                  <w:r>
                    <w:rPr>
                      <w:rFonts w:ascii="Times" w:eastAsia="Batang" w:hAnsi="Times"/>
                      <w:sz w:val="18"/>
                      <w:szCs w:val="20"/>
                      <w:lang w:val="en-GB"/>
                    </w:rPr>
                    <w:t>Same as Rel-15 Type-I SP with the scheme following &lt; 16-port design of R1</w:t>
                  </w:r>
                  <w:r>
                    <w:rPr>
                      <w:rFonts w:ascii="Times" w:eastAsia="Batang" w:hAnsi="Times"/>
                      <w:color w:val="FF0000"/>
                      <w:sz w:val="18"/>
                      <w:szCs w:val="20"/>
                      <w:lang w:val="en-GB"/>
                    </w:rPr>
                    <w:t>5</w:t>
                  </w:r>
                  <w:r>
                    <w:rPr>
                      <w:rFonts w:ascii="Times" w:eastAsia="Batang" w:hAnsi="Times"/>
                      <w:sz w:val="18"/>
                      <w:szCs w:val="20"/>
                      <w:lang w:val="en-GB"/>
                    </w:rPr>
                    <w:t xml:space="preserve"> Type-I codebookMode=1</w:t>
                  </w:r>
                </w:p>
              </w:tc>
            </w:tr>
            <w:tr w:rsidR="00E70B29" w14:paraId="3D9B154B" w14:textId="77777777">
              <w:trPr>
                <w:trHeight w:val="156"/>
              </w:trPr>
              <w:tc>
                <w:tcPr>
                  <w:tcW w:w="16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6DF85832" w14:textId="77777777" w:rsidR="00E70B29" w:rsidRDefault="004B7DFD">
                  <w:pPr>
                    <w:snapToGrid w:val="0"/>
                    <w:rPr>
                      <w:rFonts w:ascii="Times" w:eastAsia="Batang" w:hAnsi="Times"/>
                      <w:sz w:val="18"/>
                      <w:szCs w:val="20"/>
                      <w:lang w:val="en-GB"/>
                    </w:rPr>
                  </w:pPr>
                  <w:r>
                    <w:rPr>
                      <w:rFonts w:ascii="Times" w:eastAsia="Batang" w:hAnsi="Times" w:cs="Calibri"/>
                      <w:sz w:val="18"/>
                      <w:lang w:val="en-GB"/>
                    </w:rPr>
                    <w:t>Inter-resource co-phasing</w:t>
                  </w:r>
                </w:p>
              </w:tc>
              <w:tc>
                <w:tcPr>
                  <w:tcW w:w="104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B5C5805"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Part 2</w:t>
                  </w:r>
                </w:p>
                <w:p w14:paraId="50A99A59" w14:textId="77777777" w:rsidR="00E70B29" w:rsidRDefault="00E70B29">
                  <w:pPr>
                    <w:snapToGrid w:val="0"/>
                    <w:rPr>
                      <w:rFonts w:ascii="Times" w:eastAsia="Batang" w:hAnsi="Times"/>
                      <w:sz w:val="18"/>
                      <w:szCs w:val="20"/>
                      <w:lang w:val="en-GB"/>
                    </w:rPr>
                  </w:pPr>
                </w:p>
                <w:p w14:paraId="15931CC7"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Wideband</w:t>
                  </w:r>
                </w:p>
              </w:tc>
              <w:tc>
                <w:tcPr>
                  <w:tcW w:w="405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47C3CCF8"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QPSK (2-bit) co-phasing on resource k=</w:t>
                  </w:r>
                  <w:proofErr w:type="gramStart"/>
                  <w:r>
                    <w:rPr>
                      <w:rFonts w:ascii="Times" w:eastAsia="Batang" w:hAnsi="Times"/>
                      <w:sz w:val="18"/>
                      <w:szCs w:val="20"/>
                      <w:lang w:val="en-GB"/>
                    </w:rPr>
                    <w:t>2,…</w:t>
                  </w:r>
                  <w:proofErr w:type="gramEnd"/>
                  <w:r>
                    <w:rPr>
                      <w:rFonts w:ascii="Times" w:eastAsia="Batang" w:hAnsi="Times"/>
                      <w:sz w:val="18"/>
                      <w:szCs w:val="20"/>
                      <w:lang w:val="en-GB"/>
                    </w:rPr>
                    <w:t>,K relative to the first resource, layer-common</w:t>
                  </w:r>
                </w:p>
              </w:tc>
            </w:tr>
          </w:tbl>
          <w:p w14:paraId="018CB7DD" w14:textId="77777777" w:rsidR="00E70B29" w:rsidRDefault="00E70B29">
            <w:pPr>
              <w:snapToGrid w:val="0"/>
              <w:rPr>
                <w:rFonts w:ascii="Times" w:eastAsia="Batang" w:hAnsi="Times"/>
                <w:color w:val="FF0000"/>
                <w:sz w:val="18"/>
                <w:lang w:val="en-GB"/>
              </w:rPr>
            </w:pPr>
          </w:p>
          <w:p w14:paraId="0E76560E" w14:textId="77777777" w:rsidR="00E70B29" w:rsidRDefault="004B7DFD">
            <w:pPr>
              <w:snapToGrid w:val="0"/>
              <w:rPr>
                <w:rFonts w:ascii="Times" w:eastAsia="Batang" w:hAnsi="Times"/>
                <w:color w:val="FF0000"/>
                <w:sz w:val="18"/>
                <w:lang w:val="en-GB"/>
              </w:rPr>
            </w:pPr>
            <w:r>
              <w:rPr>
                <w:rFonts w:ascii="Times" w:eastAsia="Batang" w:hAnsi="Times"/>
                <w:color w:val="FF0000"/>
                <w:sz w:val="18"/>
                <w:lang w:val="en-GB"/>
              </w:rPr>
              <w:t>(*): Not included when CQI reporting granularity is set to ‘wideband’</w:t>
            </w:r>
          </w:p>
          <w:p w14:paraId="6CD01679" w14:textId="77777777" w:rsidR="00E70B29" w:rsidRDefault="004B7DFD">
            <w:pPr>
              <w:snapToGrid w:val="0"/>
              <w:rPr>
                <w:rFonts w:ascii="Times" w:eastAsia="Batang" w:hAnsi="Times"/>
                <w:color w:val="FF0000"/>
                <w:sz w:val="18"/>
                <w:lang w:val="en-GB"/>
              </w:rPr>
            </w:pPr>
            <w:r>
              <w:rPr>
                <w:rFonts w:ascii="Times" w:eastAsia="Batang" w:hAnsi="Times"/>
                <w:color w:val="FF0000"/>
                <w:sz w:val="18"/>
                <w:lang w:val="en-GB"/>
              </w:rPr>
              <w:t>(**): Wideband when PMI reporting is set to ‘wideband’, Subband when PMI reporting granularity is set to ‘subband’</w:t>
            </w:r>
          </w:p>
          <w:p w14:paraId="05FB1EED" w14:textId="77777777" w:rsidR="00E70B29" w:rsidRDefault="00E70B29">
            <w:pPr>
              <w:snapToGrid w:val="0"/>
              <w:jc w:val="both"/>
              <w:rPr>
                <w:rFonts w:eastAsia="Batang"/>
                <w:sz w:val="18"/>
                <w:szCs w:val="20"/>
                <w:lang w:val="en-GB"/>
              </w:rPr>
            </w:pPr>
          </w:p>
          <w:p w14:paraId="0DDE28D1" w14:textId="77777777" w:rsidR="00E70B29" w:rsidRDefault="00E70B29">
            <w:pPr>
              <w:snapToGrid w:val="0"/>
              <w:jc w:val="both"/>
              <w:rPr>
                <w:rFonts w:ascii="Times" w:eastAsia="Batang" w:hAnsi="Times"/>
                <w:color w:val="3333FF"/>
                <w:sz w:val="18"/>
                <w:lang w:val="en-GB"/>
              </w:rPr>
            </w:pPr>
          </w:p>
          <w:p w14:paraId="1ED08EAD" w14:textId="77777777" w:rsidR="00E70B29" w:rsidRDefault="004B7DFD">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is a natural outcome of the previous agreement</w:t>
            </w:r>
          </w:p>
          <w:p w14:paraId="41FE57E4" w14:textId="77777777" w:rsidR="00E70B29" w:rsidRDefault="00E70B29">
            <w:pPr>
              <w:snapToGrid w:val="0"/>
              <w:jc w:val="both"/>
              <w:rPr>
                <w:rFonts w:ascii="Times" w:eastAsia="Batang" w:hAnsi="Times"/>
                <w:color w:val="3333FF"/>
                <w:sz w:val="18"/>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57EA5E3" w14:textId="77777777" w:rsidR="00E70B29" w:rsidRDefault="00E70B29">
            <w:pPr>
              <w:widowControl w:val="0"/>
              <w:snapToGrid w:val="0"/>
              <w:rPr>
                <w:rFonts w:eastAsiaTheme="minorEastAsia"/>
                <w:b/>
                <w:iCs/>
                <w:sz w:val="18"/>
                <w:szCs w:val="18"/>
              </w:rPr>
            </w:pPr>
          </w:p>
          <w:p w14:paraId="76AECA0E" w14:textId="77777777" w:rsidR="00E70B29" w:rsidRDefault="00E70B29">
            <w:pPr>
              <w:widowControl w:val="0"/>
              <w:snapToGrid w:val="0"/>
              <w:rPr>
                <w:rFonts w:eastAsiaTheme="minorEastAsia"/>
                <w:b/>
                <w:iCs/>
                <w:sz w:val="18"/>
                <w:szCs w:val="18"/>
              </w:rPr>
            </w:pPr>
          </w:p>
          <w:p w14:paraId="2A8A7E10" w14:textId="77777777" w:rsidR="00E70B29" w:rsidRDefault="00E70B29">
            <w:pPr>
              <w:widowControl w:val="0"/>
              <w:snapToGrid w:val="0"/>
              <w:rPr>
                <w:rFonts w:eastAsiaTheme="minorEastAsia"/>
                <w:b/>
                <w:iCs/>
                <w:sz w:val="18"/>
                <w:szCs w:val="18"/>
              </w:rPr>
            </w:pPr>
          </w:p>
          <w:p w14:paraId="1E12F2C6" w14:textId="77777777" w:rsidR="00E70B29" w:rsidRDefault="00E70B29">
            <w:pPr>
              <w:widowControl w:val="0"/>
              <w:snapToGrid w:val="0"/>
              <w:rPr>
                <w:rFonts w:eastAsiaTheme="minorEastAsia"/>
                <w:b/>
                <w:iCs/>
                <w:sz w:val="18"/>
                <w:szCs w:val="18"/>
              </w:rPr>
            </w:pPr>
          </w:p>
          <w:p w14:paraId="57F849EE" w14:textId="77777777" w:rsidR="00E70B29" w:rsidRDefault="00E70B29">
            <w:pPr>
              <w:widowControl w:val="0"/>
              <w:snapToGrid w:val="0"/>
              <w:rPr>
                <w:rFonts w:eastAsiaTheme="minorEastAsia"/>
                <w:b/>
                <w:iCs/>
                <w:sz w:val="18"/>
                <w:szCs w:val="18"/>
              </w:rPr>
            </w:pPr>
          </w:p>
          <w:p w14:paraId="6B390B8C" w14:textId="77777777" w:rsidR="00E70B29" w:rsidRDefault="00E70B29">
            <w:pPr>
              <w:widowControl w:val="0"/>
              <w:snapToGrid w:val="0"/>
              <w:rPr>
                <w:rFonts w:eastAsiaTheme="minorEastAsia"/>
                <w:b/>
                <w:iCs/>
                <w:sz w:val="18"/>
                <w:szCs w:val="18"/>
              </w:rPr>
            </w:pPr>
          </w:p>
          <w:p w14:paraId="067CDCC5" w14:textId="77777777" w:rsidR="00E70B29" w:rsidRDefault="00E70B29">
            <w:pPr>
              <w:widowControl w:val="0"/>
              <w:snapToGrid w:val="0"/>
              <w:rPr>
                <w:rFonts w:eastAsiaTheme="minorEastAsia"/>
                <w:b/>
                <w:iCs/>
                <w:sz w:val="18"/>
                <w:szCs w:val="18"/>
              </w:rPr>
            </w:pPr>
          </w:p>
          <w:p w14:paraId="7F2E1C0C" w14:textId="77777777" w:rsidR="00E70B29" w:rsidRDefault="00E70B29">
            <w:pPr>
              <w:widowControl w:val="0"/>
              <w:snapToGrid w:val="0"/>
              <w:rPr>
                <w:rFonts w:eastAsiaTheme="minorEastAsia"/>
                <w:b/>
                <w:iCs/>
                <w:sz w:val="18"/>
                <w:szCs w:val="18"/>
              </w:rPr>
            </w:pPr>
          </w:p>
          <w:p w14:paraId="26F6F830" w14:textId="77777777" w:rsidR="00E70B29" w:rsidRDefault="00E70B29">
            <w:pPr>
              <w:widowControl w:val="0"/>
              <w:snapToGrid w:val="0"/>
              <w:rPr>
                <w:rFonts w:eastAsiaTheme="minorEastAsia"/>
                <w:b/>
                <w:iCs/>
                <w:sz w:val="18"/>
                <w:szCs w:val="18"/>
              </w:rPr>
            </w:pPr>
          </w:p>
          <w:p w14:paraId="6B9C1EC7" w14:textId="77777777" w:rsidR="00E70B29" w:rsidRDefault="00E70B29">
            <w:pPr>
              <w:widowControl w:val="0"/>
              <w:snapToGrid w:val="0"/>
              <w:rPr>
                <w:rFonts w:eastAsiaTheme="minorEastAsia"/>
                <w:b/>
                <w:iCs/>
                <w:sz w:val="18"/>
                <w:szCs w:val="18"/>
              </w:rPr>
            </w:pPr>
          </w:p>
          <w:p w14:paraId="5F55B439" w14:textId="77777777" w:rsidR="00E70B29" w:rsidRDefault="00E70B29">
            <w:pPr>
              <w:widowControl w:val="0"/>
              <w:snapToGrid w:val="0"/>
              <w:rPr>
                <w:rFonts w:eastAsiaTheme="minorEastAsia"/>
                <w:b/>
                <w:iCs/>
                <w:sz w:val="18"/>
                <w:szCs w:val="18"/>
              </w:rPr>
            </w:pPr>
          </w:p>
          <w:p w14:paraId="75EFD954" w14:textId="77777777" w:rsidR="00E70B29" w:rsidRDefault="00E70B29">
            <w:pPr>
              <w:widowControl w:val="0"/>
              <w:snapToGrid w:val="0"/>
              <w:rPr>
                <w:rFonts w:eastAsiaTheme="minorEastAsia"/>
                <w:b/>
                <w:iCs/>
                <w:sz w:val="18"/>
                <w:szCs w:val="18"/>
              </w:rPr>
            </w:pPr>
          </w:p>
          <w:p w14:paraId="0D715791" w14:textId="77777777" w:rsidR="00E70B29" w:rsidRDefault="00E70B29">
            <w:pPr>
              <w:widowControl w:val="0"/>
              <w:snapToGrid w:val="0"/>
              <w:rPr>
                <w:rFonts w:eastAsiaTheme="minorEastAsia"/>
                <w:b/>
                <w:iCs/>
                <w:sz w:val="18"/>
                <w:szCs w:val="18"/>
              </w:rPr>
            </w:pPr>
          </w:p>
          <w:p w14:paraId="50390674" w14:textId="77777777" w:rsidR="00E70B29" w:rsidRDefault="00E70B29">
            <w:pPr>
              <w:widowControl w:val="0"/>
              <w:snapToGrid w:val="0"/>
              <w:rPr>
                <w:rFonts w:eastAsiaTheme="minorEastAsia"/>
                <w:b/>
                <w:iCs/>
                <w:sz w:val="18"/>
                <w:szCs w:val="18"/>
              </w:rPr>
            </w:pPr>
          </w:p>
          <w:p w14:paraId="36B9737F" w14:textId="77777777" w:rsidR="00E70B29" w:rsidRDefault="00E70B29">
            <w:pPr>
              <w:widowControl w:val="0"/>
              <w:snapToGrid w:val="0"/>
              <w:rPr>
                <w:rFonts w:eastAsiaTheme="minorEastAsia"/>
                <w:b/>
                <w:iCs/>
                <w:sz w:val="18"/>
                <w:szCs w:val="18"/>
              </w:rPr>
            </w:pPr>
          </w:p>
          <w:p w14:paraId="0390A36F" w14:textId="6DD6CE74" w:rsidR="00E70B29" w:rsidRDefault="004B7DFD">
            <w:pPr>
              <w:widowControl w:val="0"/>
              <w:snapToGrid w:val="0"/>
              <w:rPr>
                <w:rFonts w:eastAsiaTheme="minorEastAsia"/>
                <w:iCs/>
                <w:sz w:val="18"/>
                <w:szCs w:val="18"/>
              </w:rPr>
            </w:pPr>
            <w:r>
              <w:rPr>
                <w:rFonts w:eastAsiaTheme="minorEastAsia"/>
                <w:b/>
                <w:iCs/>
                <w:sz w:val="18"/>
                <w:szCs w:val="18"/>
              </w:rPr>
              <w:t>Support/fine</w:t>
            </w:r>
            <w:r>
              <w:rPr>
                <w:rFonts w:eastAsiaTheme="minorEastAsia"/>
                <w:iCs/>
                <w:sz w:val="18"/>
                <w:szCs w:val="18"/>
              </w:rPr>
              <w:t>: MediaTek, NEC, NTT DOCOMO, Samsung, vivo, Qualcomm, Nokia/NSB, CMCC, Apple, Ericsson, Xiaomi, HONOR, Huawei/HiSi, CATT, ZTE, Fujitsu, Google, Sharp, Lenovo/</w:t>
            </w:r>
            <w:proofErr w:type="spellStart"/>
            <w:r>
              <w:rPr>
                <w:rFonts w:eastAsiaTheme="minorEastAsia"/>
                <w:iCs/>
                <w:sz w:val="18"/>
                <w:szCs w:val="18"/>
              </w:rPr>
              <w:t>MotM</w:t>
            </w:r>
            <w:proofErr w:type="spellEnd"/>
            <w:r>
              <w:rPr>
                <w:rFonts w:eastAsiaTheme="minorEastAsia"/>
                <w:iCs/>
                <w:sz w:val="18"/>
                <w:szCs w:val="18"/>
              </w:rPr>
              <w:t xml:space="preserve">, Fraunhofer IIS/HHI, </w:t>
            </w:r>
            <w:proofErr w:type="spellStart"/>
            <w:r w:rsidR="00957655">
              <w:rPr>
                <w:rFonts w:eastAsiaTheme="minorEastAsia"/>
                <w:iCs/>
                <w:sz w:val="18"/>
                <w:szCs w:val="18"/>
              </w:rPr>
              <w:t>Tejas</w:t>
            </w:r>
            <w:proofErr w:type="spellEnd"/>
            <w:r w:rsidR="00957655">
              <w:rPr>
                <w:rFonts w:eastAsiaTheme="minorEastAsia"/>
                <w:iCs/>
                <w:sz w:val="18"/>
                <w:szCs w:val="18"/>
              </w:rPr>
              <w:t xml:space="preserve">, </w:t>
            </w:r>
            <w:r>
              <w:rPr>
                <w:rFonts w:eastAsiaTheme="minorEastAsia"/>
                <w:iCs/>
                <w:sz w:val="18"/>
                <w:szCs w:val="18"/>
              </w:rPr>
              <w:t xml:space="preserve">     </w:t>
            </w:r>
          </w:p>
          <w:p w14:paraId="5EDA9A10" w14:textId="77777777" w:rsidR="00E70B29" w:rsidRDefault="00E70B29">
            <w:pPr>
              <w:widowControl w:val="0"/>
              <w:snapToGrid w:val="0"/>
              <w:rPr>
                <w:rFonts w:eastAsiaTheme="minorEastAsia"/>
                <w:iCs/>
                <w:sz w:val="18"/>
                <w:szCs w:val="18"/>
              </w:rPr>
            </w:pPr>
          </w:p>
          <w:p w14:paraId="03552F42" w14:textId="77777777" w:rsidR="00E70B29" w:rsidRDefault="004B7DFD">
            <w:pPr>
              <w:widowControl w:val="0"/>
              <w:snapToGrid w:val="0"/>
              <w:rPr>
                <w:rFonts w:eastAsiaTheme="minorEastAsia"/>
                <w:iCs/>
                <w:sz w:val="18"/>
                <w:szCs w:val="18"/>
              </w:rPr>
            </w:pPr>
            <w:r>
              <w:rPr>
                <w:rFonts w:eastAsiaTheme="minorEastAsia"/>
                <w:b/>
                <w:iCs/>
                <w:sz w:val="18"/>
                <w:szCs w:val="18"/>
              </w:rPr>
              <w:t>Not support</w:t>
            </w:r>
            <w:r>
              <w:rPr>
                <w:rFonts w:eastAsiaTheme="minorEastAsia"/>
                <w:iCs/>
                <w:sz w:val="18"/>
                <w:szCs w:val="18"/>
              </w:rPr>
              <w:t>:</w:t>
            </w:r>
          </w:p>
        </w:tc>
      </w:tr>
      <w:tr w:rsidR="00E70B29" w14:paraId="22EA076F"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F2C977F" w14:textId="77777777" w:rsidR="00E70B29" w:rsidRDefault="004B7DFD">
            <w:pPr>
              <w:widowControl w:val="0"/>
              <w:snapToGrid w:val="0"/>
              <w:rPr>
                <w:sz w:val="18"/>
                <w:szCs w:val="18"/>
              </w:rPr>
            </w:pPr>
            <w:r>
              <w:rPr>
                <w:sz w:val="18"/>
                <w:szCs w:val="18"/>
              </w:rPr>
              <w:lastRenderedPageBreak/>
              <w:t>1.5.2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4CBCBC60" w14:textId="77777777" w:rsidR="00E70B29" w:rsidRDefault="004B7DFD">
            <w:pPr>
              <w:jc w:val="both"/>
              <w:rPr>
                <w:rFonts w:eastAsia="DengXian"/>
                <w:sz w:val="16"/>
                <w:szCs w:val="20"/>
                <w:highlight w:val="green"/>
                <w:lang w:eastAsia="zh-CN"/>
              </w:rPr>
            </w:pPr>
            <w:r>
              <w:rPr>
                <w:rFonts w:eastAsia="DengXian"/>
                <w:b/>
                <w:bCs/>
                <w:sz w:val="16"/>
                <w:szCs w:val="20"/>
                <w:highlight w:val="green"/>
                <w:lang w:eastAsia="zh-CN"/>
              </w:rPr>
              <w:t>[117] Agreement</w:t>
            </w:r>
          </w:p>
          <w:p w14:paraId="7F939586" w14:textId="77777777" w:rsidR="00E70B29" w:rsidRDefault="004B7DFD">
            <w:pPr>
              <w:snapToGrid w:val="0"/>
              <w:rPr>
                <w:rFonts w:ascii="Times" w:eastAsia="Malgun Gothic" w:hAnsi="Times"/>
                <w:sz w:val="16"/>
                <w:lang w:val="en-GB"/>
              </w:rPr>
            </w:pPr>
            <w:r>
              <w:rPr>
                <w:rFonts w:ascii="Times" w:eastAsia="Malgun Gothic" w:hAnsi="Times"/>
                <w:sz w:val="16"/>
                <w:lang w:val="en-GB" w:eastAsia="zh-TW"/>
              </w:rPr>
              <w:t>For the Rel-19 Type-I SP codebook refinement for 48, 64, and 128 CSI-RS ports with RI=5-8, support the following schemes:</w:t>
            </w:r>
          </w:p>
          <w:p w14:paraId="5BDC3009" w14:textId="77777777" w:rsidR="00E70B29" w:rsidRDefault="004B7DFD">
            <w:pPr>
              <w:numPr>
                <w:ilvl w:val="0"/>
                <w:numId w:val="15"/>
              </w:numPr>
              <w:snapToGrid w:val="0"/>
              <w:rPr>
                <w:rFonts w:ascii="Times" w:eastAsia="Batang" w:hAnsi="Times" w:cs="Calibri"/>
                <w:sz w:val="16"/>
                <w:lang w:val="en-GB" w:eastAsia="zh-CN"/>
              </w:rPr>
            </w:pPr>
            <w:r>
              <w:rPr>
                <w:rFonts w:ascii="Times" w:eastAsia="Batang" w:hAnsi="Times" w:cs="Calibri"/>
                <w:sz w:val="16"/>
                <w:lang w:val="en-GB" w:eastAsia="zh-CN"/>
              </w:rPr>
              <w:t>The same O</w:t>
            </w:r>
            <w:r>
              <w:rPr>
                <w:rFonts w:ascii="Times" w:eastAsia="Batang" w:hAnsi="Times" w:cs="Calibri"/>
                <w:sz w:val="16"/>
                <w:vertAlign w:val="subscript"/>
                <w:lang w:val="en-GB" w:eastAsia="zh-CN"/>
              </w:rPr>
              <w:t>1</w:t>
            </w:r>
            <w:r>
              <w:rPr>
                <w:rFonts w:ascii="Times" w:eastAsia="Batang" w:hAnsi="Times" w:cs="Calibri"/>
                <w:sz w:val="16"/>
                <w:lang w:val="en-GB" w:eastAsia="zh-CN"/>
              </w:rPr>
              <w:t>=O</w:t>
            </w:r>
            <w:r>
              <w:rPr>
                <w:rFonts w:ascii="Times" w:eastAsia="Batang" w:hAnsi="Times" w:cs="Calibri"/>
                <w:sz w:val="16"/>
                <w:vertAlign w:val="subscript"/>
                <w:lang w:val="en-GB" w:eastAsia="zh-CN"/>
              </w:rPr>
              <w:t>2</w:t>
            </w:r>
            <w:r>
              <w:rPr>
                <w:rFonts w:ascii="Times" w:eastAsia="Batang" w:hAnsi="Times" w:cs="Calibri"/>
                <w:sz w:val="16"/>
                <w:lang w:val="en-GB" w:eastAsia="zh-CN"/>
              </w:rPr>
              <w:t xml:space="preserve"> value(s) as RI=1-4 are supported </w:t>
            </w:r>
          </w:p>
          <w:p w14:paraId="292BBAF0" w14:textId="77777777" w:rsidR="00E70B29" w:rsidRDefault="004B7DFD">
            <w:pPr>
              <w:numPr>
                <w:ilvl w:val="0"/>
                <w:numId w:val="15"/>
              </w:numPr>
              <w:snapToGrid w:val="0"/>
              <w:contextualSpacing/>
              <w:rPr>
                <w:rFonts w:ascii="Times" w:eastAsia="Batang" w:hAnsi="Times"/>
                <w:sz w:val="16"/>
                <w:lang w:val="en-GB" w:eastAsia="zh-TW"/>
              </w:rPr>
            </w:pPr>
            <w:r>
              <w:rPr>
                <w:rFonts w:ascii="Times" w:eastAsia="Batang" w:hAnsi="Times"/>
                <w:sz w:val="16"/>
                <w:lang w:val="en-GB" w:eastAsia="zh-TW"/>
              </w:rPr>
              <w:t>Scheme-A (based on Scheme3 described in RAN1#116bis):</w:t>
            </w:r>
          </w:p>
          <w:p w14:paraId="0DAF51B9" w14:textId="77777777" w:rsidR="00E70B29" w:rsidRDefault="004B7DFD">
            <w:pPr>
              <w:numPr>
                <w:ilvl w:val="1"/>
                <w:numId w:val="15"/>
              </w:numPr>
              <w:snapToGrid w:val="0"/>
              <w:contextualSpacing/>
              <w:rPr>
                <w:rFonts w:ascii="Times" w:eastAsia="Batang" w:hAnsi="Times"/>
                <w:sz w:val="16"/>
                <w:highlight w:val="yellow"/>
                <w:lang w:val="en-GB" w:eastAsia="zh-TW"/>
              </w:rPr>
            </w:pPr>
            <w:r>
              <w:rPr>
                <w:rFonts w:ascii="Times" w:eastAsia="Batang" w:hAnsi="Times" w:cs="Calibri"/>
                <w:sz w:val="16"/>
                <w:highlight w:val="yellow"/>
                <w:lang w:val="en-GB" w:eastAsia="zh-CN"/>
              </w:rPr>
              <w:t>W</w:t>
            </w:r>
            <w:r>
              <w:rPr>
                <w:rFonts w:ascii="Times" w:eastAsia="Batang" w:hAnsi="Times" w:cs="Calibri"/>
                <w:sz w:val="16"/>
                <w:highlight w:val="yellow"/>
                <w:vertAlign w:val="subscript"/>
                <w:lang w:val="en-GB" w:eastAsia="zh-CN"/>
              </w:rPr>
              <w:t>1</w:t>
            </w:r>
            <w:r>
              <w:rPr>
                <w:rFonts w:ascii="Times" w:eastAsia="Batang" w:hAnsi="Times" w:cs="Calibri"/>
                <w:sz w:val="16"/>
                <w:highlight w:val="yellow"/>
                <w:lang w:val="en-GB" w:eastAsia="zh-CN"/>
              </w:rPr>
              <w:t xml:space="preserve"> structure:</w:t>
            </w:r>
          </w:p>
          <w:p w14:paraId="19DED317" w14:textId="77777777" w:rsidR="00E70B29" w:rsidRDefault="004B7DFD">
            <w:pPr>
              <w:numPr>
                <w:ilvl w:val="2"/>
                <w:numId w:val="15"/>
              </w:numPr>
              <w:snapToGrid w:val="0"/>
              <w:contextualSpacing/>
              <w:rPr>
                <w:rFonts w:ascii="Times" w:eastAsia="Batang" w:hAnsi="Times"/>
                <w:sz w:val="16"/>
                <w:highlight w:val="yellow"/>
                <w:lang w:val="en-GB" w:eastAsia="zh-TW"/>
              </w:rPr>
            </w:pPr>
            <w:r>
              <w:rPr>
                <w:rFonts w:ascii="Times" w:eastAsia="Batang" w:hAnsi="Times"/>
                <w:sz w:val="16"/>
                <w:highlight w:val="yellow"/>
                <w:lang w:val="en-GB" w:eastAsia="zh-TW"/>
              </w:rPr>
              <w:t>The 1st SD basis vector is freely selected and subsequent 2 (RI=5-6) or 3 SD basis vectors (RI=7-8) are freely selected such that they are orthogonal in at least one dimension (horizontal or vertical).</w:t>
            </w:r>
          </w:p>
          <w:p w14:paraId="1454EBA1" w14:textId="77777777" w:rsidR="00E70B29" w:rsidRDefault="004B7DFD">
            <w:pPr>
              <w:numPr>
                <w:ilvl w:val="2"/>
                <w:numId w:val="15"/>
              </w:numPr>
              <w:snapToGrid w:val="0"/>
              <w:contextualSpacing/>
              <w:rPr>
                <w:rFonts w:ascii="Times" w:eastAsia="Batang" w:hAnsi="Times"/>
                <w:sz w:val="16"/>
                <w:highlight w:val="yellow"/>
                <w:lang w:val="en-GB" w:eastAsia="zh-TW"/>
              </w:rPr>
            </w:pPr>
            <w:r>
              <w:rPr>
                <w:rFonts w:ascii="Times" w:eastAsia="Batang" w:hAnsi="Times"/>
                <w:sz w:val="16"/>
                <w:highlight w:val="yellow"/>
                <w:lang w:val="en-GB" w:eastAsia="zh-TW"/>
              </w:rPr>
              <w:t>The v layers are mapped to the selected SD basis vectors following legacy Rel-15 Type-I for RI=5-8.</w:t>
            </w:r>
          </w:p>
          <w:p w14:paraId="18E043E7" w14:textId="77777777" w:rsidR="00E70B29" w:rsidRDefault="004B7DFD">
            <w:pPr>
              <w:numPr>
                <w:ilvl w:val="1"/>
                <w:numId w:val="15"/>
              </w:numPr>
              <w:snapToGrid w:val="0"/>
              <w:rPr>
                <w:rFonts w:ascii="Times" w:eastAsia="Batang" w:hAnsi="Times" w:cs="Calibri"/>
                <w:sz w:val="16"/>
                <w:highlight w:val="yellow"/>
                <w:lang w:val="en-GB" w:eastAsia="zh-CN"/>
              </w:rPr>
            </w:pPr>
            <w:r>
              <w:rPr>
                <w:rFonts w:ascii="Times" w:eastAsia="Batang" w:hAnsi="Times" w:cs="Calibri"/>
                <w:sz w:val="16"/>
                <w:highlight w:val="yellow"/>
                <w:lang w:val="en-GB" w:eastAsia="zh-CN"/>
              </w:rPr>
              <w:t>W</w:t>
            </w:r>
            <w:r>
              <w:rPr>
                <w:rFonts w:ascii="Times" w:eastAsia="Batang" w:hAnsi="Times" w:cs="Calibri"/>
                <w:sz w:val="16"/>
                <w:highlight w:val="yellow"/>
                <w:vertAlign w:val="subscript"/>
                <w:lang w:val="en-GB" w:eastAsia="zh-CN"/>
              </w:rPr>
              <w:t>2</w:t>
            </w:r>
            <w:r>
              <w:rPr>
                <w:rFonts w:ascii="Times" w:eastAsia="Batang" w:hAnsi="Times" w:cs="Calibri"/>
                <w:sz w:val="16"/>
                <w:highlight w:val="yellow"/>
                <w:lang w:val="en-GB" w:eastAsia="zh-CN"/>
              </w:rPr>
              <w:t xml:space="preserve"> structure:</w:t>
            </w:r>
          </w:p>
          <w:p w14:paraId="6E99A22C" w14:textId="77777777" w:rsidR="00E70B29" w:rsidRDefault="004B7DFD">
            <w:pPr>
              <w:numPr>
                <w:ilvl w:val="2"/>
                <w:numId w:val="15"/>
              </w:numPr>
              <w:snapToGrid w:val="0"/>
              <w:contextualSpacing/>
              <w:rPr>
                <w:rFonts w:ascii="Times" w:eastAsia="Batang" w:hAnsi="Times"/>
                <w:sz w:val="16"/>
                <w:highlight w:val="yellow"/>
                <w:lang w:val="en-GB"/>
              </w:rPr>
            </w:pPr>
            <w:r>
              <w:rPr>
                <w:rFonts w:ascii="Times" w:eastAsia="Batang" w:hAnsi="Times"/>
                <w:sz w:val="16"/>
                <w:highlight w:val="yellow"/>
                <w:lang w:val="en-GB" w:eastAsia="zh-TW"/>
              </w:rPr>
              <w:t>Following legacy Rel-15 Type-I RI=5-8</w:t>
            </w:r>
          </w:p>
          <w:p w14:paraId="16EF671A" w14:textId="77777777" w:rsidR="00E70B29" w:rsidRDefault="00E70B29">
            <w:pPr>
              <w:snapToGrid w:val="0"/>
              <w:rPr>
                <w:rFonts w:ascii="Times" w:eastAsia="Batang" w:hAnsi="Times"/>
                <w:b/>
                <w:sz w:val="20"/>
                <w:szCs w:val="20"/>
                <w:u w:val="single"/>
                <w:lang w:val="en-GB"/>
              </w:rPr>
            </w:pPr>
          </w:p>
          <w:p w14:paraId="79530052" w14:textId="77777777" w:rsidR="00E70B29" w:rsidRDefault="00E70B29">
            <w:pPr>
              <w:snapToGrid w:val="0"/>
              <w:rPr>
                <w:rFonts w:ascii="Times" w:eastAsia="Batang" w:hAnsi="Times"/>
                <w:b/>
                <w:sz w:val="20"/>
                <w:szCs w:val="20"/>
                <w:u w:val="single"/>
                <w:lang w:val="en-GB"/>
              </w:rPr>
            </w:pPr>
          </w:p>
          <w:p w14:paraId="00404C9E" w14:textId="77777777" w:rsidR="00E70B29" w:rsidRDefault="004B7DFD">
            <w:pPr>
              <w:snapToGrid w:val="0"/>
              <w:rPr>
                <w:rFonts w:ascii="Times" w:eastAsia="Batang" w:hAnsi="Times"/>
                <w:iCs/>
                <w:sz w:val="20"/>
                <w:szCs w:val="20"/>
                <w:lang w:val="en-GB"/>
              </w:rPr>
            </w:pPr>
            <w:r>
              <w:rPr>
                <w:rFonts w:ascii="Times" w:eastAsia="Batang" w:hAnsi="Times"/>
                <w:b/>
                <w:sz w:val="20"/>
                <w:szCs w:val="20"/>
                <w:u w:val="single"/>
                <w:lang w:val="en-GB"/>
              </w:rPr>
              <w:t>Proposal 1.E.2</w:t>
            </w:r>
            <w:r>
              <w:rPr>
                <w:rFonts w:ascii="Times" w:eastAsia="Batang" w:hAnsi="Times"/>
                <w:sz w:val="20"/>
                <w:szCs w:val="20"/>
                <w:lang w:val="en-GB"/>
              </w:rPr>
              <w:t xml:space="preserve">: For the </w:t>
            </w:r>
            <w:r>
              <w:rPr>
                <w:rFonts w:ascii="Times" w:eastAsia="Batang" w:hAnsi="Times"/>
                <w:iCs/>
                <w:sz w:val="20"/>
                <w:szCs w:val="20"/>
                <w:lang w:val="en-GB"/>
              </w:rPr>
              <w:t>Rel-19 Type-I SP codebook refinement for 48, 64, and 128 CSI-RS ports, the UCI parameters are captured in the tables below for Scheme-A for RI=5-8:</w:t>
            </w:r>
          </w:p>
          <w:p w14:paraId="3DC80292" w14:textId="77777777" w:rsidR="00E70B29" w:rsidRDefault="004B7DFD">
            <w:pPr>
              <w:numPr>
                <w:ilvl w:val="0"/>
                <w:numId w:val="24"/>
              </w:numPr>
              <w:snapToGrid w:val="0"/>
              <w:contextualSpacing/>
              <w:rPr>
                <w:rFonts w:ascii="Times" w:eastAsia="Batang" w:hAnsi="Times"/>
                <w:sz w:val="20"/>
                <w:szCs w:val="20"/>
                <w:lang w:val="en-GB" w:eastAsia="zh-CN"/>
              </w:rPr>
            </w:pPr>
            <w:r>
              <w:rPr>
                <w:rFonts w:ascii="Times" w:eastAsia="Batang" w:hAnsi="Times"/>
                <w:sz w:val="20"/>
                <w:szCs w:val="20"/>
                <w:lang w:val="en-GB" w:eastAsia="zh-CN"/>
              </w:rPr>
              <w:lastRenderedPageBreak/>
              <w:t>Note: The second column includes the location of the parameters when reported with two-part UCI</w:t>
            </w:r>
          </w:p>
          <w:p w14:paraId="3D176538" w14:textId="77777777" w:rsidR="00E70B29" w:rsidRDefault="00E70B29">
            <w:pPr>
              <w:snapToGrid w:val="0"/>
              <w:jc w:val="both"/>
              <w:rPr>
                <w:rFonts w:eastAsia="Batang"/>
                <w:b/>
                <w:sz w:val="18"/>
                <w:szCs w:val="20"/>
                <w:u w:val="single"/>
                <w:lang w:val="en-GB"/>
              </w:rPr>
            </w:pPr>
          </w:p>
          <w:p w14:paraId="4592F6D3" w14:textId="77777777" w:rsidR="00E70B29" w:rsidRDefault="00E70B29">
            <w:pPr>
              <w:snapToGrid w:val="0"/>
              <w:jc w:val="both"/>
              <w:rPr>
                <w:rFonts w:eastAsia="Batang"/>
                <w:b/>
                <w:sz w:val="18"/>
                <w:szCs w:val="20"/>
                <w:u w:val="single"/>
                <w:lang w:val="en-GB"/>
              </w:rPr>
            </w:pPr>
          </w:p>
          <w:p w14:paraId="3213E28E" w14:textId="77777777" w:rsidR="00E70B29" w:rsidRDefault="004B7DFD">
            <w:pPr>
              <w:snapToGrid w:val="0"/>
              <w:rPr>
                <w:rFonts w:ascii="Times" w:eastAsia="Batang" w:hAnsi="Times"/>
                <w:sz w:val="20"/>
                <w:szCs w:val="20"/>
                <w:lang w:val="en-GB"/>
              </w:rPr>
            </w:pPr>
            <w:r>
              <w:rPr>
                <w:rFonts w:ascii="Times" w:eastAsia="Batang" w:hAnsi="Times"/>
                <w:b/>
                <w:sz w:val="20"/>
                <w:szCs w:val="20"/>
                <w:lang w:val="en-GB"/>
              </w:rPr>
              <w:t>Scheme-A</w:t>
            </w:r>
          </w:p>
          <w:tbl>
            <w:tblPr>
              <w:tblW w:w="6726" w:type="dxa"/>
              <w:tblLayout w:type="fixed"/>
              <w:tblCellMar>
                <w:left w:w="0" w:type="dxa"/>
                <w:right w:w="0" w:type="dxa"/>
              </w:tblCellMar>
              <w:tblLook w:val="04A0" w:firstRow="1" w:lastRow="0" w:firstColumn="1" w:lastColumn="0" w:noHBand="0" w:noVBand="1"/>
            </w:tblPr>
            <w:tblGrid>
              <w:gridCol w:w="1626"/>
              <w:gridCol w:w="1044"/>
              <w:gridCol w:w="4056"/>
            </w:tblGrid>
            <w:tr w:rsidR="00E70B29" w14:paraId="07BA8FFA" w14:textId="77777777">
              <w:trPr>
                <w:trHeight w:val="202"/>
              </w:trPr>
              <w:tc>
                <w:tcPr>
                  <w:tcW w:w="162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3FE73CA0"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Parameter</w:t>
                  </w:r>
                </w:p>
              </w:tc>
              <w:tc>
                <w:tcPr>
                  <w:tcW w:w="104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250D9434"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UCI</w:t>
                  </w:r>
                </w:p>
              </w:tc>
              <w:tc>
                <w:tcPr>
                  <w:tcW w:w="40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4FB4CB6"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Details/description</w:t>
                  </w:r>
                </w:p>
              </w:tc>
            </w:tr>
            <w:tr w:rsidR="00E70B29" w14:paraId="7B94FB24" w14:textId="77777777">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B322398"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First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6D8C336A"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 xml:space="preserve">Part 2 </w:t>
                  </w:r>
                </w:p>
                <w:p w14:paraId="369D685D" w14:textId="77777777" w:rsidR="00E70B29" w:rsidRDefault="00E70B29">
                  <w:pPr>
                    <w:snapToGrid w:val="0"/>
                    <w:rPr>
                      <w:rFonts w:ascii="Times" w:eastAsia="Batang" w:hAnsi="Times"/>
                      <w:sz w:val="18"/>
                      <w:szCs w:val="20"/>
                      <w:lang w:val="en-GB"/>
                    </w:rPr>
                  </w:pPr>
                </w:p>
                <w:p w14:paraId="4FB97F31"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1A51589D" w14:textId="77777777" w:rsidR="00E70B29" w:rsidRDefault="004B7DFD">
                  <w:pPr>
                    <w:snapToGrid w:val="0"/>
                    <w:rPr>
                      <w:rFonts w:ascii="Times" w:eastAsia="Batang" w:hAnsi="Times"/>
                      <w:sz w:val="18"/>
                      <w:szCs w:val="20"/>
                      <w:lang w:val="en-GB"/>
                    </w:rPr>
                  </w:pPr>
                  <w:r>
                    <w:rPr>
                      <w:rFonts w:ascii="Times" w:eastAsia="Batang" w:hAnsi="Times"/>
                      <w:i/>
                      <w:sz w:val="18"/>
                      <w:szCs w:val="20"/>
                      <w:lang w:val="en-GB"/>
                    </w:rPr>
                    <w:t>v</w:t>
                  </w:r>
                  <w:r>
                    <w:rPr>
                      <w:rFonts w:ascii="Times" w:eastAsia="Batang" w:hAnsi="Times"/>
                      <w:sz w:val="18"/>
                      <w:szCs w:val="20"/>
                      <w:lang w:val="en-GB"/>
                    </w:rPr>
                    <w:t>=5-8: Decide (by RAN1#118) Alt1 vs Alt2</w:t>
                  </w:r>
                </w:p>
                <w:p w14:paraId="3DC14265" w14:textId="77777777" w:rsidR="00E70B29" w:rsidRDefault="004B7DFD">
                  <w:pPr>
                    <w:snapToGrid w:val="0"/>
                    <w:rPr>
                      <w:rFonts w:ascii="Times" w:eastAsia="Batang" w:hAnsi="Times"/>
                      <w:sz w:val="18"/>
                      <w:szCs w:val="18"/>
                      <w:lang w:val="en-GB" w:eastAsia="zh-TW"/>
                    </w:rPr>
                  </w:pPr>
                  <w:r>
                    <w:rPr>
                      <w:rFonts w:ascii="Times" w:eastAsia="Batang" w:hAnsi="Times"/>
                      <w:sz w:val="18"/>
                      <w:szCs w:val="20"/>
                      <w:lang w:val="en-GB"/>
                    </w:rPr>
                    <w:t xml:space="preserve">Alt1. Same as legacy Rel-15 Type-I SP, separate (i1, i2) indicators of </w:t>
                  </w:r>
                  <m:oMath>
                    <m:d>
                      <m:dPr>
                        <m:begChr m:val="⌈"/>
                        <m:endChr m:val="⌉"/>
                        <m:ctrlPr>
                          <w:rPr>
                            <w:rFonts w:ascii="Cambria Math" w:hAnsi="Cambria Math"/>
                            <w:i/>
                            <w:sz w:val="18"/>
                            <w:szCs w:val="18"/>
                            <w:lang w:val="en-GB" w:eastAsia="zh-TW"/>
                          </w:rPr>
                        </m:ctrlPr>
                      </m:dPr>
                      <m:e>
                        <m:func>
                          <m:funcPr>
                            <m:ctrlPr>
                              <w:rPr>
                                <w:rFonts w:ascii="Cambria Math" w:hAnsi="Cambria Math"/>
                                <w:i/>
                                <w:sz w:val="18"/>
                                <w:szCs w:val="18"/>
                                <w:lang w:val="en-GB" w:eastAsia="zh-TW"/>
                              </w:rPr>
                            </m:ctrlPr>
                          </m:funcPr>
                          <m:fName>
                            <m:sSub>
                              <m:sSubPr>
                                <m:ctrlPr>
                                  <w:rPr>
                                    <w:rFonts w:ascii="Cambria Math" w:hAnsi="Cambria Math"/>
                                    <w:i/>
                                    <w:sz w:val="18"/>
                                    <w:szCs w:val="18"/>
                                    <w:lang w:val="en-GB" w:eastAsia="zh-TW"/>
                                  </w:rPr>
                                </m:ctrlPr>
                              </m:sSubPr>
                              <m:e>
                                <m:r>
                                  <m:rPr>
                                    <m:sty m:val="p"/>
                                  </m:rPr>
                                  <w:rPr>
                                    <w:rFonts w:ascii="Cambria Math" w:hAnsi="Cambria Math"/>
                                    <w:sz w:val="18"/>
                                    <w:szCs w:val="18"/>
                                    <w:lang w:val="en-GB" w:eastAsia="zh-TW"/>
                                  </w:rPr>
                                  <m:t>log</m:t>
                                </m:r>
                              </m:e>
                              <m:sub>
                                <m:r>
                                  <w:rPr>
                                    <w:rFonts w:ascii="Cambria Math" w:hAnsi="Cambria Math"/>
                                    <w:sz w:val="18"/>
                                    <w:szCs w:val="18"/>
                                    <w:lang w:val="en-GB" w:eastAsia="zh-TW"/>
                                  </w:rPr>
                                  <m:t>2</m:t>
                                </m:r>
                              </m:sub>
                            </m:sSub>
                          </m:fName>
                          <m:e>
                            <m:sSub>
                              <m:sSubPr>
                                <m:ctrlPr>
                                  <w:rPr>
                                    <w:rFonts w:ascii="Cambria Math" w:hAnsi="Cambria Math"/>
                                    <w:i/>
                                    <w:sz w:val="18"/>
                                    <w:szCs w:val="18"/>
                                    <w:lang w:val="en-GB" w:eastAsia="zh-TW"/>
                                  </w:rPr>
                                </m:ctrlPr>
                              </m:sSubPr>
                              <m:e>
                                <m:r>
                                  <w:rPr>
                                    <w:rFonts w:ascii="Cambria Math" w:hAnsi="Cambria Math"/>
                                    <w:sz w:val="18"/>
                                    <w:szCs w:val="18"/>
                                    <w:lang w:val="en-GB" w:eastAsia="zh-TW"/>
                                  </w:rPr>
                                  <m:t>N</m:t>
                                </m:r>
                              </m:e>
                              <m:sub>
                                <m:r>
                                  <w:rPr>
                                    <w:rFonts w:ascii="Cambria Math" w:hAnsi="Cambria Math"/>
                                    <w:sz w:val="18"/>
                                    <w:szCs w:val="18"/>
                                    <w:lang w:val="en-GB" w:eastAsia="zh-TW"/>
                                  </w:rPr>
                                  <m:t>1</m:t>
                                </m:r>
                              </m:sub>
                            </m:sSub>
                            <m:sSub>
                              <m:sSubPr>
                                <m:ctrlPr>
                                  <w:rPr>
                                    <w:rFonts w:ascii="Cambria Math" w:hAnsi="Cambria Math"/>
                                    <w:i/>
                                    <w:sz w:val="18"/>
                                    <w:szCs w:val="18"/>
                                    <w:lang w:val="en-GB" w:eastAsia="zh-TW"/>
                                  </w:rPr>
                                </m:ctrlPr>
                              </m:sSubPr>
                              <m:e>
                                <m:r>
                                  <w:rPr>
                                    <w:rFonts w:ascii="Cambria Math" w:hAnsi="Cambria Math"/>
                                    <w:sz w:val="18"/>
                                    <w:szCs w:val="18"/>
                                    <w:lang w:val="en-GB" w:eastAsia="zh-TW"/>
                                  </w:rPr>
                                  <m:t>O</m:t>
                                </m:r>
                              </m:e>
                              <m:sub>
                                <m:r>
                                  <w:rPr>
                                    <w:rFonts w:ascii="Cambria Math" w:hAnsi="Cambria Math"/>
                                    <w:sz w:val="18"/>
                                    <w:szCs w:val="18"/>
                                    <w:lang w:val="en-GB" w:eastAsia="zh-TW"/>
                                  </w:rPr>
                                  <m:t>1</m:t>
                                </m:r>
                              </m:sub>
                            </m:sSub>
                          </m:e>
                        </m:func>
                      </m:e>
                    </m:d>
                  </m:oMath>
                  <w:r>
                    <w:rPr>
                      <w:rFonts w:ascii="Times" w:eastAsia="Batang" w:hAnsi="Times"/>
                      <w:sz w:val="18"/>
                      <w:szCs w:val="18"/>
                      <w:lang w:val="en-GB" w:eastAsia="zh-TW"/>
                    </w:rPr>
                    <w:t xml:space="preserve"> bits and </w:t>
                  </w:r>
                  <m:oMath>
                    <m:d>
                      <m:dPr>
                        <m:begChr m:val="⌈"/>
                        <m:endChr m:val="⌉"/>
                        <m:ctrlPr>
                          <w:rPr>
                            <w:rFonts w:ascii="Cambria Math" w:hAnsi="Cambria Math"/>
                            <w:i/>
                            <w:sz w:val="18"/>
                            <w:szCs w:val="18"/>
                            <w:lang w:val="en-GB" w:eastAsia="zh-TW"/>
                          </w:rPr>
                        </m:ctrlPr>
                      </m:dPr>
                      <m:e>
                        <m:func>
                          <m:funcPr>
                            <m:ctrlPr>
                              <w:rPr>
                                <w:rFonts w:ascii="Cambria Math" w:hAnsi="Cambria Math"/>
                                <w:i/>
                                <w:sz w:val="18"/>
                                <w:szCs w:val="18"/>
                                <w:lang w:val="en-GB" w:eastAsia="zh-TW"/>
                              </w:rPr>
                            </m:ctrlPr>
                          </m:funcPr>
                          <m:fName>
                            <m:sSub>
                              <m:sSubPr>
                                <m:ctrlPr>
                                  <w:rPr>
                                    <w:rFonts w:ascii="Cambria Math" w:hAnsi="Cambria Math"/>
                                    <w:i/>
                                    <w:sz w:val="18"/>
                                    <w:szCs w:val="18"/>
                                    <w:lang w:val="en-GB" w:eastAsia="zh-TW"/>
                                  </w:rPr>
                                </m:ctrlPr>
                              </m:sSubPr>
                              <m:e>
                                <m:r>
                                  <m:rPr>
                                    <m:sty m:val="p"/>
                                  </m:rPr>
                                  <w:rPr>
                                    <w:rFonts w:ascii="Cambria Math" w:hAnsi="Cambria Math"/>
                                    <w:sz w:val="18"/>
                                    <w:szCs w:val="18"/>
                                    <w:lang w:val="en-GB" w:eastAsia="zh-TW"/>
                                  </w:rPr>
                                  <m:t>log</m:t>
                                </m:r>
                              </m:e>
                              <m:sub>
                                <m:r>
                                  <w:rPr>
                                    <w:rFonts w:ascii="Cambria Math" w:hAnsi="Cambria Math"/>
                                    <w:sz w:val="18"/>
                                    <w:szCs w:val="18"/>
                                    <w:lang w:val="en-GB" w:eastAsia="zh-TW"/>
                                  </w:rPr>
                                  <m:t>2</m:t>
                                </m:r>
                              </m:sub>
                            </m:sSub>
                          </m:fName>
                          <m:e>
                            <m:sSub>
                              <m:sSubPr>
                                <m:ctrlPr>
                                  <w:rPr>
                                    <w:rFonts w:ascii="Cambria Math" w:hAnsi="Cambria Math"/>
                                    <w:i/>
                                    <w:sz w:val="18"/>
                                    <w:szCs w:val="18"/>
                                    <w:lang w:val="en-GB" w:eastAsia="zh-TW"/>
                                  </w:rPr>
                                </m:ctrlPr>
                              </m:sSubPr>
                              <m:e>
                                <m:r>
                                  <w:rPr>
                                    <w:rFonts w:ascii="Cambria Math" w:hAnsi="Cambria Math"/>
                                    <w:sz w:val="18"/>
                                    <w:szCs w:val="18"/>
                                    <w:lang w:val="en-GB" w:eastAsia="zh-TW"/>
                                  </w:rPr>
                                  <m:t>N</m:t>
                                </m:r>
                              </m:e>
                              <m:sub>
                                <m:r>
                                  <w:rPr>
                                    <w:rFonts w:ascii="Cambria Math" w:hAnsi="Cambria Math"/>
                                    <w:sz w:val="18"/>
                                    <w:szCs w:val="18"/>
                                    <w:lang w:val="en-GB" w:eastAsia="zh-TW"/>
                                  </w:rPr>
                                  <m:t>2</m:t>
                                </m:r>
                              </m:sub>
                            </m:sSub>
                            <m:sSub>
                              <m:sSubPr>
                                <m:ctrlPr>
                                  <w:rPr>
                                    <w:rFonts w:ascii="Cambria Math" w:hAnsi="Cambria Math"/>
                                    <w:i/>
                                    <w:sz w:val="18"/>
                                    <w:szCs w:val="18"/>
                                    <w:lang w:val="en-GB" w:eastAsia="zh-TW"/>
                                  </w:rPr>
                                </m:ctrlPr>
                              </m:sSubPr>
                              <m:e>
                                <m:r>
                                  <w:rPr>
                                    <w:rFonts w:ascii="Cambria Math" w:hAnsi="Cambria Math"/>
                                    <w:sz w:val="18"/>
                                    <w:szCs w:val="18"/>
                                    <w:lang w:val="en-GB" w:eastAsia="zh-TW"/>
                                  </w:rPr>
                                  <m:t>O</m:t>
                                </m:r>
                              </m:e>
                              <m:sub>
                                <m:r>
                                  <w:rPr>
                                    <w:rFonts w:ascii="Cambria Math" w:hAnsi="Cambria Math"/>
                                    <w:sz w:val="18"/>
                                    <w:szCs w:val="18"/>
                                    <w:lang w:val="en-GB" w:eastAsia="zh-TW"/>
                                  </w:rPr>
                                  <m:t>2</m:t>
                                </m:r>
                              </m:sub>
                            </m:sSub>
                          </m:e>
                        </m:func>
                      </m:e>
                    </m:d>
                  </m:oMath>
                  <w:r>
                    <w:rPr>
                      <w:rFonts w:ascii="Times" w:eastAsia="Batang" w:hAnsi="Times"/>
                      <w:sz w:val="18"/>
                      <w:szCs w:val="18"/>
                      <w:lang w:val="en-GB" w:eastAsia="zh-TW"/>
                    </w:rPr>
                    <w:t xml:space="preserve"> bits, respectively  </w:t>
                  </w:r>
                </w:p>
                <w:p w14:paraId="3A1D01D8" w14:textId="77777777" w:rsidR="00E70B29" w:rsidRDefault="004B7DFD">
                  <w:pPr>
                    <w:snapToGrid w:val="0"/>
                    <w:rPr>
                      <w:rFonts w:ascii="Times" w:eastAsia="Batang" w:hAnsi="Times"/>
                      <w:color w:val="000000"/>
                      <w:sz w:val="18"/>
                      <w:szCs w:val="18"/>
                      <w:lang w:val="en-GB"/>
                    </w:rPr>
                  </w:pPr>
                  <w:r>
                    <w:rPr>
                      <w:rFonts w:ascii="Times" w:eastAsia="Batang" w:hAnsi="Times"/>
                      <w:color w:val="000000"/>
                      <w:sz w:val="18"/>
                      <w:szCs w:val="18"/>
                      <w:lang w:val="en-GB"/>
                    </w:rPr>
                    <w:t xml:space="preserve">Alt2: Separate (i1, i2) indicators of </w:t>
                  </w:r>
                  <m:oMath>
                    <m:d>
                      <m:dPr>
                        <m:begChr m:val="⌈"/>
                        <m:endChr m:val="⌉"/>
                        <m:ctrlPr>
                          <w:rPr>
                            <w:rFonts w:ascii="Cambria Math" w:eastAsia="Batang" w:hAnsi="Cambria Math"/>
                            <w:i/>
                            <w:color w:val="000000"/>
                            <w:sz w:val="18"/>
                            <w:szCs w:val="18"/>
                            <w:lang w:val="en-GB"/>
                          </w:rPr>
                        </m:ctrlPr>
                      </m:dPr>
                      <m:e>
                        <m:func>
                          <m:funcPr>
                            <m:ctrlPr>
                              <w:rPr>
                                <w:rFonts w:ascii="Cambria Math" w:eastAsia="Batang" w:hAnsi="Cambria Math"/>
                                <w:i/>
                                <w:color w:val="000000"/>
                                <w:sz w:val="18"/>
                                <w:szCs w:val="18"/>
                                <w:lang w:val="en-GB"/>
                              </w:rPr>
                            </m:ctrlPr>
                          </m:funcPr>
                          <m:fName>
                            <m:sSub>
                              <m:sSubPr>
                                <m:ctrlPr>
                                  <w:rPr>
                                    <w:rFonts w:ascii="Cambria Math" w:eastAsia="Batang" w:hAnsi="Cambria Math"/>
                                    <w:i/>
                                    <w:color w:val="000000"/>
                                    <w:sz w:val="18"/>
                                    <w:szCs w:val="18"/>
                                    <w:lang w:val="en-GB"/>
                                  </w:rPr>
                                </m:ctrlPr>
                              </m:sSubPr>
                              <m:e>
                                <m:r>
                                  <m:rPr>
                                    <m:sty m:val="p"/>
                                  </m:rPr>
                                  <w:rPr>
                                    <w:rFonts w:ascii="Cambria Math" w:eastAsia="Batang" w:hAnsi="Cambria Math"/>
                                    <w:color w:val="000000"/>
                                    <w:sz w:val="18"/>
                                    <w:szCs w:val="18"/>
                                    <w:lang w:val="en-GB"/>
                                  </w:rPr>
                                  <m:t>log</m:t>
                                </m:r>
                              </m:e>
                              <m:sub>
                                <m:r>
                                  <w:rPr>
                                    <w:rFonts w:ascii="Cambria Math" w:eastAsia="Batang" w:hAnsi="Cambria Math"/>
                                    <w:color w:val="000000"/>
                                    <w:sz w:val="18"/>
                                    <w:szCs w:val="18"/>
                                    <w:lang w:val="en-GB"/>
                                  </w:rPr>
                                  <m:t>2</m:t>
                                </m:r>
                              </m:sub>
                            </m:sSub>
                          </m:fName>
                          <m:e>
                            <m:sSub>
                              <m:sSubPr>
                                <m:ctrlPr>
                                  <w:rPr>
                                    <w:rFonts w:ascii="Cambria Math" w:eastAsia="Batang" w:hAnsi="Cambria Math"/>
                                    <w:i/>
                                    <w:color w:val="000000"/>
                                    <w:sz w:val="18"/>
                                    <w:szCs w:val="18"/>
                                    <w:lang w:val="en-GB"/>
                                  </w:rPr>
                                </m:ctrlPr>
                              </m:sSubPr>
                              <m:e>
                                <m:r>
                                  <w:rPr>
                                    <w:rFonts w:ascii="Cambria Math" w:eastAsia="Batang" w:hAnsi="Cambria Math"/>
                                    <w:color w:val="000000"/>
                                    <w:sz w:val="18"/>
                                    <w:szCs w:val="18"/>
                                    <w:lang w:val="en-GB"/>
                                  </w:rPr>
                                  <m:t>N</m:t>
                                </m:r>
                              </m:e>
                              <m:sub>
                                <m:r>
                                  <w:rPr>
                                    <w:rFonts w:ascii="Cambria Math" w:eastAsia="Batang" w:hAnsi="Cambria Math"/>
                                    <w:color w:val="000000"/>
                                    <w:sz w:val="18"/>
                                    <w:szCs w:val="18"/>
                                    <w:lang w:val="en-GB"/>
                                  </w:rPr>
                                  <m:t>1</m:t>
                                </m:r>
                              </m:sub>
                            </m:sSub>
                          </m:e>
                        </m:func>
                      </m:e>
                    </m:d>
                  </m:oMath>
                  <w:r>
                    <w:rPr>
                      <w:rFonts w:ascii="Times" w:eastAsia="Batang" w:hAnsi="Times"/>
                      <w:color w:val="000000"/>
                      <w:sz w:val="18"/>
                      <w:szCs w:val="18"/>
                      <w:lang w:val="en-GB"/>
                    </w:rPr>
                    <w:t xml:space="preserve"> bits and </w:t>
                  </w:r>
                  <m:oMath>
                    <m:d>
                      <m:dPr>
                        <m:begChr m:val="⌈"/>
                        <m:endChr m:val="⌉"/>
                        <m:ctrlPr>
                          <w:rPr>
                            <w:rFonts w:ascii="Cambria Math" w:eastAsia="Batang" w:hAnsi="Cambria Math"/>
                            <w:i/>
                            <w:color w:val="000000"/>
                            <w:sz w:val="18"/>
                            <w:szCs w:val="18"/>
                            <w:lang w:val="en-GB"/>
                          </w:rPr>
                        </m:ctrlPr>
                      </m:dPr>
                      <m:e>
                        <m:func>
                          <m:funcPr>
                            <m:ctrlPr>
                              <w:rPr>
                                <w:rFonts w:ascii="Cambria Math" w:eastAsia="Batang" w:hAnsi="Cambria Math"/>
                                <w:i/>
                                <w:color w:val="000000"/>
                                <w:sz w:val="18"/>
                                <w:szCs w:val="18"/>
                                <w:lang w:val="en-GB"/>
                              </w:rPr>
                            </m:ctrlPr>
                          </m:funcPr>
                          <m:fName>
                            <m:sSub>
                              <m:sSubPr>
                                <m:ctrlPr>
                                  <w:rPr>
                                    <w:rFonts w:ascii="Cambria Math" w:eastAsia="Batang" w:hAnsi="Cambria Math"/>
                                    <w:i/>
                                    <w:color w:val="000000"/>
                                    <w:sz w:val="18"/>
                                    <w:szCs w:val="18"/>
                                    <w:lang w:val="en-GB"/>
                                  </w:rPr>
                                </m:ctrlPr>
                              </m:sSubPr>
                              <m:e>
                                <m:r>
                                  <m:rPr>
                                    <m:sty m:val="p"/>
                                  </m:rPr>
                                  <w:rPr>
                                    <w:rFonts w:ascii="Cambria Math" w:eastAsia="Batang" w:hAnsi="Cambria Math"/>
                                    <w:color w:val="000000"/>
                                    <w:sz w:val="18"/>
                                    <w:szCs w:val="18"/>
                                    <w:lang w:val="en-GB"/>
                                  </w:rPr>
                                  <m:t>log</m:t>
                                </m:r>
                              </m:e>
                              <m:sub>
                                <m:r>
                                  <w:rPr>
                                    <w:rFonts w:ascii="Cambria Math" w:eastAsia="Batang" w:hAnsi="Cambria Math"/>
                                    <w:color w:val="000000"/>
                                    <w:sz w:val="18"/>
                                    <w:szCs w:val="18"/>
                                    <w:lang w:val="en-GB"/>
                                  </w:rPr>
                                  <m:t>2</m:t>
                                </m:r>
                              </m:sub>
                            </m:sSub>
                          </m:fName>
                          <m:e>
                            <m:sSub>
                              <m:sSubPr>
                                <m:ctrlPr>
                                  <w:rPr>
                                    <w:rFonts w:ascii="Cambria Math" w:eastAsia="Batang" w:hAnsi="Cambria Math"/>
                                    <w:i/>
                                    <w:color w:val="000000"/>
                                    <w:sz w:val="18"/>
                                    <w:szCs w:val="18"/>
                                    <w:lang w:val="en-GB"/>
                                  </w:rPr>
                                </m:ctrlPr>
                              </m:sSubPr>
                              <m:e>
                                <m:r>
                                  <w:rPr>
                                    <w:rFonts w:ascii="Cambria Math" w:eastAsia="Batang" w:hAnsi="Cambria Math"/>
                                    <w:color w:val="000000"/>
                                    <w:sz w:val="18"/>
                                    <w:szCs w:val="18"/>
                                    <w:lang w:val="en-GB"/>
                                  </w:rPr>
                                  <m:t>N</m:t>
                                </m:r>
                              </m:e>
                              <m:sub>
                                <m:r>
                                  <w:rPr>
                                    <w:rFonts w:ascii="Cambria Math" w:eastAsia="Batang" w:hAnsi="Cambria Math"/>
                                    <w:color w:val="000000"/>
                                    <w:sz w:val="18"/>
                                    <w:szCs w:val="18"/>
                                    <w:lang w:val="en-GB"/>
                                  </w:rPr>
                                  <m:t>2</m:t>
                                </m:r>
                              </m:sub>
                            </m:sSub>
                          </m:e>
                        </m:func>
                      </m:e>
                    </m:d>
                  </m:oMath>
                  <w:r>
                    <w:rPr>
                      <w:rFonts w:ascii="Times" w:eastAsia="Batang" w:hAnsi="Times"/>
                      <w:color w:val="000000"/>
                      <w:sz w:val="18"/>
                      <w:szCs w:val="18"/>
                      <w:lang w:val="en-GB"/>
                    </w:rPr>
                    <w:t xml:space="preserve"> bits, respectively; and separate (q</w:t>
                  </w:r>
                  <w:r>
                    <w:rPr>
                      <w:rFonts w:ascii="Times" w:eastAsia="Batang" w:hAnsi="Times"/>
                      <w:color w:val="000000"/>
                      <w:sz w:val="18"/>
                      <w:szCs w:val="18"/>
                      <w:vertAlign w:val="subscript"/>
                      <w:lang w:val="en-GB"/>
                    </w:rPr>
                    <w:t>1</w:t>
                  </w:r>
                  <w:r>
                    <w:rPr>
                      <w:rFonts w:ascii="Times" w:eastAsia="Batang" w:hAnsi="Times"/>
                      <w:color w:val="000000"/>
                      <w:sz w:val="18"/>
                      <w:szCs w:val="18"/>
                      <w:lang w:val="en-GB"/>
                    </w:rPr>
                    <w:t>, q</w:t>
                  </w:r>
                  <w:r>
                    <w:rPr>
                      <w:rFonts w:ascii="Times" w:eastAsia="Batang" w:hAnsi="Times"/>
                      <w:color w:val="000000"/>
                      <w:sz w:val="18"/>
                      <w:szCs w:val="18"/>
                      <w:vertAlign w:val="subscript"/>
                      <w:lang w:val="en-GB"/>
                    </w:rPr>
                    <w:t>2</w:t>
                  </w:r>
                  <w:r>
                    <w:rPr>
                      <w:rFonts w:ascii="Times" w:eastAsia="Batang" w:hAnsi="Times"/>
                      <w:color w:val="000000"/>
                      <w:sz w:val="18"/>
                      <w:szCs w:val="18"/>
                      <w:lang w:val="en-GB"/>
                    </w:rPr>
                    <w:t xml:space="preserve">) indicators of  </w:t>
                  </w:r>
                  <m:oMath>
                    <m:d>
                      <m:dPr>
                        <m:begChr m:val="⌈"/>
                        <m:endChr m:val="⌉"/>
                        <m:ctrlPr>
                          <w:rPr>
                            <w:rFonts w:ascii="Cambria Math" w:eastAsia="Batang" w:hAnsi="Cambria Math"/>
                            <w:i/>
                            <w:color w:val="000000"/>
                            <w:sz w:val="18"/>
                            <w:szCs w:val="18"/>
                            <w:lang w:val="en-GB"/>
                          </w:rPr>
                        </m:ctrlPr>
                      </m:dPr>
                      <m:e>
                        <m:func>
                          <m:funcPr>
                            <m:ctrlPr>
                              <w:rPr>
                                <w:rFonts w:ascii="Cambria Math" w:eastAsia="Batang" w:hAnsi="Cambria Math"/>
                                <w:i/>
                                <w:color w:val="000000"/>
                                <w:sz w:val="18"/>
                                <w:szCs w:val="18"/>
                                <w:lang w:val="en-GB"/>
                              </w:rPr>
                            </m:ctrlPr>
                          </m:funcPr>
                          <m:fName>
                            <m:sSub>
                              <m:sSubPr>
                                <m:ctrlPr>
                                  <w:rPr>
                                    <w:rFonts w:ascii="Cambria Math" w:eastAsia="Batang" w:hAnsi="Cambria Math"/>
                                    <w:i/>
                                    <w:color w:val="000000"/>
                                    <w:sz w:val="18"/>
                                    <w:szCs w:val="18"/>
                                    <w:lang w:val="en-GB"/>
                                  </w:rPr>
                                </m:ctrlPr>
                              </m:sSubPr>
                              <m:e>
                                <m:r>
                                  <m:rPr>
                                    <m:sty m:val="p"/>
                                  </m:rPr>
                                  <w:rPr>
                                    <w:rFonts w:ascii="Cambria Math" w:eastAsia="Batang" w:hAnsi="Cambria Math"/>
                                    <w:color w:val="000000"/>
                                    <w:sz w:val="18"/>
                                    <w:szCs w:val="18"/>
                                    <w:lang w:val="en-GB"/>
                                  </w:rPr>
                                  <m:t>log</m:t>
                                </m:r>
                              </m:e>
                              <m:sub>
                                <m:r>
                                  <w:rPr>
                                    <w:rFonts w:ascii="Cambria Math" w:eastAsia="Batang" w:hAnsi="Cambria Math"/>
                                    <w:color w:val="000000"/>
                                    <w:sz w:val="18"/>
                                    <w:szCs w:val="18"/>
                                    <w:lang w:val="en-GB"/>
                                  </w:rPr>
                                  <m:t>2</m:t>
                                </m:r>
                              </m:sub>
                            </m:sSub>
                          </m:fName>
                          <m:e>
                            <m:sSub>
                              <m:sSubPr>
                                <m:ctrlPr>
                                  <w:rPr>
                                    <w:rFonts w:ascii="Cambria Math" w:eastAsia="Batang" w:hAnsi="Cambria Math"/>
                                    <w:i/>
                                    <w:color w:val="000000"/>
                                    <w:sz w:val="18"/>
                                    <w:szCs w:val="18"/>
                                    <w:lang w:val="en-GB"/>
                                  </w:rPr>
                                </m:ctrlPr>
                              </m:sSubPr>
                              <m:e>
                                <m:r>
                                  <w:rPr>
                                    <w:rFonts w:ascii="Cambria Math" w:eastAsia="Batang" w:hAnsi="Cambria Math"/>
                                    <w:color w:val="000000"/>
                                    <w:sz w:val="18"/>
                                    <w:szCs w:val="18"/>
                                    <w:lang w:val="en-GB"/>
                                  </w:rPr>
                                  <m:t>O</m:t>
                                </m:r>
                              </m:e>
                              <m:sub>
                                <m:r>
                                  <w:rPr>
                                    <w:rFonts w:ascii="Cambria Math" w:eastAsia="Batang" w:hAnsi="Cambria Math"/>
                                    <w:color w:val="000000"/>
                                    <w:sz w:val="18"/>
                                    <w:szCs w:val="18"/>
                                    <w:lang w:val="en-GB"/>
                                  </w:rPr>
                                  <m:t>1</m:t>
                                </m:r>
                              </m:sub>
                            </m:sSub>
                          </m:e>
                        </m:func>
                      </m:e>
                    </m:d>
                  </m:oMath>
                  <w:r>
                    <w:rPr>
                      <w:rFonts w:ascii="Times" w:eastAsia="Batang" w:hAnsi="Times"/>
                      <w:color w:val="000000"/>
                      <w:sz w:val="18"/>
                      <w:szCs w:val="18"/>
                      <w:lang w:val="en-GB"/>
                    </w:rPr>
                    <w:t xml:space="preserve"> bits and </w:t>
                  </w:r>
                  <m:oMath>
                    <m:d>
                      <m:dPr>
                        <m:begChr m:val="⌈"/>
                        <m:endChr m:val="⌉"/>
                        <m:ctrlPr>
                          <w:rPr>
                            <w:rFonts w:ascii="Cambria Math" w:eastAsia="Batang" w:hAnsi="Cambria Math"/>
                            <w:i/>
                            <w:color w:val="000000"/>
                            <w:sz w:val="18"/>
                            <w:szCs w:val="18"/>
                            <w:lang w:val="en-GB"/>
                          </w:rPr>
                        </m:ctrlPr>
                      </m:dPr>
                      <m:e>
                        <m:func>
                          <m:funcPr>
                            <m:ctrlPr>
                              <w:rPr>
                                <w:rFonts w:ascii="Cambria Math" w:eastAsia="Batang" w:hAnsi="Cambria Math"/>
                                <w:i/>
                                <w:color w:val="000000"/>
                                <w:sz w:val="18"/>
                                <w:szCs w:val="18"/>
                                <w:lang w:val="en-GB"/>
                              </w:rPr>
                            </m:ctrlPr>
                          </m:funcPr>
                          <m:fName>
                            <m:sSub>
                              <m:sSubPr>
                                <m:ctrlPr>
                                  <w:rPr>
                                    <w:rFonts w:ascii="Cambria Math" w:eastAsia="Batang" w:hAnsi="Cambria Math"/>
                                    <w:i/>
                                    <w:color w:val="000000"/>
                                    <w:sz w:val="18"/>
                                    <w:szCs w:val="18"/>
                                    <w:lang w:val="en-GB"/>
                                  </w:rPr>
                                </m:ctrlPr>
                              </m:sSubPr>
                              <m:e>
                                <m:r>
                                  <m:rPr>
                                    <m:sty m:val="p"/>
                                  </m:rPr>
                                  <w:rPr>
                                    <w:rFonts w:ascii="Cambria Math" w:eastAsia="Batang" w:hAnsi="Cambria Math"/>
                                    <w:color w:val="000000"/>
                                    <w:sz w:val="18"/>
                                    <w:szCs w:val="18"/>
                                    <w:lang w:val="en-GB"/>
                                  </w:rPr>
                                  <m:t>log</m:t>
                                </m:r>
                              </m:e>
                              <m:sub>
                                <m:r>
                                  <w:rPr>
                                    <w:rFonts w:ascii="Cambria Math" w:eastAsia="Batang" w:hAnsi="Cambria Math"/>
                                    <w:color w:val="000000"/>
                                    <w:sz w:val="18"/>
                                    <w:szCs w:val="18"/>
                                    <w:lang w:val="en-GB"/>
                                  </w:rPr>
                                  <m:t>2</m:t>
                                </m:r>
                              </m:sub>
                            </m:sSub>
                          </m:fName>
                          <m:e>
                            <m:sSub>
                              <m:sSubPr>
                                <m:ctrlPr>
                                  <w:rPr>
                                    <w:rFonts w:ascii="Cambria Math" w:eastAsia="Batang" w:hAnsi="Cambria Math"/>
                                    <w:i/>
                                    <w:color w:val="000000"/>
                                    <w:sz w:val="18"/>
                                    <w:szCs w:val="18"/>
                                    <w:lang w:val="en-GB"/>
                                  </w:rPr>
                                </m:ctrlPr>
                              </m:sSubPr>
                              <m:e>
                                <m:r>
                                  <w:rPr>
                                    <w:rFonts w:ascii="Cambria Math" w:eastAsia="Batang" w:hAnsi="Cambria Math"/>
                                    <w:color w:val="000000"/>
                                    <w:sz w:val="18"/>
                                    <w:szCs w:val="18"/>
                                    <w:lang w:val="en-GB"/>
                                  </w:rPr>
                                  <m:t>O</m:t>
                                </m:r>
                              </m:e>
                              <m:sub>
                                <m:r>
                                  <w:rPr>
                                    <w:rFonts w:ascii="Cambria Math" w:eastAsia="Batang" w:hAnsi="Cambria Math"/>
                                    <w:color w:val="000000"/>
                                    <w:sz w:val="18"/>
                                    <w:szCs w:val="18"/>
                                    <w:lang w:val="en-GB"/>
                                  </w:rPr>
                                  <m:t>2</m:t>
                                </m:r>
                              </m:sub>
                            </m:sSub>
                          </m:e>
                        </m:func>
                      </m:e>
                    </m:d>
                  </m:oMath>
                  <w:r>
                    <w:rPr>
                      <w:rFonts w:ascii="Times" w:eastAsia="Batang" w:hAnsi="Times"/>
                      <w:color w:val="000000"/>
                      <w:sz w:val="18"/>
                      <w:szCs w:val="18"/>
                      <w:lang w:val="en-GB"/>
                    </w:rPr>
                    <w:t xml:space="preserve"> bits, respectively.</w:t>
                  </w:r>
                </w:p>
                <w:p w14:paraId="05DC9D8E" w14:textId="77777777" w:rsidR="00E70B29" w:rsidRDefault="00E70B29">
                  <w:pPr>
                    <w:snapToGrid w:val="0"/>
                    <w:rPr>
                      <w:rFonts w:ascii="Times" w:eastAsia="Batang" w:hAnsi="Times"/>
                      <w:color w:val="000000"/>
                      <w:sz w:val="18"/>
                      <w:szCs w:val="18"/>
                      <w:lang w:val="en-GB"/>
                    </w:rPr>
                  </w:pPr>
                </w:p>
              </w:tc>
            </w:tr>
            <w:tr w:rsidR="00E70B29" w14:paraId="79AAF6B9" w14:textId="77777777">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D739AE0"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Second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77095485"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 xml:space="preserve">Part 2 </w:t>
                  </w:r>
                </w:p>
                <w:p w14:paraId="3BFC67A8" w14:textId="77777777" w:rsidR="00E70B29" w:rsidRDefault="00E70B29">
                  <w:pPr>
                    <w:snapToGrid w:val="0"/>
                    <w:rPr>
                      <w:rFonts w:ascii="Times" w:eastAsia="Batang" w:hAnsi="Times"/>
                      <w:sz w:val="18"/>
                      <w:szCs w:val="20"/>
                      <w:lang w:val="en-GB"/>
                    </w:rPr>
                  </w:pPr>
                </w:p>
                <w:p w14:paraId="5D215CE4"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63F56DE5" w14:textId="77777777" w:rsidR="00E70B29" w:rsidRDefault="004B7DFD">
                  <w:pPr>
                    <w:snapToGrid w:val="0"/>
                    <w:rPr>
                      <w:rFonts w:ascii="Times" w:eastAsia="Batang" w:hAnsi="Times"/>
                      <w:sz w:val="18"/>
                      <w:szCs w:val="20"/>
                      <w:lang w:val="en-GB"/>
                    </w:rPr>
                  </w:pPr>
                  <w:r>
                    <w:rPr>
                      <w:rFonts w:ascii="Times" w:eastAsia="Batang" w:hAnsi="Times"/>
                      <w:i/>
                      <w:sz w:val="18"/>
                      <w:szCs w:val="20"/>
                      <w:lang w:val="en-GB"/>
                    </w:rPr>
                    <w:t>v</w:t>
                  </w:r>
                  <w:r>
                    <w:rPr>
                      <w:rFonts w:ascii="Times" w:eastAsia="Batang" w:hAnsi="Times"/>
                      <w:sz w:val="18"/>
                      <w:szCs w:val="20"/>
                      <w:lang w:val="en-GB"/>
                    </w:rPr>
                    <w:t xml:space="preserve">=5-8: Freely select the other </w:t>
                  </w:r>
                  <w:proofErr w:type="spellStart"/>
                  <w:r>
                    <w:rPr>
                      <w:rFonts w:ascii="Times" w:eastAsia="Batang" w:hAnsi="Times"/>
                      <w:i/>
                      <w:sz w:val="18"/>
                      <w:szCs w:val="20"/>
                      <w:lang w:val="en-GB"/>
                    </w:rPr>
                    <w:t>n</w:t>
                  </w:r>
                  <w:r>
                    <w:rPr>
                      <w:rFonts w:ascii="Times" w:eastAsia="Batang" w:hAnsi="Times"/>
                      <w:i/>
                      <w:sz w:val="18"/>
                      <w:szCs w:val="20"/>
                      <w:vertAlign w:val="subscript"/>
                      <w:lang w:val="en-GB"/>
                    </w:rPr>
                    <w:t>SDBV</w:t>
                  </w:r>
                  <w:proofErr w:type="spellEnd"/>
                  <w:r>
                    <w:rPr>
                      <w:rFonts w:ascii="Times" w:eastAsia="Batang" w:hAnsi="Times"/>
                      <w:sz w:val="18"/>
                      <w:szCs w:val="20"/>
                      <w:lang w:val="en-GB"/>
                    </w:rPr>
                    <w:t>=2 (</w:t>
                  </w:r>
                  <w:r>
                    <w:rPr>
                      <w:rFonts w:ascii="Times" w:eastAsia="Batang" w:hAnsi="Times"/>
                      <w:i/>
                      <w:sz w:val="18"/>
                      <w:szCs w:val="20"/>
                      <w:lang w:val="en-GB"/>
                    </w:rPr>
                    <w:t>v</w:t>
                  </w:r>
                  <w:r>
                    <w:rPr>
                      <w:rFonts w:ascii="Times" w:eastAsia="Batang" w:hAnsi="Times"/>
                      <w:sz w:val="18"/>
                      <w:szCs w:val="20"/>
                      <w:lang w:val="en-GB"/>
                    </w:rPr>
                    <w:t>=5-6) or 3 (</w:t>
                  </w:r>
                  <w:r>
                    <w:rPr>
                      <w:rFonts w:ascii="Times" w:eastAsia="Batang" w:hAnsi="Times"/>
                      <w:i/>
                      <w:sz w:val="18"/>
                      <w:szCs w:val="20"/>
                      <w:lang w:val="en-GB"/>
                    </w:rPr>
                    <w:t>v</w:t>
                  </w:r>
                  <w:r>
                    <w:rPr>
                      <w:rFonts w:ascii="Times" w:eastAsia="Batang" w:hAnsi="Times"/>
                      <w:sz w:val="18"/>
                      <w:szCs w:val="20"/>
                      <w:lang w:val="en-GB"/>
                    </w:rPr>
                    <w:t xml:space="preserve">=7-8) SD basis vectors such that they are orthogonal in at least one dimension (horizontal or vertical). </w:t>
                  </w:r>
                </w:p>
                <w:p w14:paraId="5985C694" w14:textId="77777777" w:rsidR="00E70B29" w:rsidRDefault="00E70B29">
                  <w:pPr>
                    <w:snapToGrid w:val="0"/>
                    <w:rPr>
                      <w:rFonts w:ascii="Times" w:eastAsia="Batang" w:hAnsi="Times"/>
                      <w:sz w:val="18"/>
                      <w:szCs w:val="20"/>
                      <w:lang w:val="en-GB"/>
                    </w:rPr>
                  </w:pPr>
                </w:p>
                <w:p w14:paraId="7C1FF42D"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Decide (by RAN1#118) the indication scheme.</w:t>
                  </w:r>
                </w:p>
                <w:p w14:paraId="70E76F6F" w14:textId="77777777" w:rsidR="00E70B29" w:rsidRDefault="00E70B29">
                  <w:pPr>
                    <w:snapToGrid w:val="0"/>
                    <w:rPr>
                      <w:rFonts w:ascii="Times" w:eastAsia="Malgun Gothic" w:hAnsi="Times"/>
                      <w:b/>
                      <w:sz w:val="18"/>
                      <w:szCs w:val="20"/>
                      <w:lang w:val="en-GB"/>
                    </w:rPr>
                  </w:pPr>
                </w:p>
              </w:tc>
            </w:tr>
            <w:tr w:rsidR="00E70B29" w14:paraId="1878CF2E" w14:textId="77777777">
              <w:trPr>
                <w:trHeight w:val="156"/>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EC80BB9"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Inter-pol co-phase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4B767D11"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Part 2</w:t>
                  </w:r>
                </w:p>
                <w:p w14:paraId="1BA8CC3F" w14:textId="77777777" w:rsidR="00E70B29" w:rsidRDefault="00E70B29">
                  <w:pPr>
                    <w:snapToGrid w:val="0"/>
                    <w:rPr>
                      <w:rFonts w:ascii="Times" w:eastAsia="Batang" w:hAnsi="Times"/>
                      <w:sz w:val="18"/>
                      <w:szCs w:val="20"/>
                      <w:lang w:val="en-GB"/>
                    </w:rPr>
                  </w:pPr>
                </w:p>
                <w:p w14:paraId="35B042E9"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Wideband or Subband (**)</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4603BD0F" w14:textId="77777777" w:rsidR="00E70B29" w:rsidRDefault="004B7DFD">
                  <w:pPr>
                    <w:snapToGrid w:val="0"/>
                    <w:rPr>
                      <w:rFonts w:ascii="Times" w:eastAsia="Batang" w:hAnsi="Times"/>
                      <w:sz w:val="18"/>
                      <w:szCs w:val="20"/>
                      <w:lang w:val="en-GB"/>
                    </w:rPr>
                  </w:pPr>
                  <w:r>
                    <w:rPr>
                      <w:rFonts w:ascii="Times" w:eastAsia="Batang" w:hAnsi="Times"/>
                      <w:i/>
                      <w:sz w:val="18"/>
                      <w:szCs w:val="20"/>
                      <w:lang w:val="en-GB"/>
                    </w:rPr>
                    <w:t>v</w:t>
                  </w:r>
                  <w:r>
                    <w:rPr>
                      <w:rFonts w:ascii="Times" w:eastAsia="Batang" w:hAnsi="Times"/>
                      <w:sz w:val="18"/>
                      <w:szCs w:val="20"/>
                      <w:lang w:val="en-GB"/>
                    </w:rPr>
                    <w:t xml:space="preserve">=5-8: Same as legacy Rel-15 Type-I SP </w:t>
                  </w:r>
                </w:p>
              </w:tc>
            </w:tr>
          </w:tbl>
          <w:p w14:paraId="6DB0CC4F" w14:textId="77777777" w:rsidR="00E70B29" w:rsidRDefault="00E70B29">
            <w:pPr>
              <w:snapToGrid w:val="0"/>
              <w:rPr>
                <w:rFonts w:ascii="Times" w:eastAsia="Batang" w:hAnsi="Times"/>
                <w:sz w:val="20"/>
                <w:szCs w:val="20"/>
                <w:lang w:val="en-GB"/>
              </w:rPr>
            </w:pPr>
          </w:p>
          <w:p w14:paraId="329AE02C" w14:textId="77777777" w:rsidR="00E70B29" w:rsidRDefault="004B7DFD">
            <w:pPr>
              <w:snapToGrid w:val="0"/>
              <w:rPr>
                <w:rFonts w:ascii="Times" w:eastAsia="Batang" w:hAnsi="Times"/>
                <w:color w:val="FF0000"/>
                <w:sz w:val="18"/>
                <w:lang w:val="en-GB"/>
              </w:rPr>
            </w:pPr>
            <w:r>
              <w:rPr>
                <w:rFonts w:ascii="Times" w:eastAsia="Batang" w:hAnsi="Times"/>
                <w:color w:val="FF0000"/>
                <w:sz w:val="18"/>
                <w:lang w:val="en-GB"/>
              </w:rPr>
              <w:t xml:space="preserve"> (*): Not included when CQI reporting granularity is set to ‘wideband’</w:t>
            </w:r>
          </w:p>
          <w:p w14:paraId="7A96B9FE" w14:textId="77777777" w:rsidR="00E70B29" w:rsidRDefault="004B7DFD">
            <w:pPr>
              <w:snapToGrid w:val="0"/>
              <w:rPr>
                <w:rFonts w:ascii="Times" w:eastAsia="Batang" w:hAnsi="Times"/>
                <w:color w:val="FF0000"/>
                <w:sz w:val="18"/>
                <w:lang w:val="en-GB"/>
              </w:rPr>
            </w:pPr>
            <w:r>
              <w:rPr>
                <w:rFonts w:ascii="Times" w:eastAsia="Batang" w:hAnsi="Times"/>
                <w:color w:val="FF0000"/>
                <w:sz w:val="18"/>
                <w:lang w:val="en-GB"/>
              </w:rPr>
              <w:t>(**): Wideband when PMI reporting is set to ‘wideband’, Subband when PMI reporting granularity is set to ‘subband’</w:t>
            </w:r>
          </w:p>
          <w:p w14:paraId="036A4674" w14:textId="77777777" w:rsidR="00E70B29" w:rsidRDefault="00E70B29">
            <w:pPr>
              <w:snapToGrid w:val="0"/>
              <w:rPr>
                <w:rFonts w:ascii="Times" w:eastAsia="Batang" w:hAnsi="Times"/>
                <w:sz w:val="20"/>
                <w:szCs w:val="20"/>
                <w:lang w:val="en-GB"/>
              </w:rPr>
            </w:pPr>
          </w:p>
          <w:p w14:paraId="1F1D8950" w14:textId="77777777" w:rsidR="00E70B29" w:rsidRDefault="00E70B29">
            <w:pPr>
              <w:snapToGrid w:val="0"/>
              <w:jc w:val="both"/>
              <w:rPr>
                <w:rFonts w:eastAsia="Batang"/>
                <w:b/>
                <w:sz w:val="18"/>
                <w:szCs w:val="20"/>
                <w:u w:val="single"/>
                <w:lang w:val="en-GB"/>
              </w:rPr>
            </w:pPr>
          </w:p>
          <w:p w14:paraId="4B298C3E" w14:textId="77777777" w:rsidR="00E70B29" w:rsidRDefault="004B7DFD">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xml:space="preserve">: This list is to complete UCI design for Type-I SP –Scheme-A RI=5-8. </w:t>
            </w:r>
          </w:p>
          <w:p w14:paraId="13F5F99F" w14:textId="77777777" w:rsidR="00E70B29" w:rsidRDefault="00E70B29">
            <w:pPr>
              <w:snapToGrid w:val="0"/>
              <w:jc w:val="both"/>
              <w:rPr>
                <w:rFonts w:ascii="Times" w:eastAsia="Batang" w:hAnsi="Times"/>
                <w:b/>
                <w:sz w:val="16"/>
                <w:szCs w:val="20"/>
                <w:highlight w:val="green"/>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E760D18" w14:textId="77777777" w:rsidR="00E70B29" w:rsidRDefault="00E70B29">
            <w:pPr>
              <w:widowControl w:val="0"/>
              <w:snapToGrid w:val="0"/>
              <w:rPr>
                <w:rFonts w:eastAsiaTheme="minorEastAsia"/>
                <w:b/>
                <w:iCs/>
                <w:sz w:val="18"/>
                <w:szCs w:val="18"/>
              </w:rPr>
            </w:pPr>
          </w:p>
          <w:p w14:paraId="71E144BB" w14:textId="77777777" w:rsidR="00E70B29" w:rsidRDefault="00E70B29">
            <w:pPr>
              <w:widowControl w:val="0"/>
              <w:snapToGrid w:val="0"/>
              <w:rPr>
                <w:rFonts w:eastAsiaTheme="minorEastAsia"/>
                <w:b/>
                <w:iCs/>
                <w:sz w:val="18"/>
                <w:szCs w:val="18"/>
              </w:rPr>
            </w:pPr>
          </w:p>
          <w:p w14:paraId="6A16B32A" w14:textId="77777777" w:rsidR="00E70B29" w:rsidRDefault="00E70B29">
            <w:pPr>
              <w:widowControl w:val="0"/>
              <w:snapToGrid w:val="0"/>
              <w:rPr>
                <w:rFonts w:eastAsiaTheme="minorEastAsia"/>
                <w:b/>
                <w:iCs/>
                <w:sz w:val="18"/>
                <w:szCs w:val="18"/>
              </w:rPr>
            </w:pPr>
          </w:p>
          <w:p w14:paraId="03E44E91" w14:textId="77777777" w:rsidR="00E70B29" w:rsidRDefault="00E70B29">
            <w:pPr>
              <w:widowControl w:val="0"/>
              <w:snapToGrid w:val="0"/>
              <w:rPr>
                <w:rFonts w:eastAsiaTheme="minorEastAsia"/>
                <w:b/>
                <w:iCs/>
                <w:sz w:val="18"/>
                <w:szCs w:val="18"/>
              </w:rPr>
            </w:pPr>
          </w:p>
          <w:p w14:paraId="68A6D143" w14:textId="77777777" w:rsidR="00E70B29" w:rsidRDefault="00E70B29">
            <w:pPr>
              <w:widowControl w:val="0"/>
              <w:snapToGrid w:val="0"/>
              <w:rPr>
                <w:rFonts w:eastAsiaTheme="minorEastAsia"/>
                <w:b/>
                <w:iCs/>
                <w:sz w:val="18"/>
                <w:szCs w:val="18"/>
              </w:rPr>
            </w:pPr>
          </w:p>
          <w:p w14:paraId="62B6E735" w14:textId="77777777" w:rsidR="00E70B29" w:rsidRDefault="00E70B29">
            <w:pPr>
              <w:widowControl w:val="0"/>
              <w:snapToGrid w:val="0"/>
              <w:rPr>
                <w:rFonts w:eastAsiaTheme="minorEastAsia"/>
                <w:b/>
                <w:iCs/>
                <w:sz w:val="18"/>
                <w:szCs w:val="18"/>
              </w:rPr>
            </w:pPr>
          </w:p>
          <w:p w14:paraId="1DD0BD5D" w14:textId="77777777" w:rsidR="00E70B29" w:rsidRDefault="00E70B29">
            <w:pPr>
              <w:widowControl w:val="0"/>
              <w:snapToGrid w:val="0"/>
              <w:rPr>
                <w:rFonts w:eastAsiaTheme="minorEastAsia"/>
                <w:b/>
                <w:iCs/>
                <w:sz w:val="18"/>
                <w:szCs w:val="18"/>
              </w:rPr>
            </w:pPr>
          </w:p>
          <w:p w14:paraId="6BFD5BD8" w14:textId="77777777" w:rsidR="00E70B29" w:rsidRDefault="00E70B29">
            <w:pPr>
              <w:widowControl w:val="0"/>
              <w:snapToGrid w:val="0"/>
              <w:rPr>
                <w:rFonts w:eastAsiaTheme="minorEastAsia"/>
                <w:b/>
                <w:iCs/>
                <w:sz w:val="18"/>
                <w:szCs w:val="18"/>
              </w:rPr>
            </w:pPr>
          </w:p>
          <w:p w14:paraId="71B95D1C" w14:textId="77777777" w:rsidR="00E70B29" w:rsidRDefault="00E70B29">
            <w:pPr>
              <w:widowControl w:val="0"/>
              <w:snapToGrid w:val="0"/>
              <w:rPr>
                <w:rFonts w:eastAsiaTheme="minorEastAsia"/>
                <w:b/>
                <w:iCs/>
                <w:sz w:val="18"/>
                <w:szCs w:val="18"/>
              </w:rPr>
            </w:pPr>
          </w:p>
          <w:p w14:paraId="6F35EDE2" w14:textId="77777777" w:rsidR="00E70B29" w:rsidRDefault="00E70B29">
            <w:pPr>
              <w:widowControl w:val="0"/>
              <w:snapToGrid w:val="0"/>
              <w:rPr>
                <w:rFonts w:eastAsiaTheme="minorEastAsia"/>
                <w:b/>
                <w:iCs/>
                <w:sz w:val="18"/>
                <w:szCs w:val="18"/>
              </w:rPr>
            </w:pPr>
          </w:p>
          <w:p w14:paraId="02F3FAE8" w14:textId="77777777" w:rsidR="00E70B29" w:rsidRDefault="00E70B29">
            <w:pPr>
              <w:widowControl w:val="0"/>
              <w:snapToGrid w:val="0"/>
              <w:rPr>
                <w:rFonts w:eastAsiaTheme="minorEastAsia"/>
                <w:b/>
                <w:iCs/>
                <w:sz w:val="18"/>
                <w:szCs w:val="18"/>
              </w:rPr>
            </w:pPr>
          </w:p>
          <w:p w14:paraId="64ED36E0" w14:textId="77777777" w:rsidR="00E70B29" w:rsidRDefault="00E70B29">
            <w:pPr>
              <w:widowControl w:val="0"/>
              <w:snapToGrid w:val="0"/>
              <w:rPr>
                <w:rFonts w:eastAsiaTheme="minorEastAsia"/>
                <w:b/>
                <w:iCs/>
                <w:sz w:val="18"/>
                <w:szCs w:val="18"/>
              </w:rPr>
            </w:pPr>
          </w:p>
          <w:p w14:paraId="7B5F09BD" w14:textId="77777777" w:rsidR="00E70B29" w:rsidRDefault="00E70B29">
            <w:pPr>
              <w:widowControl w:val="0"/>
              <w:snapToGrid w:val="0"/>
              <w:rPr>
                <w:rFonts w:eastAsiaTheme="minorEastAsia"/>
                <w:b/>
                <w:iCs/>
                <w:sz w:val="18"/>
                <w:szCs w:val="18"/>
              </w:rPr>
            </w:pPr>
          </w:p>
          <w:p w14:paraId="08058AC1" w14:textId="3E4041CD" w:rsidR="00E70B29" w:rsidRDefault="004B7DFD">
            <w:pPr>
              <w:widowControl w:val="0"/>
              <w:snapToGrid w:val="0"/>
              <w:rPr>
                <w:rFonts w:eastAsiaTheme="minorEastAsia"/>
                <w:iCs/>
                <w:sz w:val="18"/>
                <w:szCs w:val="18"/>
              </w:rPr>
            </w:pPr>
            <w:r>
              <w:rPr>
                <w:rFonts w:eastAsiaTheme="minorEastAsia"/>
                <w:b/>
                <w:iCs/>
                <w:sz w:val="18"/>
                <w:szCs w:val="18"/>
              </w:rPr>
              <w:t>Support/fine</w:t>
            </w:r>
            <w:r>
              <w:rPr>
                <w:rFonts w:eastAsiaTheme="minorEastAsia"/>
                <w:iCs/>
                <w:sz w:val="18"/>
                <w:szCs w:val="18"/>
              </w:rPr>
              <w:t xml:space="preserve">: MediaTek, ZTE, Xiaomi, IDC, NEC, NTT DOCOMO, vivo, Qualcomm, Nokia/NSB, CMCC, </w:t>
            </w:r>
            <w:r>
              <w:rPr>
                <w:rFonts w:eastAsiaTheme="minorEastAsia"/>
                <w:iCs/>
                <w:sz w:val="18"/>
                <w:szCs w:val="18"/>
              </w:rPr>
              <w:lastRenderedPageBreak/>
              <w:t>Samsung (ok), Apple, Ericsson, HONOR, Huawei/HiSi, CATT, Fujitsu, Google, Sharp, Lenovo/</w:t>
            </w:r>
            <w:proofErr w:type="spellStart"/>
            <w:r>
              <w:rPr>
                <w:rFonts w:eastAsiaTheme="minorEastAsia"/>
                <w:iCs/>
                <w:sz w:val="18"/>
                <w:szCs w:val="18"/>
              </w:rPr>
              <w:t>MotM</w:t>
            </w:r>
            <w:proofErr w:type="spellEnd"/>
            <w:r>
              <w:rPr>
                <w:rFonts w:eastAsiaTheme="minorEastAsia"/>
                <w:iCs/>
                <w:sz w:val="18"/>
                <w:szCs w:val="18"/>
              </w:rPr>
              <w:t xml:space="preserve">, </w:t>
            </w:r>
            <w:proofErr w:type="spellStart"/>
            <w:r w:rsidR="00957655">
              <w:rPr>
                <w:rFonts w:eastAsiaTheme="minorEastAsia"/>
                <w:iCs/>
                <w:sz w:val="18"/>
                <w:szCs w:val="18"/>
              </w:rPr>
              <w:t>Tejas</w:t>
            </w:r>
            <w:proofErr w:type="spellEnd"/>
            <w:r w:rsidR="00957655">
              <w:rPr>
                <w:rFonts w:eastAsiaTheme="minorEastAsia"/>
                <w:iCs/>
                <w:sz w:val="18"/>
                <w:szCs w:val="18"/>
              </w:rPr>
              <w:t xml:space="preserve">, </w:t>
            </w:r>
            <w:r>
              <w:rPr>
                <w:rFonts w:eastAsiaTheme="minorEastAsia"/>
                <w:iCs/>
                <w:sz w:val="18"/>
                <w:szCs w:val="18"/>
              </w:rPr>
              <w:t xml:space="preserve">         </w:t>
            </w:r>
          </w:p>
          <w:p w14:paraId="57A8C197" w14:textId="77777777" w:rsidR="00E70B29" w:rsidRDefault="00E70B29">
            <w:pPr>
              <w:widowControl w:val="0"/>
              <w:snapToGrid w:val="0"/>
              <w:rPr>
                <w:rFonts w:eastAsiaTheme="minorEastAsia"/>
                <w:iCs/>
                <w:sz w:val="18"/>
                <w:szCs w:val="18"/>
              </w:rPr>
            </w:pPr>
          </w:p>
          <w:p w14:paraId="00178F88" w14:textId="77777777" w:rsidR="00E70B29" w:rsidRDefault="004B7DFD">
            <w:pPr>
              <w:widowControl w:val="0"/>
              <w:snapToGrid w:val="0"/>
              <w:rPr>
                <w:rFonts w:eastAsiaTheme="minorEastAsia"/>
                <w:b/>
                <w:iCs/>
                <w:sz w:val="18"/>
                <w:szCs w:val="18"/>
              </w:rPr>
            </w:pPr>
            <w:r>
              <w:rPr>
                <w:rFonts w:eastAsiaTheme="minorEastAsia"/>
                <w:b/>
                <w:iCs/>
                <w:sz w:val="18"/>
                <w:szCs w:val="18"/>
              </w:rPr>
              <w:t>Not support</w:t>
            </w:r>
            <w:r>
              <w:rPr>
                <w:rFonts w:eastAsiaTheme="minorEastAsia"/>
                <w:iCs/>
                <w:sz w:val="18"/>
                <w:szCs w:val="18"/>
              </w:rPr>
              <w:t>:</w:t>
            </w:r>
          </w:p>
        </w:tc>
      </w:tr>
      <w:tr w:rsidR="00E70B29" w14:paraId="52A50417"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72BFB8E" w14:textId="77777777" w:rsidR="00E70B29" w:rsidRDefault="004B7DFD">
            <w:pPr>
              <w:widowControl w:val="0"/>
              <w:snapToGrid w:val="0"/>
              <w:rPr>
                <w:sz w:val="18"/>
                <w:szCs w:val="18"/>
              </w:rPr>
            </w:pPr>
            <w:r>
              <w:rPr>
                <w:sz w:val="18"/>
                <w:szCs w:val="18"/>
              </w:rPr>
              <w:lastRenderedPageBreak/>
              <w:t>1.5.3</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3D5E299D" w14:textId="77777777" w:rsidR="00E70B29" w:rsidRDefault="004B7DFD">
            <w:pPr>
              <w:jc w:val="both"/>
              <w:rPr>
                <w:rFonts w:eastAsia="DengXian"/>
                <w:sz w:val="16"/>
                <w:szCs w:val="20"/>
                <w:highlight w:val="green"/>
                <w:lang w:eastAsia="zh-CN"/>
              </w:rPr>
            </w:pPr>
            <w:r>
              <w:rPr>
                <w:rFonts w:eastAsia="DengXian"/>
                <w:b/>
                <w:bCs/>
                <w:sz w:val="16"/>
                <w:szCs w:val="20"/>
                <w:highlight w:val="green"/>
                <w:lang w:eastAsia="zh-CN"/>
              </w:rPr>
              <w:t>[117] Agreement</w:t>
            </w:r>
          </w:p>
          <w:p w14:paraId="606F3A42" w14:textId="77777777" w:rsidR="00E70B29" w:rsidRDefault="004B7DFD">
            <w:pPr>
              <w:snapToGrid w:val="0"/>
              <w:rPr>
                <w:rFonts w:ascii="Times" w:eastAsia="Malgun Gothic" w:hAnsi="Times"/>
                <w:sz w:val="16"/>
                <w:lang w:val="en-GB"/>
              </w:rPr>
            </w:pPr>
            <w:r>
              <w:rPr>
                <w:rFonts w:ascii="Times" w:eastAsia="Malgun Gothic" w:hAnsi="Times"/>
                <w:sz w:val="16"/>
                <w:lang w:val="en-GB" w:eastAsia="zh-TW"/>
              </w:rPr>
              <w:t>For the Rel-19 Type-I SP codebook refinement for 48, 64, and 128 CSI-RS ports with RI=5-8, support the following schemes:</w:t>
            </w:r>
          </w:p>
          <w:p w14:paraId="261AE818" w14:textId="77777777" w:rsidR="00E70B29" w:rsidRDefault="004B7DFD">
            <w:pPr>
              <w:numPr>
                <w:ilvl w:val="0"/>
                <w:numId w:val="24"/>
              </w:numPr>
              <w:snapToGrid w:val="0"/>
              <w:rPr>
                <w:rFonts w:ascii="Times" w:eastAsia="Batang" w:hAnsi="Times" w:cs="Calibri"/>
                <w:sz w:val="16"/>
                <w:lang w:val="en-GB" w:eastAsia="zh-CN"/>
              </w:rPr>
            </w:pPr>
            <w:r>
              <w:rPr>
                <w:rFonts w:ascii="Times" w:eastAsia="Batang" w:hAnsi="Times" w:cs="Calibri"/>
                <w:sz w:val="16"/>
                <w:lang w:val="en-GB" w:eastAsia="zh-CN"/>
              </w:rPr>
              <w:t>The same O</w:t>
            </w:r>
            <w:r>
              <w:rPr>
                <w:rFonts w:ascii="Times" w:eastAsia="Batang" w:hAnsi="Times" w:cs="Calibri"/>
                <w:sz w:val="16"/>
                <w:vertAlign w:val="subscript"/>
                <w:lang w:val="en-GB" w:eastAsia="zh-CN"/>
              </w:rPr>
              <w:t>1</w:t>
            </w:r>
            <w:r>
              <w:rPr>
                <w:rFonts w:ascii="Times" w:eastAsia="Batang" w:hAnsi="Times" w:cs="Calibri"/>
                <w:sz w:val="16"/>
                <w:lang w:val="en-GB" w:eastAsia="zh-CN"/>
              </w:rPr>
              <w:t>=O</w:t>
            </w:r>
            <w:r>
              <w:rPr>
                <w:rFonts w:ascii="Times" w:eastAsia="Batang" w:hAnsi="Times" w:cs="Calibri"/>
                <w:sz w:val="16"/>
                <w:vertAlign w:val="subscript"/>
                <w:lang w:val="en-GB" w:eastAsia="zh-CN"/>
              </w:rPr>
              <w:t>2</w:t>
            </w:r>
            <w:r>
              <w:rPr>
                <w:rFonts w:ascii="Times" w:eastAsia="Batang" w:hAnsi="Times" w:cs="Calibri"/>
                <w:sz w:val="16"/>
                <w:lang w:val="en-GB" w:eastAsia="zh-CN"/>
              </w:rPr>
              <w:t xml:space="preserve"> value(s) as RI=1-4 are supported </w:t>
            </w:r>
          </w:p>
          <w:p w14:paraId="7146ACB1" w14:textId="77777777" w:rsidR="00E70B29" w:rsidRDefault="004B7DFD">
            <w:pPr>
              <w:numPr>
                <w:ilvl w:val="0"/>
                <w:numId w:val="24"/>
              </w:numPr>
              <w:snapToGrid w:val="0"/>
              <w:contextualSpacing/>
              <w:rPr>
                <w:rFonts w:ascii="Times" w:eastAsia="Batang" w:hAnsi="Times"/>
                <w:sz w:val="16"/>
                <w:lang w:val="en-GB" w:eastAsia="zh-TW"/>
              </w:rPr>
            </w:pPr>
            <w:r>
              <w:rPr>
                <w:rFonts w:ascii="Times" w:eastAsia="Batang" w:hAnsi="Times"/>
                <w:sz w:val="16"/>
                <w:lang w:val="en-GB" w:eastAsia="zh-TW"/>
              </w:rPr>
              <w:t>Scheme-A (based on Scheme3 described in RAN1#116bis):</w:t>
            </w:r>
          </w:p>
          <w:p w14:paraId="3F5C098C" w14:textId="77777777" w:rsidR="00E70B29" w:rsidRDefault="004B7DFD">
            <w:pPr>
              <w:numPr>
                <w:ilvl w:val="1"/>
                <w:numId w:val="24"/>
              </w:numPr>
              <w:snapToGrid w:val="0"/>
              <w:contextualSpacing/>
              <w:rPr>
                <w:rFonts w:ascii="Times" w:eastAsia="Batang" w:hAnsi="Times"/>
                <w:sz w:val="16"/>
                <w:highlight w:val="yellow"/>
                <w:lang w:val="en-GB" w:eastAsia="zh-TW"/>
              </w:rPr>
            </w:pPr>
            <w:r>
              <w:rPr>
                <w:rFonts w:ascii="Times" w:eastAsia="Batang" w:hAnsi="Times" w:cs="Calibri"/>
                <w:sz w:val="16"/>
                <w:highlight w:val="yellow"/>
                <w:lang w:val="en-GB" w:eastAsia="zh-CN"/>
              </w:rPr>
              <w:t>W</w:t>
            </w:r>
            <w:r>
              <w:rPr>
                <w:rFonts w:ascii="Times" w:eastAsia="Batang" w:hAnsi="Times" w:cs="Calibri"/>
                <w:sz w:val="16"/>
                <w:highlight w:val="yellow"/>
                <w:vertAlign w:val="subscript"/>
                <w:lang w:val="en-GB" w:eastAsia="zh-CN"/>
              </w:rPr>
              <w:t>1</w:t>
            </w:r>
            <w:r>
              <w:rPr>
                <w:rFonts w:ascii="Times" w:eastAsia="Batang" w:hAnsi="Times" w:cs="Calibri"/>
                <w:sz w:val="16"/>
                <w:highlight w:val="yellow"/>
                <w:lang w:val="en-GB" w:eastAsia="zh-CN"/>
              </w:rPr>
              <w:t xml:space="preserve"> structure:</w:t>
            </w:r>
          </w:p>
          <w:p w14:paraId="48E71474" w14:textId="77777777" w:rsidR="00E70B29" w:rsidRDefault="004B7DFD">
            <w:pPr>
              <w:numPr>
                <w:ilvl w:val="2"/>
                <w:numId w:val="24"/>
              </w:numPr>
              <w:snapToGrid w:val="0"/>
              <w:contextualSpacing/>
              <w:rPr>
                <w:rFonts w:ascii="Times" w:eastAsia="Batang" w:hAnsi="Times"/>
                <w:sz w:val="16"/>
                <w:highlight w:val="yellow"/>
                <w:lang w:val="en-GB" w:eastAsia="zh-TW"/>
              </w:rPr>
            </w:pPr>
            <w:r>
              <w:rPr>
                <w:rFonts w:ascii="Times" w:eastAsia="Batang" w:hAnsi="Times"/>
                <w:sz w:val="16"/>
                <w:highlight w:val="yellow"/>
                <w:lang w:val="en-GB" w:eastAsia="zh-TW"/>
              </w:rPr>
              <w:t>The 1st SD basis vector is freely selected and subsequent 2 (RI=5-6) or 3 SD basis vectors (RI=7-8) are freely selected such that they are orthogonal in at least one dimension (horizontal or vertical).</w:t>
            </w:r>
          </w:p>
          <w:p w14:paraId="640882C0" w14:textId="77777777" w:rsidR="00E70B29" w:rsidRDefault="004B7DFD">
            <w:pPr>
              <w:numPr>
                <w:ilvl w:val="2"/>
                <w:numId w:val="24"/>
              </w:numPr>
              <w:snapToGrid w:val="0"/>
              <w:contextualSpacing/>
              <w:rPr>
                <w:rFonts w:ascii="Times" w:eastAsia="Batang" w:hAnsi="Times"/>
                <w:sz w:val="16"/>
                <w:highlight w:val="yellow"/>
                <w:lang w:val="en-GB"/>
              </w:rPr>
            </w:pPr>
            <w:r>
              <w:rPr>
                <w:rFonts w:ascii="Times" w:eastAsia="Batang" w:hAnsi="Times"/>
                <w:sz w:val="16"/>
                <w:highlight w:val="yellow"/>
                <w:lang w:val="en-GB" w:eastAsia="zh-TW"/>
              </w:rPr>
              <w:t>…</w:t>
            </w:r>
          </w:p>
          <w:p w14:paraId="358CED12" w14:textId="77777777" w:rsidR="00E70B29" w:rsidRDefault="00E70B29">
            <w:pPr>
              <w:snapToGrid w:val="0"/>
              <w:jc w:val="both"/>
              <w:rPr>
                <w:rFonts w:ascii="Times" w:eastAsia="Batang" w:hAnsi="Times"/>
                <w:b/>
                <w:sz w:val="20"/>
                <w:szCs w:val="20"/>
                <w:u w:val="single"/>
                <w:lang w:val="en-GB"/>
              </w:rPr>
            </w:pPr>
          </w:p>
          <w:p w14:paraId="7A6FA5E6" w14:textId="77777777" w:rsidR="00E70B29" w:rsidRDefault="00E70B29">
            <w:pPr>
              <w:snapToGrid w:val="0"/>
              <w:jc w:val="both"/>
              <w:rPr>
                <w:rFonts w:ascii="Times" w:eastAsia="Batang" w:hAnsi="Times"/>
                <w:b/>
                <w:sz w:val="20"/>
                <w:szCs w:val="20"/>
                <w:u w:val="single"/>
                <w:lang w:val="en-GB"/>
              </w:rPr>
            </w:pPr>
          </w:p>
          <w:p w14:paraId="283C6B02" w14:textId="1F5A3776" w:rsidR="00E70B29" w:rsidRDefault="004B7DFD">
            <w:pPr>
              <w:snapToGrid w:val="0"/>
              <w:jc w:val="both"/>
              <w:rPr>
                <w:rFonts w:eastAsia="Batang"/>
                <w:sz w:val="18"/>
                <w:szCs w:val="20"/>
                <w:highlight w:val="yellow"/>
                <w:lang w:val="en-GB"/>
              </w:rPr>
            </w:pPr>
            <w:r>
              <w:rPr>
                <w:rFonts w:ascii="Times" w:eastAsia="Batang" w:hAnsi="Times"/>
                <w:b/>
                <w:sz w:val="20"/>
                <w:szCs w:val="20"/>
                <w:u w:val="single"/>
                <w:lang w:val="en-GB"/>
              </w:rPr>
              <w:t>Proposal 1.E.3</w:t>
            </w:r>
            <w:r>
              <w:rPr>
                <w:rFonts w:ascii="Times" w:eastAsia="Batang" w:hAnsi="Times"/>
                <w:sz w:val="20"/>
                <w:szCs w:val="20"/>
                <w:lang w:val="en-GB"/>
              </w:rPr>
              <w:t xml:space="preserve">: For the </w:t>
            </w:r>
            <w:r>
              <w:rPr>
                <w:rFonts w:ascii="Times" w:eastAsia="Batang" w:hAnsi="Times"/>
                <w:iCs/>
                <w:sz w:val="20"/>
                <w:szCs w:val="20"/>
                <w:lang w:val="en-GB"/>
              </w:rPr>
              <w:t>Rel-19 Type-I SP codebook refinement for 48, 64, and 128 CSI-RS ports, for Scheme-A RI=5-8, by RAN1#118, decide, from the following alternatives, the second SD basis vector selection scheme (in Part 2 UCI, wideband):</w:t>
            </w:r>
          </w:p>
          <w:p w14:paraId="30E1E858" w14:textId="77777777" w:rsidR="00E70B29" w:rsidRDefault="004B7DFD">
            <w:pPr>
              <w:numPr>
                <w:ilvl w:val="0"/>
                <w:numId w:val="24"/>
              </w:numPr>
              <w:snapToGrid w:val="0"/>
              <w:rPr>
                <w:rFonts w:ascii="Times" w:eastAsia="Batang" w:hAnsi="Times"/>
                <w:sz w:val="20"/>
                <w:szCs w:val="20"/>
                <w:lang w:val="en-GB"/>
              </w:rPr>
            </w:pPr>
            <w:r>
              <w:rPr>
                <w:rFonts w:ascii="Times" w:eastAsia="Batang" w:hAnsi="Times"/>
                <w:sz w:val="20"/>
                <w:szCs w:val="20"/>
                <w:lang w:val="en-GB"/>
              </w:rPr>
              <w:t xml:space="preserve">Alt1: </w:t>
            </w:r>
            <m:oMath>
              <m:d>
                <m:dPr>
                  <m:begChr m:val="⌈"/>
                  <m:endChr m:val="⌉"/>
                  <m:ctrlPr>
                    <w:rPr>
                      <w:rFonts w:ascii="Cambria Math" w:eastAsia="SimSun" w:hAnsi="Cambria Math"/>
                      <w:i/>
                      <w:sz w:val="20"/>
                      <w:szCs w:val="20"/>
                    </w:rPr>
                  </m:ctrlPr>
                </m:dPr>
                <m:e>
                  <m:func>
                    <m:funcPr>
                      <m:ctrlPr>
                        <w:rPr>
                          <w:rFonts w:ascii="Cambria Math" w:eastAsia="SimSun" w:hAnsi="Cambria Math"/>
                          <w:i/>
                          <w:sz w:val="20"/>
                          <w:szCs w:val="20"/>
                        </w:rPr>
                      </m:ctrlPr>
                    </m:funcPr>
                    <m:fName>
                      <m:sSub>
                        <m:sSubPr>
                          <m:ctrlPr>
                            <w:rPr>
                              <w:rFonts w:ascii="Cambria Math" w:eastAsia="SimSun" w:hAnsi="Cambria Math"/>
                              <w:i/>
                              <w:sz w:val="20"/>
                              <w:szCs w:val="20"/>
                            </w:rPr>
                          </m:ctrlPr>
                        </m:sSubPr>
                        <m:e>
                          <m:r>
                            <m:rPr>
                              <m:sty m:val="p"/>
                            </m:rPr>
                            <w:rPr>
                              <w:rFonts w:ascii="Cambria Math" w:eastAsia="SimSun" w:hAnsi="Cambria Math"/>
                              <w:sz w:val="20"/>
                              <w:szCs w:val="20"/>
                            </w:rPr>
                            <m:t>log</m:t>
                          </m:r>
                        </m:e>
                        <m:sub>
                          <m:r>
                            <w:rPr>
                              <w:rFonts w:ascii="Cambria Math" w:eastAsia="SimSun" w:hAnsi="Cambria Math"/>
                              <w:sz w:val="20"/>
                              <w:szCs w:val="20"/>
                            </w:rPr>
                            <m:t>2</m:t>
                          </m:r>
                        </m:sub>
                      </m:sSub>
                    </m:fName>
                    <m:e>
                      <m:d>
                        <m:dPr>
                          <m:ctrlPr>
                            <w:rPr>
                              <w:rFonts w:ascii="Cambria Math" w:eastAsia="SimSun" w:hAnsi="Cambria Math"/>
                              <w:i/>
                              <w:sz w:val="20"/>
                              <w:szCs w:val="20"/>
                            </w:rPr>
                          </m:ctrlPr>
                        </m:dPr>
                        <m:e>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1</m:t>
                              </m:r>
                            </m:sub>
                          </m:sSub>
                        </m:e>
                      </m:d>
                    </m:e>
                  </m:func>
                </m:e>
              </m:d>
            </m:oMath>
            <w:r>
              <w:rPr>
                <w:rFonts w:ascii="Times" w:eastAsia="Batang" w:hAnsi="Times"/>
                <w:sz w:val="20"/>
                <w:szCs w:val="20"/>
                <w:lang w:val="en-GB"/>
              </w:rPr>
              <w:t>-bit (</w:t>
            </w:r>
            <m:oMath>
              <m:sSub>
                <m:sSubPr>
                  <m:ctrlPr>
                    <w:rPr>
                      <w:rFonts w:ascii="Cambria Math" w:eastAsia="Batang" w:hAnsi="Cambria Math"/>
                      <w:i/>
                      <w:sz w:val="20"/>
                      <w:szCs w:val="20"/>
                      <w:lang w:val="en-GB"/>
                    </w:rPr>
                  </m:ctrlPr>
                </m:sSubPr>
                <m:e>
                  <m:r>
                    <w:rPr>
                      <w:rFonts w:ascii="Cambria Math" w:eastAsia="Batang" w:hAnsi="Cambria Math"/>
                      <w:sz w:val="20"/>
                      <w:szCs w:val="20"/>
                      <w:lang w:val="en-GB"/>
                    </w:rPr>
                    <m:t>i</m:t>
                  </m:r>
                </m:e>
                <m:sub>
                  <m:r>
                    <w:rPr>
                      <w:rFonts w:ascii="Cambria Math" w:eastAsia="Batang" w:hAnsi="Cambria Math"/>
                      <w:sz w:val="20"/>
                      <w:szCs w:val="20"/>
                      <w:lang w:val="en-GB"/>
                    </w:rPr>
                    <m:t>1</m:t>
                  </m:r>
                </m:sub>
              </m:sSub>
            </m:oMath>
            <w:r>
              <w:rPr>
                <w:rFonts w:ascii="Times" w:eastAsia="Batang" w:hAnsi="Times"/>
                <w:sz w:val="20"/>
                <w:szCs w:val="20"/>
                <w:lang w:val="en-GB"/>
              </w:rPr>
              <w:t xml:space="preserve">) and </w:t>
            </w:r>
            <m:oMath>
              <m:d>
                <m:dPr>
                  <m:begChr m:val="⌈"/>
                  <m:endChr m:val="⌉"/>
                  <m:ctrlPr>
                    <w:rPr>
                      <w:rFonts w:ascii="Cambria Math" w:eastAsia="SimSun" w:hAnsi="Cambria Math"/>
                      <w:i/>
                      <w:sz w:val="20"/>
                      <w:szCs w:val="20"/>
                    </w:rPr>
                  </m:ctrlPr>
                </m:dPr>
                <m:e>
                  <m:func>
                    <m:funcPr>
                      <m:ctrlPr>
                        <w:rPr>
                          <w:rFonts w:ascii="Cambria Math" w:eastAsia="SimSun" w:hAnsi="Cambria Math"/>
                          <w:i/>
                          <w:sz w:val="20"/>
                          <w:szCs w:val="20"/>
                        </w:rPr>
                      </m:ctrlPr>
                    </m:funcPr>
                    <m:fName>
                      <m:sSub>
                        <m:sSubPr>
                          <m:ctrlPr>
                            <w:rPr>
                              <w:rFonts w:ascii="Cambria Math" w:eastAsia="SimSun" w:hAnsi="Cambria Math"/>
                              <w:i/>
                              <w:sz w:val="20"/>
                              <w:szCs w:val="20"/>
                            </w:rPr>
                          </m:ctrlPr>
                        </m:sSubPr>
                        <m:e>
                          <m:r>
                            <m:rPr>
                              <m:sty m:val="p"/>
                            </m:rPr>
                            <w:rPr>
                              <w:rFonts w:ascii="Cambria Math" w:eastAsia="SimSun" w:hAnsi="Cambria Math"/>
                              <w:sz w:val="20"/>
                              <w:szCs w:val="20"/>
                            </w:rPr>
                            <m:t>log</m:t>
                          </m:r>
                        </m:e>
                        <m:sub>
                          <m:r>
                            <w:rPr>
                              <w:rFonts w:ascii="Cambria Math" w:eastAsia="SimSun" w:hAnsi="Cambria Math"/>
                              <w:sz w:val="20"/>
                              <w:szCs w:val="20"/>
                            </w:rPr>
                            <m:t>2</m:t>
                          </m:r>
                        </m:sub>
                      </m:sSub>
                    </m:fName>
                    <m:e>
                      <m:d>
                        <m:dPr>
                          <m:ctrlPr>
                            <w:rPr>
                              <w:rFonts w:ascii="Cambria Math" w:eastAsia="SimSun" w:hAnsi="Cambria Math"/>
                              <w:i/>
                              <w:sz w:val="20"/>
                              <w:szCs w:val="20"/>
                            </w:rPr>
                          </m:ctrlPr>
                        </m:dPr>
                        <m:e>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2</m:t>
                              </m:r>
                            </m:sub>
                          </m:sSub>
                        </m:e>
                      </m:d>
                    </m:e>
                  </m:func>
                </m:e>
              </m:d>
            </m:oMath>
            <w:r>
              <w:rPr>
                <w:rFonts w:ascii="Times" w:eastAsia="Batang" w:hAnsi="Times"/>
                <w:sz w:val="20"/>
                <w:szCs w:val="20"/>
                <w:lang w:val="en-GB"/>
              </w:rPr>
              <w:t>-bit (</w:t>
            </w:r>
            <m:oMath>
              <m:sSub>
                <m:sSubPr>
                  <m:ctrlPr>
                    <w:rPr>
                      <w:rFonts w:ascii="Cambria Math" w:eastAsia="Batang" w:hAnsi="Cambria Math"/>
                      <w:i/>
                      <w:sz w:val="20"/>
                      <w:szCs w:val="20"/>
                      <w:lang w:val="en-GB"/>
                    </w:rPr>
                  </m:ctrlPr>
                </m:sSubPr>
                <m:e>
                  <m:r>
                    <w:rPr>
                      <w:rFonts w:ascii="Cambria Math" w:eastAsia="Batang" w:hAnsi="Cambria Math"/>
                      <w:sz w:val="20"/>
                      <w:szCs w:val="20"/>
                      <w:lang w:val="en-GB"/>
                    </w:rPr>
                    <m:t>i</m:t>
                  </m:r>
                </m:e>
                <m:sub>
                  <m:r>
                    <w:rPr>
                      <w:rFonts w:ascii="Cambria Math" w:eastAsia="Batang" w:hAnsi="Cambria Math"/>
                      <w:sz w:val="20"/>
                      <w:szCs w:val="20"/>
                      <w:lang w:val="en-GB"/>
                    </w:rPr>
                    <m:t>2</m:t>
                  </m:r>
                </m:sub>
              </m:sSub>
            </m:oMath>
            <w:r>
              <w:rPr>
                <w:rFonts w:ascii="Times" w:eastAsia="Batang" w:hAnsi="Times"/>
                <w:sz w:val="20"/>
                <w:szCs w:val="20"/>
                <w:lang w:val="en-GB"/>
              </w:rPr>
              <w:t xml:space="preserve">) indicators for each of the </w:t>
            </w:r>
            <w:proofErr w:type="spellStart"/>
            <w:r>
              <w:rPr>
                <w:rFonts w:ascii="Times" w:eastAsia="Batang" w:hAnsi="Times"/>
                <w:i/>
                <w:sz w:val="20"/>
                <w:szCs w:val="20"/>
                <w:lang w:val="en-GB"/>
              </w:rPr>
              <w:t>n</w:t>
            </w:r>
            <w:r>
              <w:rPr>
                <w:rFonts w:ascii="Times" w:eastAsia="Batang" w:hAnsi="Times"/>
                <w:i/>
                <w:sz w:val="20"/>
                <w:szCs w:val="20"/>
                <w:vertAlign w:val="subscript"/>
                <w:lang w:val="en-GB"/>
              </w:rPr>
              <w:t>SDBV</w:t>
            </w:r>
            <w:proofErr w:type="spellEnd"/>
            <w:r>
              <w:rPr>
                <w:rFonts w:ascii="Times" w:eastAsia="Batang" w:hAnsi="Times"/>
                <w:sz w:val="20"/>
                <w:szCs w:val="20"/>
                <w:lang w:val="en-GB"/>
              </w:rPr>
              <w:t xml:space="preserve"> other selected SD basis vectors, and the (q</w:t>
            </w:r>
            <w:r>
              <w:rPr>
                <w:rFonts w:ascii="Times" w:eastAsia="Batang" w:hAnsi="Times"/>
                <w:sz w:val="20"/>
                <w:szCs w:val="20"/>
                <w:vertAlign w:val="subscript"/>
                <w:lang w:val="en-GB"/>
              </w:rPr>
              <w:t>1</w:t>
            </w:r>
            <w:r>
              <w:rPr>
                <w:rFonts w:ascii="Times" w:eastAsia="Batang" w:hAnsi="Times"/>
                <w:sz w:val="20"/>
                <w:szCs w:val="20"/>
                <w:lang w:val="en-GB"/>
              </w:rPr>
              <w:t>,q</w:t>
            </w:r>
            <w:r>
              <w:rPr>
                <w:rFonts w:ascii="Times" w:eastAsia="Batang" w:hAnsi="Times"/>
                <w:sz w:val="20"/>
                <w:szCs w:val="20"/>
                <w:vertAlign w:val="subscript"/>
                <w:lang w:val="en-GB"/>
              </w:rPr>
              <w:t>2</w:t>
            </w:r>
            <w:r>
              <w:rPr>
                <w:rFonts w:ascii="Times" w:eastAsia="Batang" w:hAnsi="Times"/>
                <w:sz w:val="20"/>
                <w:szCs w:val="20"/>
                <w:lang w:val="en-GB"/>
              </w:rPr>
              <w:t xml:space="preserve">) for the </w:t>
            </w:r>
            <w:proofErr w:type="spellStart"/>
            <w:r>
              <w:rPr>
                <w:rFonts w:ascii="Times" w:eastAsia="Batang" w:hAnsi="Times"/>
                <w:i/>
                <w:sz w:val="20"/>
                <w:szCs w:val="20"/>
                <w:lang w:val="en-GB"/>
              </w:rPr>
              <w:t>n</w:t>
            </w:r>
            <w:r>
              <w:rPr>
                <w:rFonts w:ascii="Times" w:eastAsia="Batang" w:hAnsi="Times"/>
                <w:i/>
                <w:sz w:val="20"/>
                <w:szCs w:val="20"/>
                <w:vertAlign w:val="subscript"/>
                <w:lang w:val="en-GB"/>
              </w:rPr>
              <w:t>SDBV</w:t>
            </w:r>
            <w:proofErr w:type="spellEnd"/>
            <w:r>
              <w:rPr>
                <w:rFonts w:ascii="Times" w:eastAsia="Batang" w:hAnsi="Times"/>
                <w:sz w:val="20"/>
                <w:szCs w:val="20"/>
                <w:lang w:val="en-GB"/>
              </w:rPr>
              <w:t xml:space="preserve"> other selected SD basis vectors is indicated via a </w:t>
            </w:r>
            <w:r>
              <w:rPr>
                <w:rFonts w:eastAsia="SimSun"/>
                <w:sz w:val="20"/>
                <w:szCs w:val="20"/>
              </w:rPr>
              <w:t>1-bit flag f</w:t>
            </w:r>
            <w:r>
              <w:rPr>
                <w:rFonts w:ascii="Cambria Math" w:eastAsia="SimSun" w:hAnsi="Cambria Math" w:cs="Cambria Math"/>
                <w:sz w:val="20"/>
                <w:szCs w:val="20"/>
              </w:rPr>
              <w:t>∈</w:t>
            </w:r>
            <w:r>
              <w:rPr>
                <w:rFonts w:eastAsia="SimSun"/>
                <w:sz w:val="20"/>
                <w:szCs w:val="20"/>
              </w:rPr>
              <w:t>{0,1}, and a q</w:t>
            </w:r>
            <w:r>
              <w:rPr>
                <w:rFonts w:eastAsia="SimSun"/>
                <w:sz w:val="20"/>
                <w:szCs w:val="20"/>
                <w:vertAlign w:val="subscript"/>
              </w:rPr>
              <w:t>2</w:t>
            </w:r>
            <w:r>
              <w:rPr>
                <w:rFonts w:eastAsia="SimSun"/>
                <w:sz w:val="20"/>
                <w:szCs w:val="20"/>
              </w:rPr>
              <w:t xml:space="preserve"> (if f=0) or q</w:t>
            </w:r>
            <w:r>
              <w:rPr>
                <w:rFonts w:eastAsia="SimSun"/>
                <w:sz w:val="20"/>
                <w:szCs w:val="20"/>
                <w:vertAlign w:val="subscript"/>
              </w:rPr>
              <w:t>1</w:t>
            </w:r>
            <w:r>
              <w:rPr>
                <w:rFonts w:eastAsia="SimSun"/>
                <w:sz w:val="20"/>
                <w:szCs w:val="20"/>
              </w:rPr>
              <w:t xml:space="preserve"> (if f=1)</w:t>
            </w:r>
          </w:p>
          <w:p w14:paraId="659B4FC8" w14:textId="77777777" w:rsidR="00E70B29" w:rsidRDefault="004B7DFD">
            <w:pPr>
              <w:numPr>
                <w:ilvl w:val="1"/>
                <w:numId w:val="24"/>
              </w:numPr>
              <w:snapToGrid w:val="0"/>
              <w:rPr>
                <w:rFonts w:ascii="Times" w:eastAsia="Batang" w:hAnsi="Times"/>
                <w:color w:val="000000"/>
                <w:sz w:val="20"/>
                <w:szCs w:val="20"/>
                <w:lang w:val="en-GB"/>
              </w:rPr>
            </w:pPr>
            <w:r>
              <w:rPr>
                <w:rFonts w:eastAsia="SimSun"/>
                <w:sz w:val="20"/>
                <w:szCs w:val="20"/>
              </w:rPr>
              <w:t>f=0 indicates q</w:t>
            </w:r>
            <w:r>
              <w:rPr>
                <w:rFonts w:eastAsia="SimSun"/>
                <w:sz w:val="20"/>
                <w:szCs w:val="20"/>
                <w:vertAlign w:val="subscript"/>
              </w:rPr>
              <w:t>1</w:t>
            </w:r>
            <w:r>
              <w:rPr>
                <w:rFonts w:eastAsia="SimSun"/>
                <w:sz w:val="20"/>
                <w:szCs w:val="20"/>
              </w:rPr>
              <w:t xml:space="preserve"> is same </w:t>
            </w:r>
            <w:r>
              <w:rPr>
                <w:rFonts w:eastAsia="SimSun"/>
                <w:color w:val="000000"/>
                <w:sz w:val="20"/>
                <w:szCs w:val="20"/>
              </w:rPr>
              <w:t>as the first SD basis vector</w:t>
            </w:r>
          </w:p>
          <w:p w14:paraId="1250A75E" w14:textId="77777777" w:rsidR="00E70B29" w:rsidRDefault="004B7DFD">
            <w:pPr>
              <w:numPr>
                <w:ilvl w:val="1"/>
                <w:numId w:val="24"/>
              </w:numPr>
              <w:snapToGrid w:val="0"/>
              <w:rPr>
                <w:rFonts w:ascii="Times" w:eastAsia="Batang" w:hAnsi="Times"/>
                <w:color w:val="000000"/>
                <w:sz w:val="20"/>
                <w:szCs w:val="20"/>
                <w:lang w:val="en-GB"/>
              </w:rPr>
            </w:pPr>
            <w:r>
              <w:rPr>
                <w:rFonts w:eastAsia="SimSun"/>
                <w:color w:val="000000"/>
                <w:sz w:val="20"/>
                <w:szCs w:val="20"/>
              </w:rPr>
              <w:t>f=1 indicates q</w:t>
            </w:r>
            <w:r>
              <w:rPr>
                <w:rFonts w:eastAsia="SimSun"/>
                <w:color w:val="000000"/>
                <w:sz w:val="20"/>
                <w:szCs w:val="20"/>
                <w:vertAlign w:val="subscript"/>
              </w:rPr>
              <w:t xml:space="preserve">2 </w:t>
            </w:r>
            <w:r>
              <w:rPr>
                <w:rFonts w:eastAsia="SimSun"/>
                <w:color w:val="000000"/>
                <w:sz w:val="20"/>
                <w:szCs w:val="20"/>
              </w:rPr>
              <w:t>is same as the first SD basis vector</w:t>
            </w:r>
          </w:p>
          <w:p w14:paraId="3B31705B" w14:textId="77777777" w:rsidR="00E70B29" w:rsidRDefault="004B7DFD">
            <w:pPr>
              <w:numPr>
                <w:ilvl w:val="0"/>
                <w:numId w:val="24"/>
              </w:numPr>
              <w:snapToGrid w:val="0"/>
              <w:rPr>
                <w:rFonts w:ascii="Times" w:eastAsia="Batang" w:hAnsi="Times"/>
                <w:color w:val="000000"/>
                <w:sz w:val="20"/>
                <w:szCs w:val="20"/>
                <w:lang w:val="en-GB"/>
              </w:rPr>
            </w:pPr>
            <w:r>
              <w:rPr>
                <w:rFonts w:ascii="Times" w:eastAsia="Batang" w:hAnsi="Times"/>
                <w:color w:val="000000"/>
                <w:sz w:val="20"/>
                <w:szCs w:val="20"/>
                <w:lang w:val="en-GB"/>
              </w:rPr>
              <w:t xml:space="preserve">Alt2: </w:t>
            </w:r>
            <m:oMath>
              <m:d>
                <m:dPr>
                  <m:begChr m:val="⌈"/>
                  <m:endChr m:val="⌉"/>
                  <m:ctrlPr>
                    <w:rPr>
                      <w:rFonts w:ascii="Cambria Math" w:eastAsia="SimSun" w:hAnsi="Cambria Math"/>
                      <w:i/>
                      <w:color w:val="000000"/>
                      <w:sz w:val="20"/>
                      <w:szCs w:val="20"/>
                    </w:rPr>
                  </m:ctrlPr>
                </m:dPr>
                <m:e>
                  <m:func>
                    <m:funcPr>
                      <m:ctrlPr>
                        <w:rPr>
                          <w:rFonts w:ascii="Cambria Math" w:eastAsia="SimSun" w:hAnsi="Cambria Math"/>
                          <w:i/>
                          <w:color w:val="000000"/>
                          <w:sz w:val="20"/>
                          <w:szCs w:val="20"/>
                        </w:rPr>
                      </m:ctrlPr>
                    </m:funcPr>
                    <m:fName>
                      <m:sSub>
                        <m:sSubPr>
                          <m:ctrlPr>
                            <w:rPr>
                              <w:rFonts w:ascii="Cambria Math" w:eastAsia="SimSun" w:hAnsi="Cambria Math"/>
                              <w:i/>
                              <w:color w:val="000000"/>
                              <w:sz w:val="20"/>
                              <w:szCs w:val="20"/>
                            </w:rPr>
                          </m:ctrlPr>
                        </m:sSubPr>
                        <m:e>
                          <m:r>
                            <m:rPr>
                              <m:sty m:val="p"/>
                            </m:rPr>
                            <w:rPr>
                              <w:rFonts w:ascii="Cambria Math" w:eastAsia="SimSun" w:hAnsi="Cambria Math"/>
                              <w:color w:val="000000"/>
                              <w:sz w:val="20"/>
                              <w:szCs w:val="20"/>
                            </w:rPr>
                            <m:t>log</m:t>
                          </m:r>
                        </m:e>
                        <m:sub>
                          <m:r>
                            <w:rPr>
                              <w:rFonts w:ascii="Cambria Math" w:eastAsia="SimSun" w:hAnsi="Cambria Math"/>
                              <w:color w:val="000000"/>
                              <w:sz w:val="20"/>
                              <w:szCs w:val="20"/>
                            </w:rPr>
                            <m:t>2</m:t>
                          </m:r>
                        </m:sub>
                      </m:sSub>
                    </m:fName>
                    <m:e>
                      <m:d>
                        <m:dPr>
                          <m:ctrlPr>
                            <w:rPr>
                              <w:rFonts w:ascii="Cambria Math" w:eastAsia="SimSun" w:hAnsi="Cambria Math"/>
                              <w:i/>
                              <w:color w:val="000000"/>
                              <w:sz w:val="20"/>
                              <w:szCs w:val="20"/>
                            </w:rPr>
                          </m:ctrlPr>
                        </m:dPr>
                        <m:e>
                          <m:sSub>
                            <m:sSubPr>
                              <m:ctrlPr>
                                <w:rPr>
                                  <w:rFonts w:ascii="Cambria Math" w:eastAsia="SimSun" w:hAnsi="Cambria Math"/>
                                  <w:i/>
                                  <w:color w:val="000000"/>
                                  <w:sz w:val="20"/>
                                  <w:szCs w:val="20"/>
                                </w:rPr>
                              </m:ctrlPr>
                            </m:sSubPr>
                            <m:e>
                              <m:d>
                                <m:dPr>
                                  <m:ctrlPr>
                                    <w:rPr>
                                      <w:rFonts w:ascii="Cambria Math" w:eastAsia="SimSun" w:hAnsi="Cambria Math"/>
                                      <w:i/>
                                      <w:color w:val="000000"/>
                                      <w:sz w:val="20"/>
                                      <w:szCs w:val="20"/>
                                    </w:rPr>
                                  </m:ctrlPr>
                                </m:dPr>
                                <m:e>
                                  <m:sSub>
                                    <m:sSubPr>
                                      <m:ctrlPr>
                                        <w:rPr>
                                          <w:rFonts w:ascii="Cambria Math" w:eastAsia="SimSun" w:hAnsi="Cambria Math"/>
                                          <w:i/>
                                          <w:color w:val="000000"/>
                                          <w:sz w:val="20"/>
                                          <w:szCs w:val="20"/>
                                        </w:rPr>
                                      </m:ctrlPr>
                                    </m:sSubPr>
                                    <m:e>
                                      <m:r>
                                        <w:rPr>
                                          <w:rFonts w:ascii="Cambria Math" w:eastAsia="SimSun" w:hAnsi="Cambria Math"/>
                                          <w:color w:val="000000"/>
                                          <w:sz w:val="20"/>
                                          <w:szCs w:val="20"/>
                                        </w:rPr>
                                        <m:t>N</m:t>
                                      </m:r>
                                    </m:e>
                                    <m:sub>
                                      <m:r>
                                        <w:rPr>
                                          <w:rFonts w:ascii="Cambria Math" w:eastAsia="SimSun" w:hAnsi="Cambria Math"/>
                                          <w:color w:val="000000"/>
                                          <w:sz w:val="20"/>
                                          <w:szCs w:val="20"/>
                                        </w:rPr>
                                        <m:t>1</m:t>
                                      </m:r>
                                    </m:sub>
                                  </m:sSub>
                                  <m:r>
                                    <w:rPr>
                                      <w:rFonts w:ascii="Cambria Math" w:eastAsia="SimSun" w:hAnsi="Cambria Math"/>
                                      <w:color w:val="000000"/>
                                      <w:sz w:val="20"/>
                                      <w:szCs w:val="20"/>
                                    </w:rPr>
                                    <m:t>-1</m:t>
                                  </m:r>
                                </m:e>
                              </m:d>
                              <m:r>
                                <w:rPr>
                                  <w:rFonts w:ascii="Cambria Math" w:eastAsia="SimSun" w:hAnsi="Cambria Math"/>
                                  <w:color w:val="000000"/>
                                  <w:sz w:val="20"/>
                                  <w:szCs w:val="20"/>
                                </w:rPr>
                                <m:t>N</m:t>
                              </m:r>
                            </m:e>
                            <m:sub>
                              <m:r>
                                <w:rPr>
                                  <w:rFonts w:ascii="Cambria Math" w:eastAsia="SimSun" w:hAnsi="Cambria Math"/>
                                  <w:color w:val="000000"/>
                                  <w:sz w:val="20"/>
                                  <w:szCs w:val="20"/>
                                </w:rPr>
                                <m:t>2</m:t>
                              </m:r>
                            </m:sub>
                          </m:sSub>
                          <m:sSub>
                            <m:sSubPr>
                              <m:ctrlPr>
                                <w:rPr>
                                  <w:rFonts w:ascii="Cambria Math" w:eastAsia="SimSun" w:hAnsi="Cambria Math"/>
                                  <w:i/>
                                  <w:color w:val="000000"/>
                                  <w:sz w:val="20"/>
                                  <w:szCs w:val="20"/>
                                </w:rPr>
                              </m:ctrlPr>
                            </m:sSubPr>
                            <m:e>
                              <m:r>
                                <w:rPr>
                                  <w:rFonts w:ascii="Cambria Math" w:eastAsia="SimSun" w:hAnsi="Cambria Math"/>
                                  <w:color w:val="000000"/>
                                  <w:sz w:val="20"/>
                                  <w:szCs w:val="20"/>
                                </w:rPr>
                                <m:t>O</m:t>
                              </m:r>
                            </m:e>
                            <m:sub>
                              <m:r>
                                <w:rPr>
                                  <w:rFonts w:ascii="Cambria Math" w:eastAsia="SimSun" w:hAnsi="Cambria Math"/>
                                  <w:color w:val="000000"/>
                                  <w:sz w:val="20"/>
                                  <w:szCs w:val="20"/>
                                </w:rPr>
                                <m:t>2</m:t>
                              </m:r>
                            </m:sub>
                          </m:sSub>
                          <m:r>
                            <w:rPr>
                              <w:rFonts w:ascii="Cambria Math" w:eastAsia="SimSun" w:hAnsi="Cambria Math"/>
                              <w:color w:val="000000"/>
                              <w:sz w:val="20"/>
                              <w:szCs w:val="20"/>
                            </w:rPr>
                            <m:t>+</m:t>
                          </m:r>
                          <m:sSub>
                            <m:sSubPr>
                              <m:ctrlPr>
                                <w:rPr>
                                  <w:rFonts w:ascii="Cambria Math" w:eastAsia="SimSun" w:hAnsi="Cambria Math"/>
                                  <w:i/>
                                  <w:color w:val="000000"/>
                                  <w:sz w:val="20"/>
                                  <w:szCs w:val="20"/>
                                </w:rPr>
                              </m:ctrlPr>
                            </m:sSubPr>
                            <m:e>
                              <m:d>
                                <m:dPr>
                                  <m:ctrlPr>
                                    <w:rPr>
                                      <w:rFonts w:ascii="Cambria Math" w:eastAsia="SimSun" w:hAnsi="Cambria Math"/>
                                      <w:i/>
                                      <w:color w:val="000000"/>
                                      <w:sz w:val="20"/>
                                      <w:szCs w:val="20"/>
                                    </w:rPr>
                                  </m:ctrlPr>
                                </m:dPr>
                                <m:e>
                                  <m:sSub>
                                    <m:sSubPr>
                                      <m:ctrlPr>
                                        <w:rPr>
                                          <w:rFonts w:ascii="Cambria Math" w:eastAsia="SimSun" w:hAnsi="Cambria Math"/>
                                          <w:i/>
                                          <w:color w:val="000000"/>
                                          <w:sz w:val="20"/>
                                          <w:szCs w:val="20"/>
                                        </w:rPr>
                                      </m:ctrlPr>
                                    </m:sSubPr>
                                    <m:e>
                                      <m:r>
                                        <w:rPr>
                                          <w:rFonts w:ascii="Cambria Math" w:eastAsia="SimSun" w:hAnsi="Cambria Math"/>
                                          <w:color w:val="000000"/>
                                          <w:sz w:val="20"/>
                                          <w:szCs w:val="20"/>
                                        </w:rPr>
                                        <m:t>N</m:t>
                                      </m:r>
                                    </m:e>
                                    <m:sub>
                                      <m:r>
                                        <w:rPr>
                                          <w:rFonts w:ascii="Cambria Math" w:eastAsia="SimSun" w:hAnsi="Cambria Math"/>
                                          <w:color w:val="000000"/>
                                          <w:sz w:val="20"/>
                                          <w:szCs w:val="20"/>
                                        </w:rPr>
                                        <m:t>2</m:t>
                                      </m:r>
                                    </m:sub>
                                  </m:sSub>
                                  <m:r>
                                    <w:rPr>
                                      <w:rFonts w:ascii="Cambria Math" w:eastAsia="SimSun" w:hAnsi="Cambria Math"/>
                                      <w:color w:val="000000"/>
                                      <w:sz w:val="20"/>
                                      <w:szCs w:val="20"/>
                                    </w:rPr>
                                    <m:t>-1</m:t>
                                  </m:r>
                                </m:e>
                              </m:d>
                              <m:r>
                                <w:rPr>
                                  <w:rFonts w:ascii="Cambria Math" w:eastAsia="SimSun" w:hAnsi="Cambria Math"/>
                                  <w:color w:val="000000"/>
                                  <w:sz w:val="20"/>
                                  <w:szCs w:val="20"/>
                                </w:rPr>
                                <m:t>N</m:t>
                              </m:r>
                            </m:e>
                            <m:sub>
                              <m:r>
                                <w:rPr>
                                  <w:rFonts w:ascii="Cambria Math" w:eastAsia="SimSun" w:hAnsi="Cambria Math"/>
                                  <w:color w:val="000000"/>
                                  <w:sz w:val="20"/>
                                  <w:szCs w:val="20"/>
                                </w:rPr>
                                <m:t>1</m:t>
                              </m:r>
                            </m:sub>
                          </m:sSub>
                          <m:sSub>
                            <m:sSubPr>
                              <m:ctrlPr>
                                <w:rPr>
                                  <w:rFonts w:ascii="Cambria Math" w:eastAsia="SimSun" w:hAnsi="Cambria Math"/>
                                  <w:i/>
                                  <w:color w:val="000000"/>
                                  <w:sz w:val="20"/>
                                  <w:szCs w:val="20"/>
                                </w:rPr>
                              </m:ctrlPr>
                            </m:sSubPr>
                            <m:e>
                              <m:r>
                                <w:rPr>
                                  <w:rFonts w:ascii="Cambria Math" w:eastAsia="SimSun" w:hAnsi="Cambria Math"/>
                                  <w:color w:val="000000"/>
                                  <w:sz w:val="20"/>
                                  <w:szCs w:val="20"/>
                                </w:rPr>
                                <m:t>O</m:t>
                              </m:r>
                            </m:e>
                            <m:sub>
                              <m:r>
                                <w:rPr>
                                  <w:rFonts w:ascii="Cambria Math" w:eastAsia="SimSun" w:hAnsi="Cambria Math"/>
                                  <w:color w:val="000000"/>
                                  <w:sz w:val="20"/>
                                  <w:szCs w:val="20"/>
                                </w:rPr>
                                <m:t>1</m:t>
                              </m:r>
                            </m:sub>
                          </m:sSub>
                        </m:e>
                      </m:d>
                      <m:r>
                        <w:rPr>
                          <w:rFonts w:ascii="Cambria Math" w:eastAsia="SimSun" w:hAnsi="Cambria Math"/>
                          <w:color w:val="000000"/>
                          <w:sz w:val="20"/>
                          <w:szCs w:val="20"/>
                        </w:rPr>
                        <m:t>-</m:t>
                      </m:r>
                    </m:e>
                  </m:func>
                  <m:r>
                    <w:rPr>
                      <w:rFonts w:ascii="Cambria Math" w:eastAsia="SimSun" w:hAnsi="Cambria Math"/>
                      <w:color w:val="000000"/>
                      <w:sz w:val="20"/>
                      <w:szCs w:val="20"/>
                    </w:rPr>
                    <m:t>(</m:t>
                  </m:r>
                  <m:sSub>
                    <m:sSubPr>
                      <m:ctrlPr>
                        <w:rPr>
                          <w:rFonts w:ascii="Cambria Math" w:eastAsia="SimSun" w:hAnsi="Cambria Math"/>
                          <w:i/>
                          <w:color w:val="000000"/>
                          <w:sz w:val="20"/>
                          <w:szCs w:val="20"/>
                        </w:rPr>
                      </m:ctrlPr>
                    </m:sSubPr>
                    <m:e>
                      <m:r>
                        <w:rPr>
                          <w:rFonts w:ascii="Cambria Math" w:eastAsia="SimSun" w:hAnsi="Cambria Math"/>
                          <w:color w:val="000000"/>
                          <w:sz w:val="20"/>
                          <w:szCs w:val="20"/>
                        </w:rPr>
                        <m:t>N</m:t>
                      </m:r>
                    </m:e>
                    <m:sub>
                      <m:r>
                        <w:rPr>
                          <w:rFonts w:ascii="Cambria Math" w:eastAsia="SimSun" w:hAnsi="Cambria Math"/>
                          <w:color w:val="000000"/>
                          <w:sz w:val="20"/>
                          <w:szCs w:val="20"/>
                        </w:rPr>
                        <m:t>1</m:t>
                      </m:r>
                    </m:sub>
                  </m:sSub>
                  <m:r>
                    <w:rPr>
                      <w:rFonts w:ascii="Cambria Math" w:eastAsia="SimSun" w:hAnsi="Cambria Math"/>
                      <w:color w:val="000000"/>
                      <w:sz w:val="20"/>
                      <w:szCs w:val="20"/>
                    </w:rPr>
                    <m:t>-1)(</m:t>
                  </m:r>
                  <m:sSub>
                    <m:sSubPr>
                      <m:ctrlPr>
                        <w:rPr>
                          <w:rFonts w:ascii="Cambria Math" w:eastAsia="SimSun" w:hAnsi="Cambria Math"/>
                          <w:i/>
                          <w:color w:val="000000"/>
                          <w:sz w:val="20"/>
                          <w:szCs w:val="20"/>
                        </w:rPr>
                      </m:ctrlPr>
                    </m:sSubPr>
                    <m:e>
                      <m:r>
                        <w:rPr>
                          <w:rFonts w:ascii="Cambria Math" w:eastAsia="SimSun" w:hAnsi="Cambria Math"/>
                          <w:color w:val="000000"/>
                          <w:sz w:val="20"/>
                          <w:szCs w:val="20"/>
                        </w:rPr>
                        <m:t>N</m:t>
                      </m:r>
                    </m:e>
                    <m:sub>
                      <m:r>
                        <w:rPr>
                          <w:rFonts w:ascii="Cambria Math" w:eastAsia="SimSun" w:hAnsi="Cambria Math"/>
                          <w:color w:val="000000"/>
                          <w:sz w:val="20"/>
                          <w:szCs w:val="20"/>
                        </w:rPr>
                        <m:t>2</m:t>
                      </m:r>
                    </m:sub>
                  </m:sSub>
                  <m:r>
                    <w:rPr>
                      <w:rFonts w:ascii="Cambria Math" w:eastAsia="SimSun" w:hAnsi="Cambria Math"/>
                      <w:color w:val="000000"/>
                      <w:sz w:val="20"/>
                      <w:szCs w:val="20"/>
                    </w:rPr>
                    <m:t>-1))</m:t>
                  </m:r>
                </m:e>
              </m:d>
            </m:oMath>
            <w:r>
              <w:rPr>
                <w:rFonts w:ascii="Times" w:eastAsia="Batang" w:hAnsi="Times"/>
                <w:color w:val="000000"/>
                <w:sz w:val="20"/>
                <w:szCs w:val="20"/>
                <w:lang w:val="en-GB"/>
              </w:rPr>
              <w:t xml:space="preserve">-bit indicator for each of the </w:t>
            </w:r>
            <w:proofErr w:type="spellStart"/>
            <w:r>
              <w:rPr>
                <w:rFonts w:ascii="Times" w:eastAsia="Batang" w:hAnsi="Times"/>
                <w:i/>
                <w:color w:val="000000"/>
                <w:sz w:val="20"/>
                <w:szCs w:val="20"/>
                <w:lang w:val="en-GB"/>
              </w:rPr>
              <w:t>n</w:t>
            </w:r>
            <w:r>
              <w:rPr>
                <w:rFonts w:ascii="Times" w:eastAsia="Batang" w:hAnsi="Times"/>
                <w:i/>
                <w:color w:val="000000"/>
                <w:sz w:val="20"/>
                <w:szCs w:val="20"/>
                <w:vertAlign w:val="subscript"/>
                <w:lang w:val="en-GB"/>
              </w:rPr>
              <w:t>SDBV</w:t>
            </w:r>
            <w:proofErr w:type="spellEnd"/>
            <w:r>
              <w:rPr>
                <w:rFonts w:ascii="Times" w:eastAsia="Batang" w:hAnsi="Times"/>
                <w:color w:val="000000"/>
                <w:sz w:val="20"/>
                <w:szCs w:val="20"/>
                <w:lang w:val="en-GB"/>
              </w:rPr>
              <w:t xml:space="preserve"> other selected SD basis vectors</w:t>
            </w:r>
          </w:p>
          <w:p w14:paraId="72B0172A" w14:textId="2E40F3E7" w:rsidR="00E70B29" w:rsidRPr="0075309D" w:rsidRDefault="004B7DFD">
            <w:pPr>
              <w:numPr>
                <w:ilvl w:val="0"/>
                <w:numId w:val="24"/>
              </w:numPr>
              <w:snapToGrid w:val="0"/>
              <w:rPr>
                <w:rFonts w:ascii="Times" w:eastAsia="Batang" w:hAnsi="Times"/>
                <w:color w:val="000000"/>
                <w:sz w:val="20"/>
                <w:szCs w:val="20"/>
                <w:lang w:val="en-GB"/>
              </w:rPr>
            </w:pPr>
            <w:r>
              <w:rPr>
                <w:rFonts w:ascii="Times" w:eastAsia="Batang" w:hAnsi="Times"/>
                <w:color w:val="000000"/>
                <w:sz w:val="20"/>
                <w:szCs w:val="20"/>
                <w:lang w:val="en-GB"/>
              </w:rPr>
              <w:t xml:space="preserve">Alt3: </w:t>
            </w:r>
            <m:oMath>
              <m:d>
                <m:dPr>
                  <m:begChr m:val="⌈"/>
                  <m:endChr m:val="⌉"/>
                  <m:ctrlPr>
                    <w:rPr>
                      <w:rFonts w:ascii="Cambria Math" w:eastAsia="SimSun" w:hAnsi="Cambria Math"/>
                      <w:i/>
                      <w:color w:val="000000"/>
                      <w:sz w:val="20"/>
                      <w:szCs w:val="20"/>
                    </w:rPr>
                  </m:ctrlPr>
                </m:dPr>
                <m:e>
                  <m:func>
                    <m:funcPr>
                      <m:ctrlPr>
                        <w:rPr>
                          <w:rFonts w:ascii="Cambria Math" w:eastAsia="SimSun" w:hAnsi="Cambria Math"/>
                          <w:i/>
                          <w:color w:val="000000"/>
                          <w:sz w:val="20"/>
                          <w:szCs w:val="20"/>
                        </w:rPr>
                      </m:ctrlPr>
                    </m:funcPr>
                    <m:fName>
                      <m:sSub>
                        <m:sSubPr>
                          <m:ctrlPr>
                            <w:rPr>
                              <w:rFonts w:ascii="Cambria Math" w:eastAsia="SimSun" w:hAnsi="Cambria Math"/>
                              <w:i/>
                              <w:color w:val="000000"/>
                              <w:sz w:val="20"/>
                              <w:szCs w:val="20"/>
                            </w:rPr>
                          </m:ctrlPr>
                        </m:sSubPr>
                        <m:e>
                          <m:r>
                            <m:rPr>
                              <m:sty m:val="p"/>
                            </m:rPr>
                            <w:rPr>
                              <w:rFonts w:ascii="Cambria Math" w:eastAsia="SimSun" w:hAnsi="Cambria Math"/>
                              <w:color w:val="000000"/>
                              <w:sz w:val="20"/>
                              <w:szCs w:val="20"/>
                            </w:rPr>
                            <m:t>log</m:t>
                          </m:r>
                        </m:e>
                        <m:sub>
                          <m:r>
                            <w:rPr>
                              <w:rFonts w:ascii="Cambria Math" w:eastAsia="SimSun" w:hAnsi="Cambria Math"/>
                              <w:color w:val="000000"/>
                              <w:sz w:val="20"/>
                              <w:szCs w:val="20"/>
                            </w:rPr>
                            <m:t>2</m:t>
                          </m:r>
                        </m:sub>
                      </m:sSub>
                    </m:fName>
                    <m:e>
                      <m:d>
                        <m:dPr>
                          <m:ctrlPr>
                            <w:rPr>
                              <w:rFonts w:ascii="Cambria Math" w:eastAsia="SimSun" w:hAnsi="Cambria Math"/>
                              <w:i/>
                              <w:color w:val="000000"/>
                              <w:sz w:val="20"/>
                              <w:szCs w:val="20"/>
                            </w:rPr>
                          </m:ctrlPr>
                        </m:dPr>
                        <m:e>
                          <m:m>
                            <m:mPr>
                              <m:mcs>
                                <m:mc>
                                  <m:mcPr>
                                    <m:count m:val="1"/>
                                    <m:mcJc m:val="center"/>
                                  </m:mcPr>
                                </m:mc>
                              </m:mcs>
                              <m:ctrlPr>
                                <w:rPr>
                                  <w:rFonts w:ascii="Cambria Math" w:eastAsia="SimSun" w:hAnsi="Cambria Math"/>
                                  <w:i/>
                                  <w:iCs/>
                                  <w:color w:val="000000"/>
                                  <w:sz w:val="20"/>
                                  <w:lang w:eastAsia="zh-CN"/>
                                </w:rPr>
                              </m:ctrlPr>
                            </m:mPr>
                            <m:mr>
                              <m:e>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m:rPr>
                                        <m:sty m:val="p"/>
                                      </m:rPr>
                                      <w:rPr>
                                        <w:rFonts w:ascii="Cambria Math" w:hAnsi="Cambria Math"/>
                                        <w:color w:val="000000"/>
                                        <w:sz w:val="20"/>
                                        <w:lang w:eastAsia="zh-CN"/>
                                      </w:rPr>
                                      <m:t>-1</m:t>
                                    </m:r>
                                  </m:e>
                                </m:d>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2</m:t>
                                    </m:r>
                                  </m:sub>
                                </m:sSub>
                                <m:sSub>
                                  <m:sSubPr>
                                    <m:ctrlPr>
                                      <w:rPr>
                                        <w:rFonts w:ascii="Cambria Math" w:eastAsia="SimSun" w:hAnsi="Cambria Math"/>
                                        <w:color w:val="000000"/>
                                        <w:sz w:val="20"/>
                                        <w:lang w:eastAsia="zh-CN"/>
                                      </w:rPr>
                                    </m:ctrlPr>
                                  </m:sSubPr>
                                  <m:e>
                                    <m:r>
                                      <w:rPr>
                                        <w:rFonts w:ascii="Cambria Math" w:hAnsi="Cambria Math"/>
                                        <w:color w:val="000000"/>
                                        <w:sz w:val="20"/>
                                        <w:lang w:eastAsia="zh-CN"/>
                                      </w:rPr>
                                      <m:t>O</m:t>
                                    </m:r>
                                  </m:e>
                                  <m:sub>
                                    <m:r>
                                      <m:rPr>
                                        <m:sty m:val="p"/>
                                      </m:rPr>
                                      <w:rPr>
                                        <w:rFonts w:ascii="Cambria Math" w:hAnsi="Cambria Math"/>
                                        <w:color w:val="000000"/>
                                        <w:sz w:val="20"/>
                                        <w:lang w:eastAsia="zh-CN"/>
                                      </w:rPr>
                                      <m:t>2</m:t>
                                    </m:r>
                                  </m:sub>
                                </m:sSub>
                                <m:r>
                                  <w:rPr>
                                    <w:rFonts w:ascii="Cambria Math" w:hAnsi="Cambria Math"/>
                                    <w:color w:val="000000"/>
                                    <w:sz w:val="20"/>
                                    <w:lang w:eastAsia="zh-CN"/>
                                  </w:rPr>
                                  <m:t>+</m:t>
                                </m:r>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w:rPr>
                                            <w:rFonts w:ascii="Cambria Math" w:hAnsi="Cambria Math"/>
                                            <w:color w:val="000000"/>
                                            <w:sz w:val="20"/>
                                            <w:lang w:eastAsia="zh-CN"/>
                                          </w:rPr>
                                          <m:t>2</m:t>
                                        </m:r>
                                      </m:sub>
                                    </m:sSub>
                                    <m:r>
                                      <m:rPr>
                                        <m:sty m:val="p"/>
                                      </m:rPr>
                                      <w:rPr>
                                        <w:rFonts w:ascii="Cambria Math" w:hAnsi="Cambria Math"/>
                                        <w:color w:val="000000"/>
                                        <w:sz w:val="20"/>
                                        <w:lang w:eastAsia="zh-CN"/>
                                      </w:rPr>
                                      <m:t>-1</m:t>
                                    </m:r>
                                  </m:e>
                                </m:d>
                                <m:sSub>
                                  <m:sSubPr>
                                    <m:ctrlPr>
                                      <w:rPr>
                                        <w:rFonts w:ascii="Cambria Math" w:eastAsia="SimSun" w:hAnsi="Cambria Math"/>
                                        <w:i/>
                                        <w:iCs/>
                                        <w:color w:val="000000"/>
                                        <w:sz w:val="20"/>
                                        <w:lang w:eastAsia="zh-CN"/>
                                      </w:rPr>
                                    </m:ctrlPr>
                                  </m:sSub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w:rPr>
                                        <w:rFonts w:ascii="Cambria Math" w:hAnsi="Cambria Math"/>
                                        <w:color w:val="000000"/>
                                        <w:sz w:val="20"/>
                                        <w:lang w:eastAsia="zh-CN"/>
                                      </w:rPr>
                                      <m:t>O</m:t>
                                    </m:r>
                                  </m:e>
                                  <m:sub>
                                    <m:r>
                                      <w:rPr>
                                        <w:rFonts w:ascii="Cambria Math" w:hAnsi="Cambria Math"/>
                                        <w:color w:val="000000"/>
                                        <w:sz w:val="20"/>
                                        <w:lang w:eastAsia="zh-CN"/>
                                      </w:rPr>
                                      <m:t>1</m:t>
                                    </m:r>
                                  </m:sub>
                                </m:sSub>
                                <m:r>
                                  <w:rPr>
                                    <w:rFonts w:ascii="Cambria Math" w:eastAsia="SimSun" w:hAnsi="Cambria Math"/>
                                    <w:color w:val="000000"/>
                                    <w:sz w:val="20"/>
                                    <w:lang w:eastAsia="zh-CN"/>
                                  </w:rPr>
                                  <m:t>-</m:t>
                                </m:r>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m:rPr>
                                        <m:sty m:val="p"/>
                                      </m:rPr>
                                      <w:rPr>
                                        <w:rFonts w:ascii="Cambria Math" w:hAnsi="Cambria Math"/>
                                        <w:color w:val="000000"/>
                                        <w:sz w:val="20"/>
                                        <w:lang w:eastAsia="zh-CN"/>
                                      </w:rPr>
                                      <m:t>-1</m:t>
                                    </m:r>
                                  </m:e>
                                </m:d>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2</m:t>
                                        </m:r>
                                      </m:sub>
                                    </m:sSub>
                                    <m:r>
                                      <m:rPr>
                                        <m:sty m:val="p"/>
                                      </m:rPr>
                                      <w:rPr>
                                        <w:rFonts w:ascii="Cambria Math" w:hAnsi="Cambria Math"/>
                                        <w:color w:val="000000"/>
                                        <w:sz w:val="20"/>
                                        <w:lang w:eastAsia="zh-CN"/>
                                      </w:rPr>
                                      <m:t>-1</m:t>
                                    </m:r>
                                  </m:e>
                                </m:d>
                              </m:e>
                            </m:mr>
                            <m:mr>
                              <m:e>
                                <m:sSub>
                                  <m:sSubPr>
                                    <m:ctrlPr>
                                      <w:rPr>
                                        <w:rFonts w:ascii="Cambria Math" w:eastAsia="SimSun" w:hAnsi="Cambria Math"/>
                                        <w:i/>
                                        <w:iCs/>
                                        <w:color w:val="000000"/>
                                        <w:sz w:val="20"/>
                                        <w:lang w:eastAsia="zh-CN"/>
                                      </w:rPr>
                                    </m:ctrlPr>
                                  </m:sSubPr>
                                  <m:e>
                                    <m:r>
                                      <w:rPr>
                                        <w:rFonts w:ascii="Cambria Math" w:hAnsi="Cambria Math"/>
                                        <w:color w:val="000000"/>
                                        <w:sz w:val="20"/>
                                        <w:lang w:eastAsia="zh-CN"/>
                                      </w:rPr>
                                      <m:t>n</m:t>
                                    </m:r>
                                  </m:e>
                                  <m:sub>
                                    <m:r>
                                      <w:rPr>
                                        <w:rFonts w:ascii="Cambria Math" w:hAnsi="Cambria Math"/>
                                        <w:color w:val="000000"/>
                                        <w:sz w:val="20"/>
                                        <w:lang w:eastAsia="zh-CN"/>
                                      </w:rPr>
                                      <m:t>SDBV</m:t>
                                    </m:r>
                                  </m:sub>
                                </m:sSub>
                              </m:e>
                            </m:mr>
                          </m:m>
                        </m:e>
                      </m:d>
                    </m:e>
                  </m:func>
                </m:e>
              </m:d>
            </m:oMath>
            <w:r>
              <w:rPr>
                <w:rFonts w:ascii="Times" w:eastAsia="Batang" w:hAnsi="Times"/>
                <w:color w:val="000000"/>
                <w:sz w:val="20"/>
                <w:szCs w:val="20"/>
                <w:lang w:val="en-GB"/>
              </w:rPr>
              <w:t>-bit</w:t>
            </w:r>
            <w:r>
              <w:rPr>
                <w:color w:val="000000"/>
                <w:sz w:val="20"/>
                <w:lang w:val="en-GB" w:eastAsia="zh-CN"/>
              </w:rPr>
              <w:t xml:space="preserve"> indicator, </w:t>
            </w:r>
            <w:r>
              <w:rPr>
                <w:rFonts w:eastAsia="SimSun"/>
                <w:color w:val="000000"/>
                <w:sz w:val="20"/>
                <w:szCs w:val="20"/>
                <w:lang w:val="en-GB"/>
              </w:rPr>
              <w:t xml:space="preserve">selecting </w:t>
            </w:r>
            <w:proofErr w:type="spellStart"/>
            <w:r>
              <w:rPr>
                <w:rFonts w:eastAsia="SimSun"/>
                <w:i/>
                <w:iCs/>
                <w:color w:val="000000"/>
                <w:sz w:val="20"/>
                <w:szCs w:val="20"/>
                <w:lang w:val="en-GB"/>
              </w:rPr>
              <w:t>n</w:t>
            </w:r>
            <w:r>
              <w:rPr>
                <w:rFonts w:eastAsia="SimSun"/>
                <w:i/>
                <w:iCs/>
                <w:color w:val="000000"/>
                <w:sz w:val="20"/>
                <w:szCs w:val="20"/>
                <w:vertAlign w:val="subscript"/>
                <w:lang w:val="en-GB"/>
              </w:rPr>
              <w:t>SDBV</w:t>
            </w:r>
            <w:proofErr w:type="spellEnd"/>
            <w:r>
              <w:rPr>
                <w:rFonts w:eastAsia="SimSun"/>
                <w:color w:val="000000"/>
                <w:sz w:val="20"/>
                <w:szCs w:val="20"/>
                <w:lang w:val="en-GB"/>
              </w:rPr>
              <w:t xml:space="preserve"> SD basis vectors from </w:t>
            </w:r>
            <w:r>
              <w:rPr>
                <w:rFonts w:eastAsia="SimSun"/>
                <w:color w:val="000000"/>
                <w:sz w:val="20"/>
                <w:szCs w:val="20"/>
              </w:rPr>
              <w:t>the beams orthogonal to first beam</w:t>
            </w:r>
          </w:p>
          <w:p w14:paraId="1E05EBE5" w14:textId="77777777" w:rsidR="0075309D" w:rsidRPr="0075309D" w:rsidRDefault="0075309D" w:rsidP="0075309D">
            <w:pPr>
              <w:pStyle w:val="NormalWeb"/>
              <w:numPr>
                <w:ilvl w:val="0"/>
                <w:numId w:val="24"/>
              </w:numPr>
              <w:shd w:val="clear" w:color="auto" w:fill="FFFFFF"/>
              <w:spacing w:before="0" w:after="0"/>
              <w:rPr>
                <w:rFonts w:eastAsia="Batang"/>
                <w:color w:val="FF0000"/>
                <w:sz w:val="20"/>
                <w:szCs w:val="18"/>
              </w:rPr>
            </w:pPr>
            <w:r w:rsidRPr="0075309D">
              <w:rPr>
                <w:rFonts w:eastAsia="Batang"/>
                <w:color w:val="FF0000"/>
                <w:sz w:val="20"/>
                <w:szCs w:val="18"/>
              </w:rPr>
              <w:lastRenderedPageBreak/>
              <w:t xml:space="preserve">Alt4: </w:t>
            </w:r>
            <m:oMath>
              <m:d>
                <m:dPr>
                  <m:begChr m:val="⌈"/>
                  <m:endChr m:val="⌉"/>
                  <m:ctrlPr>
                    <w:rPr>
                      <w:rFonts w:ascii="Cambria Math" w:eastAsia="SimSun" w:hAnsi="Cambria Math"/>
                      <w:i/>
                      <w:color w:val="FF0000"/>
                      <w:sz w:val="20"/>
                      <w:szCs w:val="20"/>
                    </w:rPr>
                  </m:ctrlPr>
                </m:dPr>
                <m:e>
                  <m:func>
                    <m:funcPr>
                      <m:ctrlPr>
                        <w:rPr>
                          <w:rFonts w:ascii="Cambria Math" w:eastAsia="SimSun" w:hAnsi="Cambria Math"/>
                          <w:i/>
                          <w:color w:val="FF0000"/>
                          <w:sz w:val="20"/>
                          <w:szCs w:val="20"/>
                        </w:rPr>
                      </m:ctrlPr>
                    </m:funcPr>
                    <m:fName>
                      <m:sSub>
                        <m:sSubPr>
                          <m:ctrlPr>
                            <w:rPr>
                              <w:rFonts w:ascii="Cambria Math" w:eastAsia="SimSun" w:hAnsi="Cambria Math"/>
                              <w:i/>
                              <w:color w:val="FF0000"/>
                              <w:sz w:val="20"/>
                              <w:szCs w:val="20"/>
                            </w:rPr>
                          </m:ctrlPr>
                        </m:sSubPr>
                        <m:e>
                          <m:r>
                            <m:rPr>
                              <m:sty m:val="p"/>
                            </m:rPr>
                            <w:rPr>
                              <w:rFonts w:ascii="Cambria Math" w:eastAsia="SimSun" w:hAnsi="Cambria Math"/>
                              <w:color w:val="FF0000"/>
                              <w:sz w:val="20"/>
                              <w:szCs w:val="20"/>
                            </w:rPr>
                            <m:t>log</m:t>
                          </m:r>
                        </m:e>
                        <m:sub>
                          <m:r>
                            <w:rPr>
                              <w:rFonts w:ascii="Cambria Math" w:eastAsia="SimSun" w:hAnsi="Cambria Math"/>
                              <w:color w:val="FF0000"/>
                              <w:sz w:val="20"/>
                              <w:szCs w:val="20"/>
                            </w:rPr>
                            <m:t>2</m:t>
                          </m:r>
                        </m:sub>
                      </m:sSub>
                    </m:fName>
                    <m:e>
                      <m:d>
                        <m:dPr>
                          <m:ctrlPr>
                            <w:rPr>
                              <w:rFonts w:ascii="Cambria Math" w:eastAsia="SimSun" w:hAnsi="Cambria Math"/>
                              <w:i/>
                              <w:color w:val="FF0000"/>
                              <w:sz w:val="20"/>
                              <w:szCs w:val="20"/>
                            </w:rPr>
                          </m:ctrlPr>
                        </m:dPr>
                        <m:e>
                          <m:sSub>
                            <m:sSubPr>
                              <m:ctrlPr>
                                <w:rPr>
                                  <w:rFonts w:ascii="Cambria Math" w:eastAsia="SimSun" w:hAnsi="Cambria Math"/>
                                  <w:i/>
                                  <w:color w:val="FF0000"/>
                                  <w:sz w:val="20"/>
                                  <w:szCs w:val="20"/>
                                </w:rPr>
                              </m:ctrlPr>
                            </m:sSubPr>
                            <m:e>
                              <m:r>
                                <w:rPr>
                                  <w:rFonts w:ascii="Cambria Math" w:eastAsia="SimSun" w:hAnsi="Cambria Math"/>
                                  <w:color w:val="FF0000"/>
                                  <w:sz w:val="20"/>
                                  <w:szCs w:val="20"/>
                                </w:rPr>
                                <m:t>N</m:t>
                              </m:r>
                            </m:e>
                            <m:sub>
                              <m:r>
                                <w:rPr>
                                  <w:rFonts w:ascii="Cambria Math" w:eastAsia="SimSun" w:hAnsi="Cambria Math"/>
                                  <w:color w:val="FF0000"/>
                                  <w:sz w:val="20"/>
                                  <w:szCs w:val="20"/>
                                </w:rPr>
                                <m:t>1</m:t>
                              </m:r>
                            </m:sub>
                          </m:sSub>
                        </m:e>
                      </m:d>
                    </m:e>
                  </m:func>
                </m:e>
              </m:d>
            </m:oMath>
            <w:r w:rsidRPr="0075309D">
              <w:rPr>
                <w:rFonts w:ascii="Times" w:eastAsia="Batang" w:hAnsi="Times"/>
                <w:color w:val="FF0000"/>
                <w:sz w:val="20"/>
                <w:szCs w:val="20"/>
                <w:lang w:val="en-GB"/>
              </w:rPr>
              <w:t>-bit (</w:t>
            </w:r>
            <m:oMath>
              <m:sSub>
                <m:sSubPr>
                  <m:ctrlPr>
                    <w:rPr>
                      <w:rFonts w:ascii="Cambria Math" w:eastAsia="Batang" w:hAnsi="Cambria Math"/>
                      <w:i/>
                      <w:color w:val="FF0000"/>
                      <w:sz w:val="20"/>
                      <w:szCs w:val="20"/>
                      <w:lang w:val="en-GB"/>
                    </w:rPr>
                  </m:ctrlPr>
                </m:sSubPr>
                <m:e>
                  <m:r>
                    <w:rPr>
                      <w:rFonts w:ascii="Cambria Math" w:eastAsia="Batang" w:hAnsi="Cambria Math"/>
                      <w:color w:val="FF0000"/>
                      <w:sz w:val="20"/>
                      <w:szCs w:val="20"/>
                      <w:lang w:val="en-GB"/>
                    </w:rPr>
                    <m:t>i</m:t>
                  </m:r>
                </m:e>
                <m:sub>
                  <m:r>
                    <w:rPr>
                      <w:rFonts w:ascii="Cambria Math" w:eastAsia="Batang" w:hAnsi="Cambria Math"/>
                      <w:color w:val="FF0000"/>
                      <w:sz w:val="20"/>
                      <w:szCs w:val="20"/>
                      <w:lang w:val="en-GB"/>
                    </w:rPr>
                    <m:t>1</m:t>
                  </m:r>
                </m:sub>
              </m:sSub>
            </m:oMath>
            <w:r w:rsidRPr="0075309D">
              <w:rPr>
                <w:rFonts w:ascii="Times" w:eastAsia="Batang" w:hAnsi="Times"/>
                <w:color w:val="FF0000"/>
                <w:sz w:val="20"/>
                <w:szCs w:val="20"/>
                <w:lang w:val="en-GB"/>
              </w:rPr>
              <w:t xml:space="preserve">) and </w:t>
            </w:r>
            <m:oMath>
              <m:d>
                <m:dPr>
                  <m:begChr m:val="⌈"/>
                  <m:endChr m:val="⌉"/>
                  <m:ctrlPr>
                    <w:rPr>
                      <w:rFonts w:ascii="Cambria Math" w:eastAsia="SimSun" w:hAnsi="Cambria Math"/>
                      <w:i/>
                      <w:color w:val="FF0000"/>
                      <w:sz w:val="20"/>
                      <w:szCs w:val="20"/>
                    </w:rPr>
                  </m:ctrlPr>
                </m:dPr>
                <m:e>
                  <m:func>
                    <m:funcPr>
                      <m:ctrlPr>
                        <w:rPr>
                          <w:rFonts w:ascii="Cambria Math" w:eastAsia="SimSun" w:hAnsi="Cambria Math"/>
                          <w:i/>
                          <w:color w:val="FF0000"/>
                          <w:sz w:val="20"/>
                          <w:szCs w:val="20"/>
                        </w:rPr>
                      </m:ctrlPr>
                    </m:funcPr>
                    <m:fName>
                      <m:sSub>
                        <m:sSubPr>
                          <m:ctrlPr>
                            <w:rPr>
                              <w:rFonts w:ascii="Cambria Math" w:eastAsia="SimSun" w:hAnsi="Cambria Math"/>
                              <w:i/>
                              <w:color w:val="FF0000"/>
                              <w:sz w:val="20"/>
                              <w:szCs w:val="20"/>
                            </w:rPr>
                          </m:ctrlPr>
                        </m:sSubPr>
                        <m:e>
                          <m:r>
                            <m:rPr>
                              <m:sty m:val="p"/>
                            </m:rPr>
                            <w:rPr>
                              <w:rFonts w:ascii="Cambria Math" w:eastAsia="SimSun" w:hAnsi="Cambria Math"/>
                              <w:color w:val="FF0000"/>
                              <w:sz w:val="20"/>
                              <w:szCs w:val="20"/>
                            </w:rPr>
                            <m:t>log</m:t>
                          </m:r>
                        </m:e>
                        <m:sub>
                          <m:r>
                            <w:rPr>
                              <w:rFonts w:ascii="Cambria Math" w:eastAsia="SimSun" w:hAnsi="Cambria Math"/>
                              <w:color w:val="FF0000"/>
                              <w:sz w:val="20"/>
                              <w:szCs w:val="20"/>
                            </w:rPr>
                            <m:t>2</m:t>
                          </m:r>
                        </m:sub>
                      </m:sSub>
                    </m:fName>
                    <m:e>
                      <m:d>
                        <m:dPr>
                          <m:ctrlPr>
                            <w:rPr>
                              <w:rFonts w:ascii="Cambria Math" w:eastAsia="SimSun" w:hAnsi="Cambria Math"/>
                              <w:i/>
                              <w:color w:val="FF0000"/>
                              <w:sz w:val="20"/>
                              <w:szCs w:val="20"/>
                            </w:rPr>
                          </m:ctrlPr>
                        </m:dPr>
                        <m:e>
                          <m:sSub>
                            <m:sSubPr>
                              <m:ctrlPr>
                                <w:rPr>
                                  <w:rFonts w:ascii="Cambria Math" w:eastAsia="SimSun" w:hAnsi="Cambria Math"/>
                                  <w:i/>
                                  <w:color w:val="FF0000"/>
                                  <w:sz w:val="20"/>
                                  <w:szCs w:val="20"/>
                                </w:rPr>
                              </m:ctrlPr>
                            </m:sSubPr>
                            <m:e>
                              <m:r>
                                <w:rPr>
                                  <w:rFonts w:ascii="Cambria Math" w:eastAsia="SimSun" w:hAnsi="Cambria Math"/>
                                  <w:color w:val="FF0000"/>
                                  <w:sz w:val="20"/>
                                  <w:szCs w:val="20"/>
                                </w:rPr>
                                <m:t>N</m:t>
                              </m:r>
                            </m:e>
                            <m:sub>
                              <m:r>
                                <w:rPr>
                                  <w:rFonts w:ascii="Cambria Math" w:eastAsia="SimSun" w:hAnsi="Cambria Math"/>
                                  <w:color w:val="FF0000"/>
                                  <w:sz w:val="20"/>
                                  <w:szCs w:val="20"/>
                                </w:rPr>
                                <m:t>2</m:t>
                              </m:r>
                            </m:sub>
                          </m:sSub>
                        </m:e>
                      </m:d>
                    </m:e>
                  </m:func>
                </m:e>
              </m:d>
            </m:oMath>
            <w:r w:rsidRPr="0075309D">
              <w:rPr>
                <w:rFonts w:ascii="Times" w:eastAsia="Batang" w:hAnsi="Times"/>
                <w:color w:val="FF0000"/>
                <w:sz w:val="20"/>
                <w:szCs w:val="20"/>
                <w:lang w:val="en-GB"/>
              </w:rPr>
              <w:t>-bit (</w:t>
            </w:r>
            <m:oMath>
              <m:sSub>
                <m:sSubPr>
                  <m:ctrlPr>
                    <w:rPr>
                      <w:rFonts w:ascii="Cambria Math" w:eastAsia="Batang" w:hAnsi="Cambria Math"/>
                      <w:i/>
                      <w:color w:val="FF0000"/>
                      <w:sz w:val="20"/>
                      <w:szCs w:val="20"/>
                      <w:lang w:val="en-GB"/>
                    </w:rPr>
                  </m:ctrlPr>
                </m:sSubPr>
                <m:e>
                  <m:r>
                    <w:rPr>
                      <w:rFonts w:ascii="Cambria Math" w:eastAsia="Batang" w:hAnsi="Cambria Math"/>
                      <w:color w:val="FF0000"/>
                      <w:sz w:val="20"/>
                      <w:szCs w:val="20"/>
                      <w:lang w:val="en-GB"/>
                    </w:rPr>
                    <m:t>i</m:t>
                  </m:r>
                </m:e>
                <m:sub>
                  <m:r>
                    <w:rPr>
                      <w:rFonts w:ascii="Cambria Math" w:eastAsia="Batang" w:hAnsi="Cambria Math"/>
                      <w:color w:val="FF0000"/>
                      <w:sz w:val="20"/>
                      <w:szCs w:val="20"/>
                      <w:lang w:val="en-GB"/>
                    </w:rPr>
                    <m:t>2</m:t>
                  </m:r>
                </m:sub>
              </m:sSub>
            </m:oMath>
            <w:r w:rsidRPr="0075309D">
              <w:rPr>
                <w:rFonts w:ascii="Times" w:eastAsia="Batang" w:hAnsi="Times"/>
                <w:color w:val="FF0000"/>
                <w:sz w:val="20"/>
                <w:szCs w:val="20"/>
                <w:lang w:val="en-GB"/>
              </w:rPr>
              <w:t xml:space="preserve">) indicators for each of the </w:t>
            </w:r>
            <w:proofErr w:type="spellStart"/>
            <w:r w:rsidRPr="0075309D">
              <w:rPr>
                <w:rFonts w:ascii="Times" w:eastAsia="Batang" w:hAnsi="Times"/>
                <w:i/>
                <w:color w:val="FF0000"/>
                <w:sz w:val="20"/>
                <w:szCs w:val="20"/>
                <w:lang w:val="en-GB"/>
              </w:rPr>
              <w:t>n</w:t>
            </w:r>
            <w:r w:rsidRPr="0075309D">
              <w:rPr>
                <w:rFonts w:ascii="Times" w:eastAsia="Batang" w:hAnsi="Times"/>
                <w:i/>
                <w:color w:val="FF0000"/>
                <w:sz w:val="20"/>
                <w:szCs w:val="20"/>
                <w:vertAlign w:val="subscript"/>
                <w:lang w:val="en-GB"/>
              </w:rPr>
              <w:t>SDBV</w:t>
            </w:r>
            <w:proofErr w:type="spellEnd"/>
            <w:r w:rsidRPr="0075309D">
              <w:rPr>
                <w:rFonts w:ascii="Times" w:eastAsia="Batang" w:hAnsi="Times"/>
                <w:color w:val="FF0000"/>
                <w:sz w:val="20"/>
                <w:szCs w:val="20"/>
                <w:lang w:val="en-GB"/>
              </w:rPr>
              <w:t xml:space="preserve"> other selected SD basis vectors, and </w:t>
            </w:r>
            <w:r w:rsidRPr="0075309D">
              <w:rPr>
                <w:rFonts w:eastAsia="Batang"/>
                <w:bCs/>
                <w:color w:val="FF0000"/>
                <w:sz w:val="20"/>
                <w:szCs w:val="18"/>
              </w:rPr>
              <w:t xml:space="preserve">One-bit orthogonal beam group indicator, </w:t>
            </w:r>
            <m:oMath>
              <m:sSub>
                <m:sSubPr>
                  <m:ctrlPr>
                    <w:rPr>
                      <w:rFonts w:ascii="Cambria Math" w:eastAsia="Batang" w:hAnsi="Cambria Math"/>
                      <w:bCs/>
                      <w:i/>
                      <w:color w:val="FF0000"/>
                      <w:szCs w:val="18"/>
                    </w:rPr>
                  </m:ctrlPr>
                </m:sSubPr>
                <m:e>
                  <m:r>
                    <w:rPr>
                      <w:rFonts w:ascii="Cambria Math" w:eastAsia="Batang" w:hAnsi="Cambria Math"/>
                      <w:color w:val="FF0000"/>
                      <w:sz w:val="20"/>
                      <w:szCs w:val="18"/>
                    </w:rPr>
                    <m:t>i</m:t>
                  </m:r>
                </m:e>
                <m:sub>
                  <m:r>
                    <w:rPr>
                      <w:rFonts w:ascii="Cambria Math" w:eastAsia="Batang" w:hAnsi="Cambria Math"/>
                      <w:color w:val="FF0000"/>
                      <w:sz w:val="20"/>
                      <w:szCs w:val="18"/>
                    </w:rPr>
                    <m:t>3</m:t>
                  </m:r>
                </m:sub>
              </m:sSub>
            </m:oMath>
            <w:r w:rsidRPr="0075309D">
              <w:rPr>
                <w:rFonts w:eastAsia="Batang"/>
                <w:bCs/>
                <w:color w:val="FF0000"/>
                <w:sz w:val="20"/>
                <w:szCs w:val="18"/>
              </w:rPr>
              <w:t xml:space="preserve"> and separate </w:t>
            </w:r>
            <m:oMath>
              <m:r>
                <m:rPr>
                  <m:sty m:val="p"/>
                </m:rPr>
                <w:rPr>
                  <w:rFonts w:ascii="Cambria Math" w:eastAsia="Batang" w:hAnsi="Cambria Math"/>
                  <w:color w:val="FF0000"/>
                  <w:sz w:val="20"/>
                  <w:szCs w:val="18"/>
                </w:rPr>
                <m:t>(</m:t>
              </m:r>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1</m:t>
                  </m:r>
                </m:sub>
              </m:sSub>
              <m:r>
                <m:rPr>
                  <m:sty m:val="p"/>
                </m:rPr>
                <w:rPr>
                  <w:rFonts w:ascii="Cambria Math" w:eastAsia="Batang" w:hAnsi="Cambria Math"/>
                  <w:color w:val="FF0000"/>
                  <w:sz w:val="20"/>
                  <w:szCs w:val="18"/>
                </w:rPr>
                <m:t>,</m:t>
              </m:r>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2</m:t>
                  </m:r>
                </m:sub>
              </m:sSub>
              <m:r>
                <m:rPr>
                  <m:sty m:val="p"/>
                </m:rPr>
                <w:rPr>
                  <w:rFonts w:ascii="Cambria Math" w:eastAsia="Batang" w:hAnsi="Cambria Math"/>
                  <w:color w:val="FF0000"/>
                  <w:sz w:val="20"/>
                  <w:szCs w:val="18"/>
                </w:rPr>
                <m:t>)</m:t>
              </m:r>
            </m:oMath>
            <w:r w:rsidRPr="0075309D">
              <w:rPr>
                <w:rFonts w:eastAsia="Batang"/>
                <w:bCs/>
                <w:color w:val="FF0000"/>
                <w:sz w:val="20"/>
                <w:szCs w:val="18"/>
              </w:rPr>
              <w:t xml:space="preserve"> indicator per SD basis vector, with</w:t>
            </w:r>
          </w:p>
          <w:p w14:paraId="27C624FC" w14:textId="77777777" w:rsidR="0075309D" w:rsidRPr="0075309D" w:rsidRDefault="008B5941" w:rsidP="0075309D">
            <w:pPr>
              <w:pStyle w:val="NormalWeb"/>
              <w:numPr>
                <w:ilvl w:val="1"/>
                <w:numId w:val="24"/>
              </w:numPr>
              <w:shd w:val="clear" w:color="auto" w:fill="FFFFFF"/>
              <w:spacing w:before="0" w:after="0"/>
              <w:rPr>
                <w:rFonts w:eastAsia="Batang"/>
                <w:color w:val="FF0000"/>
                <w:sz w:val="20"/>
                <w:szCs w:val="18"/>
              </w:rPr>
            </w:pPr>
            <m:oMath>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1</m:t>
                  </m:r>
                </m:sub>
              </m:sSub>
              <m:r>
                <m:rPr>
                  <m:sty m:val="p"/>
                </m:rPr>
                <w:rPr>
                  <w:rFonts w:ascii="Cambria Math" w:eastAsia="Batang" w:hAnsi="Cambria Math"/>
                  <w:color w:val="FF0000"/>
                  <w:sz w:val="20"/>
                  <w:szCs w:val="18"/>
                </w:rPr>
                <m:t>∈{0,1,…,</m:t>
              </m:r>
              <m:sSub>
                <m:sSubPr>
                  <m:ctrlPr>
                    <w:rPr>
                      <w:rFonts w:ascii="Cambria Math" w:eastAsia="Batang" w:hAnsi="Cambria Math"/>
                      <w:bCs/>
                      <w:color w:val="FF0000"/>
                      <w:szCs w:val="18"/>
                    </w:rPr>
                  </m:ctrlPr>
                </m:sSubPr>
                <m:e>
                  <m:r>
                    <w:rPr>
                      <w:rFonts w:ascii="Cambria Math" w:eastAsia="Batang" w:hAnsi="Cambria Math"/>
                      <w:color w:val="FF0000"/>
                      <w:sz w:val="20"/>
                      <w:szCs w:val="18"/>
                    </w:rPr>
                    <m:t>N</m:t>
                  </m:r>
                </m:e>
                <m:sub>
                  <m:r>
                    <m:rPr>
                      <m:sty m:val="p"/>
                    </m:rPr>
                    <w:rPr>
                      <w:rFonts w:ascii="Cambria Math" w:eastAsia="Batang" w:hAnsi="Cambria Math"/>
                      <w:color w:val="FF0000"/>
                      <w:sz w:val="20"/>
                      <w:szCs w:val="18"/>
                    </w:rPr>
                    <m:t>1</m:t>
                  </m:r>
                </m:sub>
              </m:sSub>
              <m:r>
                <m:rPr>
                  <m:sty m:val="p"/>
                </m:rPr>
                <w:rPr>
                  <w:rFonts w:ascii="Cambria Math" w:eastAsia="Batang" w:hAnsi="Cambria Math"/>
                  <w:color w:val="FF0000"/>
                  <w:sz w:val="20"/>
                  <w:szCs w:val="18"/>
                </w:rPr>
                <m:t>-1}</m:t>
              </m:r>
            </m:oMath>
            <w:r w:rsidR="0075309D" w:rsidRPr="0075309D">
              <w:rPr>
                <w:rFonts w:eastAsia="Batang"/>
                <w:bCs/>
                <w:color w:val="FF0000"/>
                <w:sz w:val="20"/>
                <w:szCs w:val="18"/>
              </w:rPr>
              <w:t xml:space="preserve">, </w:t>
            </w:r>
            <m:oMath>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2</m:t>
                  </m:r>
                </m:sub>
              </m:sSub>
              <m:r>
                <m:rPr>
                  <m:sty m:val="p"/>
                </m:rPr>
                <w:rPr>
                  <w:rFonts w:ascii="Cambria Math" w:eastAsia="Batang" w:hAnsi="Cambria Math"/>
                  <w:color w:val="FF0000"/>
                  <w:sz w:val="20"/>
                  <w:szCs w:val="18"/>
                </w:rPr>
                <m:t>∈{0,1,…,</m:t>
              </m:r>
              <m:sSub>
                <m:sSubPr>
                  <m:ctrlPr>
                    <w:rPr>
                      <w:rFonts w:ascii="Cambria Math" w:eastAsia="Batang" w:hAnsi="Cambria Math"/>
                      <w:bCs/>
                      <w:color w:val="FF0000"/>
                      <w:szCs w:val="18"/>
                    </w:rPr>
                  </m:ctrlPr>
                </m:sSubPr>
                <m:e>
                  <m:r>
                    <w:rPr>
                      <w:rFonts w:ascii="Cambria Math" w:eastAsia="Batang" w:hAnsi="Cambria Math"/>
                      <w:color w:val="FF0000"/>
                      <w:sz w:val="20"/>
                      <w:szCs w:val="18"/>
                    </w:rPr>
                    <m:t>N</m:t>
                  </m:r>
                </m:e>
                <m:sub>
                  <m:r>
                    <m:rPr>
                      <m:sty m:val="p"/>
                    </m:rPr>
                    <w:rPr>
                      <w:rFonts w:ascii="Cambria Math" w:eastAsia="Batang" w:hAnsi="Cambria Math"/>
                      <w:color w:val="FF0000"/>
                      <w:sz w:val="20"/>
                      <w:szCs w:val="18"/>
                    </w:rPr>
                    <m:t>2</m:t>
                  </m:r>
                </m:sub>
              </m:sSub>
              <m:sSub>
                <m:sSubPr>
                  <m:ctrlPr>
                    <w:rPr>
                      <w:rFonts w:ascii="Cambria Math" w:eastAsia="Batang" w:hAnsi="Cambria Math"/>
                      <w:bCs/>
                      <w:color w:val="FF0000"/>
                      <w:szCs w:val="18"/>
                    </w:rPr>
                  </m:ctrlPr>
                </m:sSubPr>
                <m:e>
                  <m:r>
                    <w:rPr>
                      <w:rFonts w:ascii="Cambria Math" w:eastAsia="Batang" w:hAnsi="Cambria Math"/>
                      <w:color w:val="FF0000"/>
                      <w:sz w:val="20"/>
                      <w:szCs w:val="18"/>
                    </w:rPr>
                    <m:t>O</m:t>
                  </m:r>
                </m:e>
                <m:sub>
                  <m:r>
                    <m:rPr>
                      <m:sty m:val="p"/>
                    </m:rPr>
                    <w:rPr>
                      <w:rFonts w:ascii="Cambria Math" w:eastAsia="Batang" w:hAnsi="Cambria Math"/>
                      <w:color w:val="FF0000"/>
                      <w:sz w:val="20"/>
                      <w:szCs w:val="18"/>
                    </w:rPr>
                    <m:t>2</m:t>
                  </m:r>
                </m:sub>
              </m:sSub>
              <m:r>
                <m:rPr>
                  <m:sty m:val="p"/>
                </m:rPr>
                <w:rPr>
                  <w:rFonts w:ascii="Cambria Math" w:eastAsia="Batang" w:hAnsi="Cambria Math"/>
                  <w:color w:val="FF0000"/>
                  <w:sz w:val="20"/>
                  <w:szCs w:val="18"/>
                </w:rPr>
                <m:t>-1}</m:t>
              </m:r>
            </m:oMath>
            <w:r w:rsidR="0075309D" w:rsidRPr="0075309D">
              <w:rPr>
                <w:rFonts w:eastAsia="Batang"/>
                <w:bCs/>
                <w:color w:val="FF0000"/>
                <w:sz w:val="20"/>
                <w:szCs w:val="18"/>
              </w:rPr>
              <w:t xml:space="preserve">, if </w:t>
            </w:r>
            <m:oMath>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3</m:t>
                  </m:r>
                </m:sub>
              </m:sSub>
              <m:r>
                <m:rPr>
                  <m:sty m:val="p"/>
                </m:rPr>
                <w:rPr>
                  <w:rFonts w:ascii="Cambria Math" w:eastAsia="Batang" w:hAnsi="Cambria Math"/>
                  <w:color w:val="FF0000"/>
                  <w:sz w:val="20"/>
                  <w:szCs w:val="18"/>
                </w:rPr>
                <m:t>=0</m:t>
              </m:r>
            </m:oMath>
            <w:r w:rsidR="0075309D" w:rsidRPr="0075309D">
              <w:rPr>
                <w:rFonts w:eastAsia="Batang"/>
                <w:bCs/>
                <w:color w:val="FF0000"/>
                <w:sz w:val="20"/>
                <w:szCs w:val="18"/>
              </w:rPr>
              <w:t>, or</w:t>
            </w:r>
          </w:p>
          <w:p w14:paraId="422D49F0" w14:textId="3BD2F9CE" w:rsidR="0075309D" w:rsidRPr="0075309D" w:rsidRDefault="008B5941" w:rsidP="0075309D">
            <w:pPr>
              <w:pStyle w:val="NormalWeb"/>
              <w:numPr>
                <w:ilvl w:val="1"/>
                <w:numId w:val="24"/>
              </w:numPr>
              <w:shd w:val="clear" w:color="auto" w:fill="FFFFFF"/>
              <w:spacing w:before="0" w:after="0"/>
              <w:rPr>
                <w:rFonts w:eastAsia="Batang"/>
                <w:color w:val="FF0000"/>
                <w:sz w:val="20"/>
                <w:szCs w:val="18"/>
              </w:rPr>
            </w:pPr>
            <m:oMath>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1</m:t>
                  </m:r>
                </m:sub>
              </m:sSub>
              <m:r>
                <m:rPr>
                  <m:sty m:val="p"/>
                </m:rPr>
                <w:rPr>
                  <w:rFonts w:ascii="Cambria Math" w:eastAsia="Batang" w:hAnsi="Cambria Math"/>
                  <w:color w:val="FF0000"/>
                  <w:sz w:val="20"/>
                  <w:szCs w:val="18"/>
                </w:rPr>
                <m:t>∈{0,1,…,</m:t>
              </m:r>
              <m:sSub>
                <m:sSubPr>
                  <m:ctrlPr>
                    <w:rPr>
                      <w:rFonts w:ascii="Cambria Math" w:eastAsia="Batang" w:hAnsi="Cambria Math"/>
                      <w:bCs/>
                      <w:color w:val="FF0000"/>
                      <w:szCs w:val="18"/>
                    </w:rPr>
                  </m:ctrlPr>
                </m:sSubPr>
                <m:e>
                  <m:r>
                    <w:rPr>
                      <w:rFonts w:ascii="Cambria Math" w:eastAsia="Batang" w:hAnsi="Cambria Math"/>
                      <w:color w:val="FF0000"/>
                      <w:sz w:val="20"/>
                      <w:szCs w:val="18"/>
                    </w:rPr>
                    <m:t>N</m:t>
                  </m:r>
                </m:e>
                <m:sub>
                  <m:r>
                    <m:rPr>
                      <m:sty m:val="p"/>
                    </m:rPr>
                    <w:rPr>
                      <w:rFonts w:ascii="Cambria Math" w:eastAsia="Batang" w:hAnsi="Cambria Math"/>
                      <w:color w:val="FF0000"/>
                      <w:sz w:val="20"/>
                      <w:szCs w:val="18"/>
                    </w:rPr>
                    <m:t>1</m:t>
                  </m:r>
                </m:sub>
              </m:sSub>
              <m:sSub>
                <m:sSubPr>
                  <m:ctrlPr>
                    <w:rPr>
                      <w:rFonts w:ascii="Cambria Math" w:eastAsia="Batang" w:hAnsi="Cambria Math"/>
                      <w:bCs/>
                      <w:color w:val="FF0000"/>
                      <w:szCs w:val="18"/>
                    </w:rPr>
                  </m:ctrlPr>
                </m:sSubPr>
                <m:e>
                  <m:r>
                    <w:rPr>
                      <w:rFonts w:ascii="Cambria Math" w:eastAsia="Batang" w:hAnsi="Cambria Math"/>
                      <w:color w:val="FF0000"/>
                      <w:sz w:val="20"/>
                      <w:szCs w:val="18"/>
                    </w:rPr>
                    <m:t>O</m:t>
                  </m:r>
                </m:e>
                <m:sub>
                  <m:r>
                    <m:rPr>
                      <m:sty m:val="p"/>
                    </m:rPr>
                    <w:rPr>
                      <w:rFonts w:ascii="Cambria Math" w:eastAsia="Batang" w:hAnsi="Cambria Math"/>
                      <w:color w:val="FF0000"/>
                      <w:sz w:val="20"/>
                      <w:szCs w:val="18"/>
                    </w:rPr>
                    <m:t>1</m:t>
                  </m:r>
                </m:sub>
              </m:sSub>
              <m:r>
                <m:rPr>
                  <m:sty m:val="p"/>
                </m:rPr>
                <w:rPr>
                  <w:rFonts w:ascii="Cambria Math" w:eastAsia="Batang" w:hAnsi="Cambria Math"/>
                  <w:color w:val="FF0000"/>
                  <w:sz w:val="20"/>
                  <w:szCs w:val="18"/>
                </w:rPr>
                <m:t>-1}</m:t>
              </m:r>
            </m:oMath>
            <w:r w:rsidR="0075309D" w:rsidRPr="0075309D">
              <w:rPr>
                <w:rFonts w:eastAsia="Batang"/>
                <w:bCs/>
                <w:color w:val="FF0000"/>
                <w:sz w:val="20"/>
                <w:szCs w:val="18"/>
              </w:rPr>
              <w:t xml:space="preserve">, </w:t>
            </w:r>
            <m:oMath>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2</m:t>
                  </m:r>
                </m:sub>
              </m:sSub>
              <m:r>
                <m:rPr>
                  <m:sty m:val="p"/>
                </m:rPr>
                <w:rPr>
                  <w:rFonts w:ascii="Cambria Math" w:eastAsia="Batang" w:hAnsi="Cambria Math"/>
                  <w:color w:val="FF0000"/>
                  <w:sz w:val="20"/>
                  <w:szCs w:val="18"/>
                </w:rPr>
                <m:t>∈{0,1,…,</m:t>
              </m:r>
              <m:sSub>
                <m:sSubPr>
                  <m:ctrlPr>
                    <w:rPr>
                      <w:rFonts w:ascii="Cambria Math" w:eastAsia="Batang" w:hAnsi="Cambria Math"/>
                      <w:bCs/>
                      <w:color w:val="FF0000"/>
                      <w:szCs w:val="18"/>
                    </w:rPr>
                  </m:ctrlPr>
                </m:sSubPr>
                <m:e>
                  <m:r>
                    <w:rPr>
                      <w:rFonts w:ascii="Cambria Math" w:eastAsia="Batang" w:hAnsi="Cambria Math"/>
                      <w:color w:val="FF0000"/>
                      <w:sz w:val="20"/>
                      <w:szCs w:val="18"/>
                    </w:rPr>
                    <m:t>N</m:t>
                  </m:r>
                </m:e>
                <m:sub>
                  <m:r>
                    <m:rPr>
                      <m:sty m:val="p"/>
                    </m:rPr>
                    <w:rPr>
                      <w:rFonts w:ascii="Cambria Math" w:eastAsia="Batang" w:hAnsi="Cambria Math"/>
                      <w:color w:val="FF0000"/>
                      <w:sz w:val="20"/>
                      <w:szCs w:val="18"/>
                    </w:rPr>
                    <m:t>2</m:t>
                  </m:r>
                </m:sub>
              </m:sSub>
              <m:r>
                <m:rPr>
                  <m:sty m:val="p"/>
                </m:rPr>
                <w:rPr>
                  <w:rFonts w:ascii="Cambria Math" w:eastAsia="Batang" w:hAnsi="Cambria Math"/>
                  <w:color w:val="FF0000"/>
                  <w:sz w:val="20"/>
                  <w:szCs w:val="18"/>
                </w:rPr>
                <m:t>-1}</m:t>
              </m:r>
            </m:oMath>
            <w:r w:rsidR="0075309D" w:rsidRPr="0075309D">
              <w:rPr>
                <w:rFonts w:eastAsia="Batang"/>
                <w:bCs/>
                <w:color w:val="FF0000"/>
                <w:sz w:val="20"/>
                <w:szCs w:val="18"/>
              </w:rPr>
              <w:t xml:space="preserve">, if </w:t>
            </w:r>
            <m:oMath>
              <m:sSub>
                <m:sSubPr>
                  <m:ctrlPr>
                    <w:rPr>
                      <w:rFonts w:ascii="Cambria Math" w:eastAsia="Batang" w:hAnsi="Cambria Math"/>
                      <w:bCs/>
                      <w:color w:val="FF0000"/>
                      <w:szCs w:val="18"/>
                    </w:rPr>
                  </m:ctrlPr>
                </m:sSubPr>
                <m:e>
                  <m:r>
                    <w:rPr>
                      <w:rFonts w:ascii="Cambria Math" w:eastAsia="Batang" w:hAnsi="Cambria Math"/>
                      <w:color w:val="FF0000"/>
                      <w:sz w:val="20"/>
                      <w:szCs w:val="18"/>
                    </w:rPr>
                    <m:t>i</m:t>
                  </m:r>
                </m:e>
                <m:sub>
                  <m:r>
                    <m:rPr>
                      <m:sty m:val="p"/>
                    </m:rPr>
                    <w:rPr>
                      <w:rFonts w:ascii="Cambria Math" w:eastAsia="Batang" w:hAnsi="Cambria Math"/>
                      <w:color w:val="FF0000"/>
                      <w:sz w:val="20"/>
                      <w:szCs w:val="18"/>
                    </w:rPr>
                    <m:t>3</m:t>
                  </m:r>
                </m:sub>
              </m:sSub>
              <m:r>
                <m:rPr>
                  <m:sty m:val="p"/>
                </m:rPr>
                <w:rPr>
                  <w:rFonts w:ascii="Cambria Math" w:eastAsia="Batang" w:hAnsi="Cambria Math"/>
                  <w:color w:val="FF0000"/>
                  <w:sz w:val="20"/>
                  <w:szCs w:val="18"/>
                </w:rPr>
                <m:t>=1</m:t>
              </m:r>
            </m:oMath>
          </w:p>
          <w:p w14:paraId="0CD9C08F" w14:textId="79075DCB" w:rsidR="0075309D" w:rsidRPr="0075309D" w:rsidRDefault="0075309D" w:rsidP="0075309D">
            <w:pPr>
              <w:snapToGrid w:val="0"/>
              <w:rPr>
                <w:rFonts w:ascii="Times" w:eastAsia="Batang" w:hAnsi="Times"/>
                <w:color w:val="FF0000"/>
                <w:sz w:val="20"/>
                <w:szCs w:val="20"/>
                <w:lang w:val="en-GB"/>
              </w:rPr>
            </w:pPr>
            <w:r w:rsidRPr="0075309D">
              <w:rPr>
                <w:rFonts w:ascii="Times" w:eastAsia="Batang" w:hAnsi="Times"/>
                <w:color w:val="FF0000"/>
                <w:sz w:val="20"/>
                <w:szCs w:val="20"/>
                <w:lang w:val="en-GB"/>
              </w:rPr>
              <w:t>Other alternatives are not precluded</w:t>
            </w:r>
          </w:p>
          <w:p w14:paraId="6875AABB" w14:textId="77777777" w:rsidR="00E70B29" w:rsidRDefault="004B7DFD">
            <w:pPr>
              <w:snapToGrid w:val="0"/>
              <w:jc w:val="both"/>
              <w:rPr>
                <w:rFonts w:eastAsia="Batang"/>
                <w:sz w:val="20"/>
                <w:szCs w:val="20"/>
                <w:lang w:val="en-GB"/>
              </w:rPr>
            </w:pPr>
            <w:r>
              <w:rPr>
                <w:rFonts w:eastAsia="Batang"/>
                <w:sz w:val="20"/>
                <w:szCs w:val="20"/>
                <w:lang w:val="en-GB"/>
              </w:rPr>
              <w:t xml:space="preserve">Note (from previous agreement): </w:t>
            </w:r>
            <w:proofErr w:type="spellStart"/>
            <w:r>
              <w:rPr>
                <w:rFonts w:ascii="Times" w:eastAsia="Batang" w:hAnsi="Times"/>
                <w:i/>
                <w:sz w:val="20"/>
                <w:szCs w:val="20"/>
                <w:lang w:val="en-GB"/>
              </w:rPr>
              <w:t>n</w:t>
            </w:r>
            <w:r>
              <w:rPr>
                <w:rFonts w:ascii="Times" w:eastAsia="Batang" w:hAnsi="Times"/>
                <w:i/>
                <w:sz w:val="20"/>
                <w:szCs w:val="20"/>
                <w:vertAlign w:val="subscript"/>
                <w:lang w:val="en-GB"/>
              </w:rPr>
              <w:t>SDBV</w:t>
            </w:r>
            <w:proofErr w:type="spellEnd"/>
            <w:r>
              <w:rPr>
                <w:rFonts w:ascii="Times" w:eastAsia="Batang" w:hAnsi="Times"/>
                <w:sz w:val="20"/>
                <w:szCs w:val="20"/>
                <w:lang w:val="en-GB"/>
              </w:rPr>
              <w:t>=2 (</w:t>
            </w:r>
            <w:r>
              <w:rPr>
                <w:rFonts w:ascii="Times" w:eastAsia="Batang" w:hAnsi="Times"/>
                <w:i/>
                <w:sz w:val="20"/>
                <w:szCs w:val="20"/>
                <w:lang w:val="en-GB"/>
              </w:rPr>
              <w:t>v</w:t>
            </w:r>
            <w:r>
              <w:rPr>
                <w:rFonts w:ascii="Times" w:eastAsia="Batang" w:hAnsi="Times"/>
                <w:sz w:val="20"/>
                <w:szCs w:val="20"/>
                <w:lang w:val="en-GB"/>
              </w:rPr>
              <w:t>=5-6) or 3 (</w:t>
            </w:r>
            <w:r>
              <w:rPr>
                <w:rFonts w:ascii="Times" w:eastAsia="Batang" w:hAnsi="Times"/>
                <w:i/>
                <w:sz w:val="20"/>
                <w:szCs w:val="20"/>
                <w:lang w:val="en-GB"/>
              </w:rPr>
              <w:t>v</w:t>
            </w:r>
            <w:r>
              <w:rPr>
                <w:rFonts w:ascii="Times" w:eastAsia="Batang" w:hAnsi="Times"/>
                <w:sz w:val="20"/>
                <w:szCs w:val="20"/>
                <w:lang w:val="en-GB"/>
              </w:rPr>
              <w:t>=7-8)</w:t>
            </w:r>
          </w:p>
          <w:p w14:paraId="0523A72C" w14:textId="77777777" w:rsidR="00E70B29" w:rsidRDefault="00E70B29">
            <w:pPr>
              <w:jc w:val="both"/>
              <w:rPr>
                <w:rFonts w:eastAsia="DengXian"/>
                <w:b/>
                <w:bCs/>
                <w:sz w:val="16"/>
                <w:szCs w:val="20"/>
                <w:highlight w:val="green"/>
                <w:lang w:val="en-GB" w:eastAsia="zh-CN"/>
              </w:rPr>
            </w:pPr>
          </w:p>
          <w:p w14:paraId="43D0F14A" w14:textId="77777777" w:rsidR="00E70B29" w:rsidRDefault="00E70B29">
            <w:pPr>
              <w:jc w:val="both"/>
              <w:rPr>
                <w:rFonts w:eastAsia="DengXian"/>
                <w:b/>
                <w:bCs/>
                <w:sz w:val="16"/>
                <w:szCs w:val="20"/>
                <w:highlight w:val="green"/>
                <w:lang w:val="en-GB" w:eastAsia="zh-CN"/>
              </w:rPr>
            </w:pPr>
          </w:p>
          <w:p w14:paraId="41C58776" w14:textId="77777777" w:rsidR="00E70B29" w:rsidRDefault="004B7DFD">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needs to be resolved. The previous agreement leaves the details on indication open. While there are other slightly different alternatives, the above represent the ones that are aligned with the previous agreement and specific enough not to leave any open issue.</w:t>
            </w:r>
          </w:p>
          <w:p w14:paraId="51EAA311" w14:textId="77777777" w:rsidR="00E70B29" w:rsidRDefault="00E70B29">
            <w:pPr>
              <w:snapToGrid w:val="0"/>
              <w:jc w:val="both"/>
              <w:rPr>
                <w:rFonts w:eastAsia="Batang"/>
                <w:b/>
                <w:sz w:val="18"/>
                <w:szCs w:val="20"/>
                <w:u w:val="single"/>
                <w:lang w:val="en-GB"/>
              </w:rPr>
            </w:pPr>
          </w:p>
          <w:p w14:paraId="317E9DEA" w14:textId="0002AB75" w:rsidR="00E70B29" w:rsidRDefault="004B7DFD">
            <w:pPr>
              <w:snapToGrid w:val="0"/>
              <w:jc w:val="both"/>
              <w:rPr>
                <w:rFonts w:eastAsia="Batang"/>
                <w:color w:val="3333FF"/>
                <w:sz w:val="18"/>
                <w:szCs w:val="20"/>
                <w:lang w:val="en-GB"/>
              </w:rPr>
            </w:pPr>
            <w:r>
              <w:rPr>
                <w:rFonts w:eastAsia="Batang"/>
                <w:color w:val="3333FF"/>
                <w:sz w:val="18"/>
                <w:szCs w:val="20"/>
                <w:lang w:val="en-GB"/>
              </w:rPr>
              <w:t>Alt1: ZTE,</w:t>
            </w:r>
            <w:r w:rsidR="00120507">
              <w:rPr>
                <w:rFonts w:eastAsia="Batang"/>
                <w:color w:val="3333FF"/>
                <w:sz w:val="18"/>
                <w:szCs w:val="20"/>
                <w:lang w:val="en-GB"/>
              </w:rPr>
              <w:t xml:space="preserve"> </w:t>
            </w:r>
            <w:r>
              <w:rPr>
                <w:rFonts w:eastAsia="Batang"/>
                <w:color w:val="3333FF"/>
                <w:sz w:val="18"/>
                <w:szCs w:val="20"/>
                <w:lang w:val="en-GB"/>
              </w:rPr>
              <w:t>Qualcomm, Ericsson, MediaTek, Fujitsu, Google, Lenovo/</w:t>
            </w:r>
            <w:proofErr w:type="spellStart"/>
            <w:r>
              <w:rPr>
                <w:rFonts w:eastAsia="Batang"/>
                <w:color w:val="3333FF"/>
                <w:sz w:val="18"/>
                <w:szCs w:val="20"/>
                <w:lang w:val="en-GB"/>
              </w:rPr>
              <w:t>MotM</w:t>
            </w:r>
            <w:proofErr w:type="spellEnd"/>
            <w:r>
              <w:rPr>
                <w:rFonts w:eastAsia="Batang"/>
                <w:color w:val="3333FF"/>
                <w:sz w:val="18"/>
                <w:szCs w:val="20"/>
                <w:lang w:val="en-GB"/>
              </w:rPr>
              <w:t xml:space="preserve">, Fraunhofer IIS/HHI, </w:t>
            </w:r>
            <w:proofErr w:type="spellStart"/>
            <w:r w:rsidR="00957655">
              <w:rPr>
                <w:rFonts w:eastAsia="Batang"/>
                <w:color w:val="3333FF"/>
                <w:sz w:val="18"/>
                <w:szCs w:val="20"/>
                <w:lang w:val="en-GB"/>
              </w:rPr>
              <w:t>Tejas</w:t>
            </w:r>
            <w:proofErr w:type="spellEnd"/>
            <w:r w:rsidR="00957655">
              <w:rPr>
                <w:rFonts w:eastAsia="Batang"/>
                <w:color w:val="3333FF"/>
                <w:sz w:val="18"/>
                <w:szCs w:val="20"/>
                <w:lang w:val="en-GB"/>
              </w:rPr>
              <w:t xml:space="preserve">, </w:t>
            </w:r>
            <w:r w:rsidR="007929FB">
              <w:rPr>
                <w:rFonts w:eastAsia="Batang"/>
                <w:color w:val="3333FF"/>
                <w:sz w:val="18"/>
                <w:szCs w:val="20"/>
                <w:lang w:val="en-GB"/>
              </w:rPr>
              <w:t xml:space="preserve">Intel, </w:t>
            </w:r>
            <w:r>
              <w:rPr>
                <w:rFonts w:eastAsia="Batang"/>
                <w:color w:val="3333FF"/>
                <w:sz w:val="18"/>
                <w:szCs w:val="20"/>
                <w:lang w:val="en-GB"/>
              </w:rPr>
              <w:t xml:space="preserve">       </w:t>
            </w:r>
          </w:p>
          <w:p w14:paraId="617CF292" w14:textId="77777777" w:rsidR="00E70B29" w:rsidRDefault="00E70B29">
            <w:pPr>
              <w:snapToGrid w:val="0"/>
              <w:jc w:val="both"/>
              <w:rPr>
                <w:rFonts w:eastAsia="Batang"/>
                <w:color w:val="3333FF"/>
                <w:sz w:val="18"/>
                <w:szCs w:val="20"/>
                <w:lang w:val="en-GB"/>
              </w:rPr>
            </w:pPr>
          </w:p>
          <w:p w14:paraId="1172BFB5" w14:textId="77777777" w:rsidR="00E70B29" w:rsidRDefault="004B7DFD">
            <w:pPr>
              <w:snapToGrid w:val="0"/>
              <w:jc w:val="both"/>
              <w:rPr>
                <w:rFonts w:eastAsia="Batang"/>
                <w:color w:val="3333FF"/>
                <w:sz w:val="18"/>
                <w:szCs w:val="20"/>
                <w:lang w:val="en-GB"/>
              </w:rPr>
            </w:pPr>
            <w:r>
              <w:rPr>
                <w:rFonts w:eastAsia="Batang"/>
                <w:color w:val="3333FF"/>
                <w:sz w:val="18"/>
                <w:szCs w:val="20"/>
                <w:lang w:val="en-GB"/>
              </w:rPr>
              <w:t>Alt2: Xiaomi, vivo</w:t>
            </w:r>
          </w:p>
          <w:p w14:paraId="7A312F1C" w14:textId="77777777" w:rsidR="00E70B29" w:rsidRDefault="00E70B29">
            <w:pPr>
              <w:snapToGrid w:val="0"/>
              <w:jc w:val="both"/>
              <w:rPr>
                <w:rFonts w:eastAsia="Batang"/>
                <w:color w:val="3333FF"/>
                <w:sz w:val="18"/>
                <w:szCs w:val="20"/>
                <w:lang w:val="en-GB"/>
              </w:rPr>
            </w:pPr>
          </w:p>
          <w:p w14:paraId="4BE93364" w14:textId="77777777" w:rsidR="00E70B29" w:rsidRDefault="004B7DFD">
            <w:pPr>
              <w:snapToGrid w:val="0"/>
              <w:jc w:val="both"/>
              <w:rPr>
                <w:rFonts w:eastAsia="Batang"/>
                <w:color w:val="3333FF"/>
                <w:sz w:val="18"/>
                <w:szCs w:val="20"/>
                <w:lang w:val="en-GB"/>
              </w:rPr>
            </w:pPr>
            <w:r>
              <w:rPr>
                <w:rFonts w:eastAsia="Batang"/>
                <w:color w:val="3333FF"/>
                <w:sz w:val="18"/>
                <w:szCs w:val="20"/>
                <w:lang w:val="en-GB"/>
              </w:rPr>
              <w:t>Alt3: Huawei/HiSi, Samsung, vivo</w:t>
            </w:r>
          </w:p>
          <w:p w14:paraId="4C6564A9" w14:textId="77777777" w:rsidR="00E70B29" w:rsidRDefault="004B7DFD">
            <w:pPr>
              <w:pStyle w:val="ListParagraph"/>
              <w:numPr>
                <w:ilvl w:val="0"/>
                <w:numId w:val="26"/>
              </w:numPr>
              <w:snapToGrid w:val="0"/>
              <w:jc w:val="both"/>
              <w:rPr>
                <w:rFonts w:eastAsia="Batang"/>
                <w:color w:val="3333FF"/>
                <w:sz w:val="18"/>
                <w:szCs w:val="20"/>
                <w:lang w:val="en-GB"/>
              </w:rPr>
            </w:pPr>
            <w:r>
              <w:rPr>
                <w:rFonts w:eastAsia="Batang"/>
                <w:color w:val="3333FF"/>
                <w:sz w:val="18"/>
                <w:szCs w:val="20"/>
                <w:lang w:val="en-GB"/>
              </w:rPr>
              <w:t xml:space="preserve">Concern (combinatorial memory): Qualcomm, MediaTek, Fraunhofer IIS/HHI,  </w:t>
            </w:r>
          </w:p>
          <w:p w14:paraId="0AA9F027" w14:textId="11B8D79F" w:rsidR="00E70B29" w:rsidRDefault="003A253D">
            <w:pPr>
              <w:jc w:val="both"/>
              <w:rPr>
                <w:rFonts w:eastAsia="Batang"/>
                <w:color w:val="3333FF"/>
                <w:sz w:val="18"/>
                <w:szCs w:val="20"/>
                <w:lang w:val="en-GB"/>
              </w:rPr>
            </w:pPr>
            <w:r>
              <w:rPr>
                <w:rFonts w:eastAsia="Batang"/>
                <w:color w:val="3333FF"/>
                <w:sz w:val="18"/>
                <w:szCs w:val="20"/>
                <w:lang w:val="en-GB"/>
              </w:rPr>
              <w:t>Alt4: Nokia/NSB,</w:t>
            </w:r>
          </w:p>
          <w:p w14:paraId="68D37F5C" w14:textId="78BD210D" w:rsidR="003A253D" w:rsidRDefault="003A253D">
            <w:pPr>
              <w:jc w:val="both"/>
              <w:rPr>
                <w:rFonts w:eastAsia="DengXian"/>
                <w:b/>
                <w:bCs/>
                <w:sz w:val="16"/>
                <w:szCs w:val="20"/>
                <w:highlight w:val="green"/>
                <w:lang w:val="en-GB" w:eastAsia="zh-CN"/>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14C9CFB4" w14:textId="77777777" w:rsidR="00E70B29" w:rsidRDefault="00E70B29">
            <w:pPr>
              <w:widowControl w:val="0"/>
              <w:snapToGrid w:val="0"/>
              <w:rPr>
                <w:rFonts w:eastAsiaTheme="minorEastAsia"/>
                <w:b/>
                <w:iCs/>
                <w:sz w:val="18"/>
                <w:szCs w:val="18"/>
              </w:rPr>
            </w:pPr>
          </w:p>
          <w:p w14:paraId="1D31F9B8" w14:textId="77777777" w:rsidR="00E70B29" w:rsidRDefault="00E70B29">
            <w:pPr>
              <w:widowControl w:val="0"/>
              <w:snapToGrid w:val="0"/>
              <w:rPr>
                <w:rFonts w:eastAsiaTheme="minorEastAsia"/>
                <w:b/>
                <w:iCs/>
                <w:sz w:val="18"/>
                <w:szCs w:val="18"/>
              </w:rPr>
            </w:pPr>
          </w:p>
          <w:p w14:paraId="2145CCB4" w14:textId="77777777" w:rsidR="00E70B29" w:rsidRDefault="00E70B29">
            <w:pPr>
              <w:widowControl w:val="0"/>
              <w:snapToGrid w:val="0"/>
              <w:rPr>
                <w:rFonts w:eastAsiaTheme="minorEastAsia"/>
                <w:b/>
                <w:iCs/>
                <w:sz w:val="18"/>
                <w:szCs w:val="18"/>
              </w:rPr>
            </w:pPr>
          </w:p>
          <w:p w14:paraId="0DCAEC76" w14:textId="77777777" w:rsidR="00E70B29" w:rsidRDefault="00E70B29">
            <w:pPr>
              <w:widowControl w:val="0"/>
              <w:snapToGrid w:val="0"/>
              <w:rPr>
                <w:rFonts w:eastAsiaTheme="minorEastAsia"/>
                <w:b/>
                <w:iCs/>
                <w:sz w:val="18"/>
                <w:szCs w:val="18"/>
              </w:rPr>
            </w:pPr>
          </w:p>
          <w:p w14:paraId="3CDE20E4" w14:textId="77777777" w:rsidR="00E70B29" w:rsidRDefault="00E70B29">
            <w:pPr>
              <w:widowControl w:val="0"/>
              <w:snapToGrid w:val="0"/>
              <w:rPr>
                <w:rFonts w:eastAsiaTheme="minorEastAsia"/>
                <w:b/>
                <w:iCs/>
                <w:sz w:val="18"/>
                <w:szCs w:val="18"/>
              </w:rPr>
            </w:pPr>
          </w:p>
          <w:p w14:paraId="30A0A33F" w14:textId="77777777" w:rsidR="00E70B29" w:rsidRDefault="00E70B29">
            <w:pPr>
              <w:widowControl w:val="0"/>
              <w:snapToGrid w:val="0"/>
              <w:rPr>
                <w:rFonts w:eastAsiaTheme="minorEastAsia"/>
                <w:b/>
                <w:iCs/>
                <w:sz w:val="18"/>
                <w:szCs w:val="18"/>
              </w:rPr>
            </w:pPr>
          </w:p>
          <w:p w14:paraId="1DA36841" w14:textId="77777777" w:rsidR="00E70B29" w:rsidRDefault="00E70B29">
            <w:pPr>
              <w:widowControl w:val="0"/>
              <w:snapToGrid w:val="0"/>
              <w:rPr>
                <w:rFonts w:eastAsiaTheme="minorEastAsia"/>
                <w:b/>
                <w:iCs/>
                <w:sz w:val="18"/>
                <w:szCs w:val="18"/>
              </w:rPr>
            </w:pPr>
          </w:p>
          <w:p w14:paraId="20E33A37" w14:textId="638CBB72" w:rsidR="00E70B29" w:rsidRDefault="004B7DFD">
            <w:pPr>
              <w:widowControl w:val="0"/>
              <w:snapToGrid w:val="0"/>
              <w:rPr>
                <w:rFonts w:eastAsiaTheme="minorEastAsia"/>
                <w:iCs/>
                <w:sz w:val="18"/>
                <w:szCs w:val="18"/>
              </w:rPr>
            </w:pPr>
            <w:r>
              <w:rPr>
                <w:rFonts w:eastAsiaTheme="minorEastAsia"/>
                <w:b/>
                <w:iCs/>
                <w:sz w:val="18"/>
                <w:szCs w:val="18"/>
              </w:rPr>
              <w:t>Support/fine</w:t>
            </w:r>
            <w:r>
              <w:rPr>
                <w:rFonts w:eastAsiaTheme="minorEastAsia"/>
                <w:iCs/>
                <w:sz w:val="18"/>
                <w:szCs w:val="18"/>
              </w:rPr>
              <w:t>: Huawei/HiSi, vivo, Xiaomi, ZTE, Nokia/NSB, Qualcomm, Samsung, Ericsson, MediaTek, Fujitsu, Google, Lenovo/</w:t>
            </w:r>
            <w:proofErr w:type="spellStart"/>
            <w:r>
              <w:rPr>
                <w:rFonts w:eastAsiaTheme="minorEastAsia"/>
                <w:iCs/>
                <w:sz w:val="18"/>
                <w:szCs w:val="18"/>
              </w:rPr>
              <w:t>MotM</w:t>
            </w:r>
            <w:proofErr w:type="spellEnd"/>
            <w:r>
              <w:rPr>
                <w:rFonts w:eastAsiaTheme="minorEastAsia"/>
                <w:iCs/>
                <w:sz w:val="18"/>
                <w:szCs w:val="18"/>
              </w:rPr>
              <w:t xml:space="preserve">, Fraunhofer IIS/HHI, </w:t>
            </w:r>
            <w:proofErr w:type="spellStart"/>
            <w:r w:rsidR="00957655">
              <w:rPr>
                <w:rFonts w:eastAsiaTheme="minorEastAsia"/>
                <w:iCs/>
                <w:sz w:val="18"/>
                <w:szCs w:val="18"/>
              </w:rPr>
              <w:t>Tejas</w:t>
            </w:r>
            <w:proofErr w:type="spellEnd"/>
            <w:r w:rsidR="00957655">
              <w:rPr>
                <w:rFonts w:eastAsiaTheme="minorEastAsia"/>
                <w:iCs/>
                <w:sz w:val="18"/>
                <w:szCs w:val="18"/>
              </w:rPr>
              <w:t xml:space="preserve">, </w:t>
            </w:r>
            <w:r>
              <w:rPr>
                <w:rFonts w:eastAsiaTheme="minorEastAsia"/>
                <w:iCs/>
                <w:sz w:val="18"/>
                <w:szCs w:val="18"/>
              </w:rPr>
              <w:t xml:space="preserve">       </w:t>
            </w:r>
          </w:p>
          <w:p w14:paraId="483D1716" w14:textId="77777777" w:rsidR="00E70B29" w:rsidRDefault="00E70B29">
            <w:pPr>
              <w:widowControl w:val="0"/>
              <w:snapToGrid w:val="0"/>
              <w:rPr>
                <w:rFonts w:eastAsiaTheme="minorEastAsia"/>
                <w:iCs/>
                <w:sz w:val="18"/>
                <w:szCs w:val="18"/>
              </w:rPr>
            </w:pPr>
          </w:p>
          <w:p w14:paraId="6AAB8F4A" w14:textId="77777777" w:rsidR="00E70B29" w:rsidRDefault="004B7DFD">
            <w:pPr>
              <w:widowControl w:val="0"/>
              <w:snapToGrid w:val="0"/>
              <w:rPr>
                <w:rFonts w:eastAsiaTheme="minorEastAsia"/>
                <w:b/>
                <w:iCs/>
                <w:sz w:val="18"/>
                <w:szCs w:val="18"/>
              </w:rPr>
            </w:pPr>
            <w:r>
              <w:rPr>
                <w:rFonts w:eastAsiaTheme="minorEastAsia"/>
                <w:b/>
                <w:iCs/>
                <w:sz w:val="18"/>
                <w:szCs w:val="18"/>
              </w:rPr>
              <w:t>Not support</w:t>
            </w:r>
            <w:r>
              <w:rPr>
                <w:rFonts w:eastAsiaTheme="minorEastAsia"/>
                <w:iCs/>
                <w:sz w:val="18"/>
                <w:szCs w:val="18"/>
              </w:rPr>
              <w:t>:</w:t>
            </w:r>
          </w:p>
        </w:tc>
      </w:tr>
      <w:tr w:rsidR="00E70B29" w14:paraId="1C0103B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F9ACA03" w14:textId="77777777" w:rsidR="00E70B29" w:rsidRDefault="004B7DFD">
            <w:pPr>
              <w:widowControl w:val="0"/>
              <w:snapToGrid w:val="0"/>
              <w:rPr>
                <w:sz w:val="18"/>
                <w:szCs w:val="18"/>
              </w:rPr>
            </w:pPr>
            <w:bookmarkStart w:id="6" w:name="_Hlk173423751"/>
            <w:r>
              <w:rPr>
                <w:sz w:val="18"/>
                <w:szCs w:val="18"/>
              </w:rPr>
              <w:lastRenderedPageBreak/>
              <w:t>1.6</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10449EE6" w14:textId="77777777" w:rsidR="00E70B29" w:rsidRDefault="004B7DFD">
            <w:pPr>
              <w:jc w:val="both"/>
              <w:rPr>
                <w:rFonts w:eastAsia="DengXian"/>
                <w:sz w:val="16"/>
                <w:szCs w:val="20"/>
                <w:highlight w:val="green"/>
                <w:lang w:eastAsia="zh-CN"/>
              </w:rPr>
            </w:pPr>
            <w:r>
              <w:rPr>
                <w:rFonts w:eastAsia="DengXian"/>
                <w:b/>
                <w:bCs/>
                <w:sz w:val="16"/>
                <w:szCs w:val="20"/>
                <w:highlight w:val="green"/>
                <w:lang w:eastAsia="zh-CN"/>
              </w:rPr>
              <w:t>[116bis] Agreement</w:t>
            </w:r>
          </w:p>
          <w:p w14:paraId="33908DCF" w14:textId="77777777" w:rsidR="00E70B29" w:rsidRDefault="004B7DFD">
            <w:pPr>
              <w:widowControl w:val="0"/>
              <w:snapToGrid w:val="0"/>
              <w:rPr>
                <w:rFonts w:ascii="Times" w:eastAsia="Batang" w:hAnsi="Times"/>
                <w:iCs/>
                <w:sz w:val="16"/>
                <w:szCs w:val="20"/>
                <w:lang w:val="en-GB" w:eastAsia="zh-CN"/>
              </w:rPr>
            </w:pPr>
            <w:r>
              <w:rPr>
                <w:rFonts w:ascii="Times" w:eastAsia="Batang" w:hAnsi="Times"/>
                <w:iCs/>
                <w:sz w:val="16"/>
                <w:szCs w:val="20"/>
                <w:lang w:val="en-GB"/>
              </w:rPr>
              <w:t xml:space="preserve">For the Rel-19 Type-I and Type-II codebook refinement for </w:t>
            </w:r>
            <w:r>
              <w:rPr>
                <w:rFonts w:ascii="Times" w:eastAsia="SimSun" w:hAnsi="Times"/>
                <w:iCs/>
                <w:sz w:val="16"/>
                <w:szCs w:val="20"/>
                <w:lang w:val="en-GB"/>
              </w:rPr>
              <w:t>48, 64, and</w:t>
            </w:r>
            <w:r>
              <w:rPr>
                <w:rFonts w:ascii="Times" w:eastAsia="Batang" w:hAnsi="Times"/>
                <w:iCs/>
                <w:sz w:val="16"/>
                <w:szCs w:val="20"/>
                <w:lang w:val="en-GB"/>
              </w:rPr>
              <w:t xml:space="preserve"> 128 CSI-RS ports, regarding NZP CSI-RS resource aggregation to attain 32 &lt; P (or P</w:t>
            </w:r>
            <w:r>
              <w:rPr>
                <w:rFonts w:ascii="Times" w:eastAsia="Batang" w:hAnsi="Times"/>
                <w:iCs/>
                <w:sz w:val="16"/>
                <w:szCs w:val="20"/>
                <w:vertAlign w:val="subscript"/>
                <w:lang w:val="en-GB"/>
              </w:rPr>
              <w:t>CSI-RS</w:t>
            </w:r>
            <w:r>
              <w:rPr>
                <w:rFonts w:ascii="Times" w:eastAsia="Batang" w:hAnsi="Times"/>
                <w:iCs/>
                <w:sz w:val="16"/>
                <w:szCs w:val="20"/>
                <w:lang w:val="en-GB"/>
              </w:rPr>
              <w:t>)</w:t>
            </w:r>
            <w:r>
              <w:rPr>
                <w:rFonts w:ascii="Times" w:eastAsia="Batang" w:hAnsi="Times"/>
                <w:iCs/>
                <w:sz w:val="16"/>
                <w:szCs w:val="20"/>
                <w:vertAlign w:val="subscript"/>
                <w:lang w:val="en-GB"/>
              </w:rPr>
              <w:t xml:space="preserve"> </w:t>
            </w:r>
            <w:r>
              <w:rPr>
                <w:rFonts w:ascii="Times" w:eastAsia="Batang" w:hAnsi="Times"/>
                <w:iCs/>
                <w:sz w:val="16"/>
                <w:szCs w:val="20"/>
                <w:lang w:val="en-GB"/>
              </w:rPr>
              <w:t xml:space="preserve">≤ 128, support the following refinement on the K&gt;1 </w:t>
            </w:r>
            <w:r>
              <w:rPr>
                <w:rFonts w:ascii="Times" w:eastAsia="Batang" w:hAnsi="Times"/>
                <w:iCs/>
                <w:sz w:val="16"/>
                <w:szCs w:val="20"/>
                <w:lang w:val="en-GB" w:eastAsia="zh-CN"/>
              </w:rPr>
              <w:t>CSI-RS resources associated with a same CSI-RS resource set:</w:t>
            </w:r>
          </w:p>
          <w:p w14:paraId="4B9D1724" w14:textId="77777777" w:rsidR="00E70B29" w:rsidRDefault="004B7DFD">
            <w:pPr>
              <w:numPr>
                <w:ilvl w:val="0"/>
                <w:numId w:val="27"/>
              </w:numPr>
              <w:snapToGrid w:val="0"/>
              <w:rPr>
                <w:rFonts w:ascii="Times" w:eastAsia="Batang" w:hAnsi="Times"/>
                <w:iCs/>
                <w:sz w:val="16"/>
                <w:szCs w:val="20"/>
                <w:lang w:val="en-GB" w:eastAsia="zh-CN"/>
              </w:rPr>
            </w:pPr>
            <w:r>
              <w:rPr>
                <w:rFonts w:ascii="Times" w:eastAsia="Batang" w:hAnsi="Times"/>
                <w:iCs/>
                <w:sz w:val="16"/>
                <w:szCs w:val="20"/>
                <w:lang w:val="en-GB" w:eastAsia="zh-CN"/>
              </w:rPr>
              <w:t xml:space="preserve">Allow per-resource configuration of </w:t>
            </w:r>
            <w:proofErr w:type="spellStart"/>
            <w:r>
              <w:rPr>
                <w:rFonts w:ascii="Times" w:eastAsia="Batang" w:hAnsi="Times"/>
                <w:i/>
                <w:iCs/>
                <w:sz w:val="16"/>
                <w:szCs w:val="20"/>
                <w:lang w:val="en-GB" w:eastAsia="zh-CN"/>
              </w:rPr>
              <w:t>evenPRBs</w:t>
            </w:r>
            <w:proofErr w:type="spellEnd"/>
            <w:r>
              <w:rPr>
                <w:rFonts w:ascii="Times" w:eastAsia="Batang" w:hAnsi="Times"/>
                <w:iCs/>
                <w:sz w:val="16"/>
                <w:szCs w:val="20"/>
                <w:lang w:val="en-GB" w:eastAsia="zh-CN"/>
              </w:rPr>
              <w:t xml:space="preserve"> or </w:t>
            </w:r>
            <w:proofErr w:type="spellStart"/>
            <w:r>
              <w:rPr>
                <w:rFonts w:ascii="Times" w:eastAsia="Batang" w:hAnsi="Times"/>
                <w:i/>
                <w:iCs/>
                <w:sz w:val="16"/>
                <w:szCs w:val="20"/>
                <w:lang w:val="en-GB" w:eastAsia="zh-CN"/>
              </w:rPr>
              <w:t>oddPRBs</w:t>
            </w:r>
            <w:proofErr w:type="spellEnd"/>
            <w:r>
              <w:rPr>
                <w:rFonts w:ascii="Times" w:eastAsia="Batang" w:hAnsi="Times"/>
                <w:iCs/>
                <w:sz w:val="16"/>
                <w:szCs w:val="20"/>
                <w:lang w:val="en-GB" w:eastAsia="zh-CN"/>
              </w:rPr>
              <w:t xml:space="preserve"> for 0.5 RE/RB/port density </w:t>
            </w:r>
          </w:p>
          <w:p w14:paraId="648D8ADB" w14:textId="77777777" w:rsidR="00E70B29" w:rsidRDefault="004B7DFD">
            <w:pPr>
              <w:numPr>
                <w:ilvl w:val="0"/>
                <w:numId w:val="27"/>
              </w:numPr>
              <w:snapToGrid w:val="0"/>
              <w:rPr>
                <w:rFonts w:ascii="Times" w:eastAsia="Batang" w:hAnsi="Times"/>
                <w:iCs/>
                <w:sz w:val="16"/>
                <w:szCs w:val="20"/>
                <w:lang w:val="en-GB" w:eastAsia="zh-CN"/>
              </w:rPr>
            </w:pPr>
            <w:r>
              <w:rPr>
                <w:rFonts w:ascii="Times" w:eastAsia="Batang" w:hAnsi="Times"/>
                <w:iCs/>
                <w:sz w:val="16"/>
                <w:szCs w:val="20"/>
                <w:lang w:val="en-GB" w:eastAsia="zh-CN"/>
              </w:rPr>
              <w:t>For AP-CSI-RS, allow resource-specific slot offset when the K NZP CSI-RS resources are located in two consecutive slots</w:t>
            </w:r>
          </w:p>
          <w:p w14:paraId="2514D80A" w14:textId="77777777" w:rsidR="00E70B29" w:rsidRDefault="004B7DFD">
            <w:pPr>
              <w:numPr>
                <w:ilvl w:val="1"/>
                <w:numId w:val="27"/>
              </w:numPr>
              <w:snapToGrid w:val="0"/>
              <w:rPr>
                <w:rFonts w:ascii="Times" w:eastAsia="Batang" w:hAnsi="Times"/>
                <w:iCs/>
                <w:sz w:val="16"/>
                <w:szCs w:val="20"/>
                <w:highlight w:val="yellow"/>
                <w:lang w:val="en-GB" w:eastAsia="zh-CN"/>
              </w:rPr>
            </w:pPr>
            <w:r>
              <w:rPr>
                <w:rFonts w:ascii="Times" w:eastAsia="Batang" w:hAnsi="Times"/>
                <w:iCs/>
                <w:sz w:val="16"/>
                <w:szCs w:val="20"/>
                <w:highlight w:val="yellow"/>
                <w:lang w:val="en-GB" w:eastAsia="zh-CN"/>
              </w:rPr>
              <w:t>FFS: details on how to configure/determine the slot offsets</w:t>
            </w:r>
          </w:p>
          <w:p w14:paraId="2BB0C15D" w14:textId="77777777" w:rsidR="00E70B29" w:rsidRDefault="00E70B29">
            <w:pPr>
              <w:widowControl w:val="0"/>
              <w:snapToGrid w:val="0"/>
              <w:rPr>
                <w:rFonts w:eastAsia="Batang"/>
                <w:iCs/>
                <w:sz w:val="20"/>
                <w:szCs w:val="20"/>
                <w:lang w:val="en-GB"/>
              </w:rPr>
            </w:pPr>
          </w:p>
          <w:p w14:paraId="36F6DC6F" w14:textId="77777777" w:rsidR="00E70B29" w:rsidRDefault="004B7DFD">
            <w:pPr>
              <w:widowControl w:val="0"/>
              <w:snapToGrid w:val="0"/>
              <w:rPr>
                <w:rFonts w:eastAsia="Batang"/>
                <w:sz w:val="20"/>
                <w:szCs w:val="20"/>
                <w:lang w:val="en-GB"/>
              </w:rPr>
            </w:pPr>
            <w:r>
              <w:rPr>
                <w:rFonts w:eastAsia="Batang"/>
                <w:b/>
                <w:sz w:val="20"/>
                <w:szCs w:val="20"/>
                <w:u w:val="single"/>
                <w:lang w:val="en-GB"/>
              </w:rPr>
              <w:t>Proposal 1.F</w:t>
            </w:r>
            <w:r>
              <w:rPr>
                <w:rFonts w:eastAsia="Batang"/>
                <w:sz w:val="20"/>
                <w:szCs w:val="20"/>
                <w:lang w:val="en-GB"/>
              </w:rPr>
              <w:t xml:space="preserve">: For the Rel-19 Type-I and Type-II codebook refinement for 48, 64, and 128 CSI-RS ports, regarding NZP CSI-RS resource aggregation to attain 32 &lt; P (or PCSI-RS) ≤ 128, for AP-CSI-RS where the K NZP CSI-RS resources are located in two consecutive slots, </w:t>
            </w:r>
          </w:p>
          <w:p w14:paraId="37736B63" w14:textId="77777777" w:rsidR="00E70B29" w:rsidRDefault="004B7DFD">
            <w:pPr>
              <w:pStyle w:val="ListParagraph"/>
              <w:widowControl w:val="0"/>
              <w:numPr>
                <w:ilvl w:val="0"/>
                <w:numId w:val="24"/>
              </w:numPr>
              <w:snapToGrid w:val="0"/>
              <w:spacing w:after="0" w:line="240" w:lineRule="auto"/>
              <w:rPr>
                <w:rFonts w:eastAsia="Batang"/>
                <w:sz w:val="20"/>
                <w:szCs w:val="20"/>
                <w:lang w:val="en-GB"/>
              </w:rPr>
            </w:pPr>
            <w:r>
              <w:rPr>
                <w:rFonts w:eastAsia="Batang"/>
                <w:sz w:val="20"/>
                <w:szCs w:val="20"/>
                <w:lang w:val="en-GB"/>
              </w:rPr>
              <w:t>Except for codebook refinement based on Rel-18 Type-II Doppler, introduce per-resource higher-layer (RRC) configuration to indicate (via 1-bit per resource) whether 1-slot offset relative to the legacy resource-set-level slot offset configuration should be assumed or not</w:t>
            </w:r>
          </w:p>
          <w:p w14:paraId="61EB7F5E" w14:textId="77777777" w:rsidR="00E70B29" w:rsidRDefault="004B7DFD">
            <w:pPr>
              <w:pStyle w:val="ListParagraph"/>
              <w:numPr>
                <w:ilvl w:val="0"/>
                <w:numId w:val="24"/>
              </w:numPr>
              <w:snapToGrid w:val="0"/>
              <w:spacing w:after="0" w:line="240" w:lineRule="auto"/>
              <w:rPr>
                <w:rFonts w:eastAsia="Batang"/>
                <w:sz w:val="20"/>
                <w:szCs w:val="20"/>
                <w:lang w:val="en-GB"/>
              </w:rPr>
            </w:pPr>
            <w:r>
              <w:rPr>
                <w:rFonts w:eastAsia="Batang"/>
                <w:sz w:val="20"/>
                <w:szCs w:val="20"/>
                <w:lang w:val="en-GB"/>
              </w:rPr>
              <w:t>For codebook refinement based on Rel-18 Type-II Doppler, introduce per-resource higher-layer (RRC) configuration to indicate (via 1-bit per resource) whether 1-slot offset relative to the resource group slot offset should be assumed or not</w:t>
            </w:r>
          </w:p>
          <w:p w14:paraId="22822127" w14:textId="77777777" w:rsidR="00E70B29" w:rsidRDefault="00E70B29">
            <w:pPr>
              <w:widowControl w:val="0"/>
              <w:snapToGrid w:val="0"/>
              <w:rPr>
                <w:rFonts w:eastAsia="Batang"/>
                <w:iCs/>
                <w:sz w:val="20"/>
                <w:szCs w:val="20"/>
                <w:lang w:val="en-GB"/>
              </w:rPr>
            </w:pPr>
          </w:p>
          <w:p w14:paraId="753E8D23" w14:textId="77777777" w:rsidR="00E70B29" w:rsidRDefault="004B7DFD">
            <w:pPr>
              <w:widowControl w:val="0"/>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FFS pertains to the detailed configuration mechanism. The above seems to be the simplest scheme while still keeping the legacy mechanism to configure resource-set-level slot offset. Note that either 0 (no offset) or 1-slot offset relative to the set-level offset is possible.</w:t>
            </w:r>
          </w:p>
          <w:p w14:paraId="7BB96BDA" w14:textId="77777777" w:rsidR="00E70B29" w:rsidRDefault="00E70B29">
            <w:pPr>
              <w:widowControl w:val="0"/>
              <w:snapToGrid w:val="0"/>
              <w:rPr>
                <w:rFonts w:eastAsia="Batang"/>
                <w:color w:val="3333FF"/>
                <w:sz w:val="18"/>
                <w:szCs w:val="20"/>
                <w:lang w:val="en-GB"/>
              </w:rPr>
            </w:pPr>
          </w:p>
          <w:p w14:paraId="136B7904" w14:textId="77777777" w:rsidR="00E70B29" w:rsidRDefault="004B7DFD">
            <w:pPr>
              <w:widowControl w:val="0"/>
              <w:snapToGrid w:val="0"/>
              <w:rPr>
                <w:rFonts w:eastAsia="Batang"/>
                <w:color w:val="3333FF"/>
                <w:sz w:val="18"/>
                <w:szCs w:val="20"/>
                <w:lang w:val="en-GB"/>
              </w:rPr>
            </w:pPr>
            <w:r>
              <w:rPr>
                <w:rFonts w:eastAsia="Batang"/>
                <w:color w:val="3333FF"/>
                <w:sz w:val="18"/>
                <w:szCs w:val="20"/>
                <w:lang w:val="en-GB"/>
              </w:rPr>
              <w:t xml:space="preserve">Note that the companies not supporting propose additional constraint that would revert previous agreement (partially or fully) to optimize/remove the need for RRC </w:t>
            </w:r>
            <w:r>
              <w:rPr>
                <w:rFonts w:eastAsia="Batang"/>
                <w:color w:val="3333FF"/>
                <w:sz w:val="18"/>
                <w:szCs w:val="20"/>
                <w:lang w:val="en-GB"/>
              </w:rPr>
              <w:pgNum/>
            </w:r>
            <w:proofErr w:type="spellStart"/>
            <w:r>
              <w:rPr>
                <w:rFonts w:eastAsia="Batang"/>
                <w:color w:val="3333FF"/>
                <w:sz w:val="18"/>
                <w:szCs w:val="20"/>
                <w:lang w:val="en-GB"/>
              </w:rPr>
              <w:t>ignalling</w:t>
            </w:r>
            <w:proofErr w:type="spellEnd"/>
            <w:r>
              <w:rPr>
                <w:rFonts w:eastAsia="Batang"/>
                <w:color w:val="3333FF"/>
                <w:sz w:val="18"/>
                <w:szCs w:val="20"/>
                <w:lang w:val="en-GB"/>
              </w:rPr>
              <w:t>.</w:t>
            </w:r>
          </w:p>
          <w:p w14:paraId="1D0E5ACF" w14:textId="77777777" w:rsidR="00E70B29" w:rsidRDefault="00E70B29">
            <w:pPr>
              <w:widowControl w:val="0"/>
              <w:snapToGrid w:val="0"/>
              <w:rPr>
                <w:rFonts w:eastAsia="Batang"/>
                <w:iC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4ABE6E32" w14:textId="77777777" w:rsidR="00E70B29" w:rsidRDefault="00E70B29">
            <w:pPr>
              <w:snapToGrid w:val="0"/>
              <w:jc w:val="both"/>
              <w:rPr>
                <w:rFonts w:eastAsiaTheme="minorEastAsia"/>
                <w:b/>
                <w:iCs/>
                <w:sz w:val="18"/>
                <w:szCs w:val="18"/>
                <w:lang w:val="en-GB"/>
              </w:rPr>
            </w:pPr>
          </w:p>
          <w:p w14:paraId="06965A72" w14:textId="77777777" w:rsidR="00E70B29" w:rsidRDefault="00E70B29">
            <w:pPr>
              <w:snapToGrid w:val="0"/>
              <w:jc w:val="both"/>
              <w:rPr>
                <w:rFonts w:eastAsiaTheme="minorEastAsia"/>
                <w:b/>
                <w:iCs/>
                <w:sz w:val="18"/>
                <w:szCs w:val="18"/>
                <w:lang w:val="en-GB"/>
              </w:rPr>
            </w:pPr>
          </w:p>
          <w:p w14:paraId="51187891" w14:textId="77777777" w:rsidR="00E70B29" w:rsidRDefault="00E70B29">
            <w:pPr>
              <w:snapToGrid w:val="0"/>
              <w:jc w:val="both"/>
              <w:rPr>
                <w:rFonts w:eastAsiaTheme="minorEastAsia"/>
                <w:b/>
                <w:iCs/>
                <w:sz w:val="18"/>
                <w:szCs w:val="18"/>
                <w:lang w:val="en-GB"/>
              </w:rPr>
            </w:pPr>
          </w:p>
          <w:p w14:paraId="32D63283" w14:textId="77777777" w:rsidR="00E70B29" w:rsidRDefault="00E70B29">
            <w:pPr>
              <w:snapToGrid w:val="0"/>
              <w:jc w:val="both"/>
              <w:rPr>
                <w:rFonts w:eastAsiaTheme="minorEastAsia"/>
                <w:b/>
                <w:iCs/>
                <w:sz w:val="18"/>
                <w:szCs w:val="18"/>
                <w:lang w:val="en-GB"/>
              </w:rPr>
            </w:pPr>
          </w:p>
          <w:p w14:paraId="5E5C8B47" w14:textId="77777777" w:rsidR="00E70B29" w:rsidRDefault="00E70B29">
            <w:pPr>
              <w:snapToGrid w:val="0"/>
              <w:jc w:val="both"/>
              <w:rPr>
                <w:rFonts w:eastAsiaTheme="minorEastAsia"/>
                <w:b/>
                <w:iCs/>
                <w:sz w:val="18"/>
                <w:szCs w:val="18"/>
                <w:lang w:val="en-GB"/>
              </w:rPr>
            </w:pPr>
          </w:p>
          <w:p w14:paraId="1F580BC5" w14:textId="59729E7A" w:rsidR="00E70B29" w:rsidRDefault="004B7DFD">
            <w:pPr>
              <w:widowControl w:val="0"/>
              <w:snapToGrid w:val="0"/>
              <w:rPr>
                <w:rFonts w:eastAsiaTheme="minorEastAsia"/>
                <w:iCs/>
                <w:sz w:val="18"/>
                <w:szCs w:val="18"/>
              </w:rPr>
            </w:pPr>
            <w:r>
              <w:rPr>
                <w:rFonts w:eastAsiaTheme="minorEastAsia"/>
                <w:b/>
                <w:iCs/>
                <w:sz w:val="18"/>
                <w:szCs w:val="18"/>
              </w:rPr>
              <w:t>Support/fine</w:t>
            </w:r>
            <w:r>
              <w:rPr>
                <w:rFonts w:eastAsiaTheme="minorEastAsia"/>
                <w:iCs/>
                <w:sz w:val="18"/>
                <w:szCs w:val="18"/>
              </w:rPr>
              <w:t>: Samsung, IDC, OPPO, vivo, Qualcomm, Nokia/NSB, Intel, Apple, NTT DOCOMO (ok), Ericsson, Xiaomi, HONOR, Huawei/HiSi, CATT, ZTE (open), Google, MediaTek, Lenovo/</w:t>
            </w:r>
            <w:proofErr w:type="spellStart"/>
            <w:r>
              <w:rPr>
                <w:rFonts w:eastAsiaTheme="minorEastAsia"/>
                <w:iCs/>
                <w:sz w:val="18"/>
                <w:szCs w:val="18"/>
              </w:rPr>
              <w:t>MotM</w:t>
            </w:r>
            <w:proofErr w:type="spellEnd"/>
            <w:r>
              <w:rPr>
                <w:rFonts w:eastAsiaTheme="minorEastAsia"/>
                <w:iCs/>
                <w:sz w:val="18"/>
                <w:szCs w:val="18"/>
              </w:rPr>
              <w:t xml:space="preserve">, </w:t>
            </w:r>
            <w:proofErr w:type="spellStart"/>
            <w:r w:rsidR="00957655">
              <w:rPr>
                <w:rFonts w:eastAsiaTheme="minorEastAsia"/>
                <w:iCs/>
                <w:sz w:val="18"/>
                <w:szCs w:val="18"/>
              </w:rPr>
              <w:t>Tejas</w:t>
            </w:r>
            <w:proofErr w:type="spellEnd"/>
            <w:r w:rsidR="00957655">
              <w:rPr>
                <w:rFonts w:eastAsiaTheme="minorEastAsia"/>
                <w:iCs/>
                <w:sz w:val="18"/>
                <w:szCs w:val="18"/>
              </w:rPr>
              <w:t xml:space="preserve">, </w:t>
            </w:r>
            <w:r>
              <w:rPr>
                <w:rFonts w:eastAsiaTheme="minorEastAsia"/>
                <w:iCs/>
                <w:sz w:val="18"/>
                <w:szCs w:val="18"/>
              </w:rPr>
              <w:t xml:space="preserve">        </w:t>
            </w:r>
          </w:p>
          <w:p w14:paraId="0FC84A67" w14:textId="77777777" w:rsidR="00E70B29" w:rsidRDefault="00E70B29">
            <w:pPr>
              <w:widowControl w:val="0"/>
              <w:snapToGrid w:val="0"/>
              <w:rPr>
                <w:rFonts w:eastAsiaTheme="minorEastAsia"/>
                <w:iCs/>
                <w:sz w:val="18"/>
                <w:szCs w:val="18"/>
              </w:rPr>
            </w:pPr>
          </w:p>
          <w:p w14:paraId="11DB0FFC" w14:textId="77777777" w:rsidR="00E70B29" w:rsidRDefault="004B7DFD">
            <w:pPr>
              <w:snapToGrid w:val="0"/>
              <w:rPr>
                <w:rFonts w:eastAsiaTheme="minorEastAsia"/>
                <w:b/>
                <w:iCs/>
                <w:sz w:val="18"/>
                <w:szCs w:val="18"/>
                <w:lang w:val="en-GB"/>
              </w:rPr>
            </w:pPr>
            <w:r>
              <w:rPr>
                <w:rFonts w:eastAsiaTheme="minorEastAsia"/>
                <w:b/>
                <w:iCs/>
                <w:sz w:val="18"/>
                <w:szCs w:val="18"/>
              </w:rPr>
              <w:t>Not support</w:t>
            </w:r>
            <w:r>
              <w:rPr>
                <w:rFonts w:eastAsiaTheme="minorEastAsia"/>
                <w:iCs/>
                <w:sz w:val="18"/>
                <w:szCs w:val="18"/>
              </w:rPr>
              <w:t xml:space="preserve">: </w:t>
            </w:r>
            <w:proofErr w:type="spellStart"/>
            <w:r>
              <w:rPr>
                <w:rFonts w:eastAsiaTheme="minorEastAsia"/>
                <w:iCs/>
                <w:sz w:val="18"/>
                <w:szCs w:val="18"/>
              </w:rPr>
              <w:t>Spreadtrum</w:t>
            </w:r>
            <w:proofErr w:type="spellEnd"/>
            <w:r>
              <w:rPr>
                <w:rFonts w:eastAsiaTheme="minorEastAsia"/>
                <w:iCs/>
                <w:sz w:val="18"/>
                <w:szCs w:val="18"/>
              </w:rPr>
              <w:t xml:space="preserve">,  </w:t>
            </w:r>
          </w:p>
        </w:tc>
      </w:tr>
      <w:bookmarkEnd w:id="6"/>
      <w:tr w:rsidR="00E70B29" w14:paraId="427AC71D"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DF8AD7E" w14:textId="77777777" w:rsidR="00E70B29" w:rsidRDefault="004B7DFD">
            <w:pPr>
              <w:widowControl w:val="0"/>
              <w:snapToGrid w:val="0"/>
              <w:rPr>
                <w:sz w:val="18"/>
                <w:szCs w:val="18"/>
              </w:rPr>
            </w:pPr>
            <w:r>
              <w:rPr>
                <w:sz w:val="18"/>
                <w:szCs w:val="18"/>
              </w:rPr>
              <w:t>1.7</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8249A14" w14:textId="77777777" w:rsidR="00E70B29" w:rsidRDefault="004B7DFD">
            <w:pPr>
              <w:jc w:val="both"/>
              <w:rPr>
                <w:rFonts w:ascii="Times" w:eastAsia="DengXian" w:hAnsi="Times"/>
                <w:iCs/>
                <w:sz w:val="20"/>
                <w:szCs w:val="20"/>
                <w:lang w:val="en-GB" w:eastAsia="zh-CN"/>
              </w:rPr>
            </w:pPr>
            <w:r>
              <w:rPr>
                <w:rFonts w:eastAsia="Batang"/>
                <w:b/>
                <w:sz w:val="20"/>
                <w:szCs w:val="20"/>
                <w:u w:val="single"/>
                <w:lang w:val="en-GB"/>
              </w:rPr>
              <w:t>Proposal 1.G</w:t>
            </w:r>
            <w:r>
              <w:rPr>
                <w:rFonts w:eastAsia="Batang"/>
                <w:sz w:val="20"/>
                <w:szCs w:val="20"/>
                <w:lang w:val="en-GB"/>
              </w:rPr>
              <w:t xml:space="preserve">: </w:t>
            </w:r>
            <w:r>
              <w:rPr>
                <w:rFonts w:eastAsia="Malgun Gothic"/>
                <w:sz w:val="20"/>
                <w:lang w:val="en-GB" w:eastAsia="zh-TW"/>
              </w:rPr>
              <w:t xml:space="preserve">For the Rel-19 Type-I SP codebook refinement for 48, 64, and 128 CSI-RS ports, regarding the </w:t>
            </w:r>
            <w:r>
              <w:rPr>
                <w:rFonts w:ascii="Times" w:eastAsia="DengXian" w:hAnsi="Times"/>
                <w:iCs/>
                <w:sz w:val="20"/>
                <w:szCs w:val="20"/>
                <w:lang w:val="en-GB" w:eastAsia="zh-CN"/>
              </w:rPr>
              <w:t xml:space="preserve">port subset indication (from the Rel-18 SD NES Type-1), extend the bitmap (i.e., </w:t>
            </w:r>
            <w:r w:rsidRPr="00F768E5">
              <w:rPr>
                <w:rFonts w:eastAsia="SimSun"/>
                <w:i/>
                <w:iCs/>
                <w:sz w:val="20"/>
                <w:szCs w:val="20"/>
              </w:rPr>
              <w:t>port-subsetIndicator</w:t>
            </w:r>
            <w:r>
              <w:rPr>
                <w:rFonts w:ascii="Times" w:eastAsia="DengXian" w:hAnsi="Times"/>
                <w:iCs/>
                <w:sz w:val="20"/>
                <w:szCs w:val="20"/>
                <w:lang w:val="en-GB" w:eastAsia="zh-CN"/>
              </w:rPr>
              <w:t>) by adding p48, p64, and p128 along with their appropriate lengths</w:t>
            </w:r>
          </w:p>
          <w:p w14:paraId="2F37F344" w14:textId="77777777" w:rsidR="00E70B29" w:rsidRDefault="004B7DFD">
            <w:pPr>
              <w:pStyle w:val="ListParagraph"/>
              <w:numPr>
                <w:ilvl w:val="0"/>
                <w:numId w:val="24"/>
              </w:numPr>
              <w:snapToGrid w:val="0"/>
              <w:spacing w:after="0" w:line="240" w:lineRule="auto"/>
              <w:jc w:val="both"/>
              <w:rPr>
                <w:rFonts w:eastAsia="Malgun Gothic"/>
                <w:sz w:val="20"/>
                <w:lang w:val="en-GB" w:eastAsia="zh-TW"/>
              </w:rPr>
            </w:pPr>
            <w:r>
              <w:rPr>
                <w:rFonts w:eastAsia="Malgun Gothic"/>
                <w:sz w:val="20"/>
                <w:lang w:val="en-GB" w:eastAsia="zh-TW"/>
              </w:rPr>
              <w:t>Note: Per previous agreements, K is the number of aggregated NZP CSI-RS resources to attain 32 &lt; P (or P</w:t>
            </w:r>
            <w:r>
              <w:rPr>
                <w:rFonts w:eastAsia="Malgun Gothic"/>
                <w:sz w:val="20"/>
                <w:vertAlign w:val="subscript"/>
                <w:lang w:val="en-GB" w:eastAsia="zh-TW"/>
              </w:rPr>
              <w:t>CSI-RS</w:t>
            </w:r>
            <w:r>
              <w:rPr>
                <w:rFonts w:eastAsia="Malgun Gothic"/>
                <w:sz w:val="20"/>
                <w:lang w:val="en-GB" w:eastAsia="zh-TW"/>
              </w:rPr>
              <w:t>) ≤ 128</w:t>
            </w:r>
          </w:p>
          <w:p w14:paraId="107C573D" w14:textId="77777777" w:rsidR="00E70B29" w:rsidRDefault="004B7DFD">
            <w:pPr>
              <w:snapToGrid w:val="0"/>
              <w:jc w:val="both"/>
              <w:rPr>
                <w:rFonts w:eastAsia="Malgun Gothic"/>
                <w:sz w:val="20"/>
                <w:lang w:val="en-GB" w:eastAsia="zh-TW"/>
              </w:rPr>
            </w:pPr>
            <w:r>
              <w:rPr>
                <w:rFonts w:eastAsia="Malgun Gothic"/>
                <w:sz w:val="20"/>
                <w:lang w:val="en-GB" w:eastAsia="zh-TW"/>
              </w:rPr>
              <w:t>FFS: For SD NES Type-2</w:t>
            </w:r>
          </w:p>
          <w:p w14:paraId="0D2B8958" w14:textId="77777777" w:rsidR="00E70B29" w:rsidRDefault="00E70B29">
            <w:pPr>
              <w:jc w:val="both"/>
              <w:rPr>
                <w:rFonts w:eastAsia="DengXian"/>
                <w:b/>
                <w:bCs/>
                <w:sz w:val="16"/>
                <w:szCs w:val="20"/>
                <w:highlight w:val="green"/>
                <w:lang w:eastAsia="zh-CN"/>
              </w:rPr>
            </w:pPr>
          </w:p>
          <w:p w14:paraId="5A40A1B3" w14:textId="77777777" w:rsidR="00E70B29" w:rsidRDefault="00E70B29">
            <w:pPr>
              <w:jc w:val="both"/>
              <w:rPr>
                <w:rFonts w:eastAsia="DengXian"/>
                <w:b/>
                <w:bCs/>
                <w:sz w:val="16"/>
                <w:szCs w:val="20"/>
                <w:highlight w:val="green"/>
                <w:lang w:eastAsia="zh-CN"/>
              </w:rPr>
            </w:pPr>
          </w:p>
          <w:p w14:paraId="7C883AB9" w14:textId="77777777" w:rsidR="00E70B29" w:rsidRDefault="004B7DFD">
            <w:pPr>
              <w:jc w:val="both"/>
              <w:rPr>
                <w:rFonts w:eastAsia="Batang"/>
                <w:color w:val="3333FF"/>
                <w:sz w:val="18"/>
                <w:szCs w:val="20"/>
                <w:lang w:val="en-GB"/>
              </w:rPr>
            </w:pPr>
            <w:r>
              <w:rPr>
                <w:rFonts w:eastAsia="Batang"/>
                <w:b/>
                <w:color w:val="3333FF"/>
                <w:sz w:val="18"/>
                <w:szCs w:val="20"/>
                <w:u w:val="single"/>
                <w:lang w:val="en-GB"/>
              </w:rPr>
              <w:lastRenderedPageBreak/>
              <w:t>FL assessment</w:t>
            </w:r>
            <w:r>
              <w:rPr>
                <w:rFonts w:eastAsia="Batang"/>
                <w:color w:val="3333FF"/>
                <w:sz w:val="18"/>
                <w:szCs w:val="20"/>
                <w:lang w:val="en-GB"/>
              </w:rPr>
              <w:t>: This seems to be the simplest method to extend Rel-18 SD NES port subset selection for Rel-19 Type-I SP codebook</w:t>
            </w:r>
          </w:p>
          <w:p w14:paraId="1141BE3A" w14:textId="77777777" w:rsidR="00E70B29" w:rsidRDefault="00E70B29">
            <w:pPr>
              <w:jc w:val="both"/>
              <w:rPr>
                <w:rFonts w:eastAsia="DengXian"/>
                <w:b/>
                <w:bCs/>
                <w:sz w:val="16"/>
                <w:szCs w:val="20"/>
                <w:highlight w:val="green"/>
                <w:lang w:eastAsia="zh-CN"/>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22B63A8" w14:textId="77777777" w:rsidR="00E70B29" w:rsidRDefault="00E70B29">
            <w:pPr>
              <w:widowControl w:val="0"/>
              <w:snapToGrid w:val="0"/>
              <w:rPr>
                <w:rFonts w:eastAsiaTheme="minorEastAsia"/>
                <w:b/>
                <w:iCs/>
                <w:sz w:val="18"/>
                <w:szCs w:val="18"/>
              </w:rPr>
            </w:pPr>
          </w:p>
          <w:p w14:paraId="759ADA6D" w14:textId="77777777" w:rsidR="00E70B29" w:rsidRDefault="00E70B29">
            <w:pPr>
              <w:widowControl w:val="0"/>
              <w:snapToGrid w:val="0"/>
              <w:rPr>
                <w:rFonts w:eastAsiaTheme="minorEastAsia"/>
                <w:b/>
                <w:iCs/>
                <w:sz w:val="18"/>
                <w:szCs w:val="18"/>
              </w:rPr>
            </w:pPr>
          </w:p>
          <w:p w14:paraId="50BA82DB" w14:textId="1A725E69" w:rsidR="00E70B29" w:rsidRDefault="004B7DFD">
            <w:pPr>
              <w:widowControl w:val="0"/>
              <w:snapToGrid w:val="0"/>
              <w:rPr>
                <w:rFonts w:eastAsiaTheme="minorEastAsia"/>
                <w:iCs/>
                <w:sz w:val="18"/>
                <w:szCs w:val="18"/>
              </w:rPr>
            </w:pPr>
            <w:r>
              <w:rPr>
                <w:rFonts w:eastAsiaTheme="minorEastAsia"/>
                <w:b/>
                <w:iCs/>
                <w:sz w:val="18"/>
                <w:szCs w:val="18"/>
              </w:rPr>
              <w:t>Support/fine</w:t>
            </w:r>
            <w:r>
              <w:rPr>
                <w:rFonts w:eastAsiaTheme="minorEastAsia"/>
                <w:iCs/>
                <w:sz w:val="18"/>
                <w:szCs w:val="18"/>
              </w:rPr>
              <w:t xml:space="preserve">: Google, Samsung, IDC, OPPO, vivo, </w:t>
            </w:r>
            <w:proofErr w:type="spellStart"/>
            <w:r>
              <w:rPr>
                <w:rFonts w:eastAsiaTheme="minorEastAsia"/>
                <w:iCs/>
                <w:sz w:val="18"/>
                <w:szCs w:val="18"/>
              </w:rPr>
              <w:t>Spreadtrum</w:t>
            </w:r>
            <w:proofErr w:type="spellEnd"/>
            <w:r>
              <w:rPr>
                <w:rFonts w:eastAsiaTheme="minorEastAsia"/>
                <w:iCs/>
                <w:sz w:val="18"/>
                <w:szCs w:val="18"/>
              </w:rPr>
              <w:t xml:space="preserve">, Qualcomm, Nokia/NSB, Intel, CMCC, Apple, Ericsson, Xiaomi, HONOR, Huawei/HiSi, ZTE (open), [Fujitsu], MediaTek, </w:t>
            </w:r>
            <w:r w:rsidR="00957655">
              <w:rPr>
                <w:rFonts w:eastAsiaTheme="minorEastAsia"/>
                <w:iCs/>
                <w:sz w:val="18"/>
                <w:szCs w:val="18"/>
              </w:rPr>
              <w:t>Tejas (open),</w:t>
            </w:r>
            <w:r>
              <w:rPr>
                <w:rFonts w:eastAsiaTheme="minorEastAsia"/>
                <w:iCs/>
                <w:sz w:val="18"/>
                <w:szCs w:val="18"/>
              </w:rPr>
              <w:t xml:space="preserve">     </w:t>
            </w:r>
          </w:p>
          <w:p w14:paraId="1E3ADDC2" w14:textId="77777777" w:rsidR="00E70B29" w:rsidRDefault="00E70B29">
            <w:pPr>
              <w:widowControl w:val="0"/>
              <w:snapToGrid w:val="0"/>
              <w:rPr>
                <w:rFonts w:eastAsiaTheme="minorEastAsia"/>
                <w:iCs/>
                <w:sz w:val="18"/>
                <w:szCs w:val="18"/>
              </w:rPr>
            </w:pPr>
          </w:p>
          <w:p w14:paraId="535A18EB" w14:textId="77777777" w:rsidR="00E70B29" w:rsidRDefault="004B7DFD">
            <w:pPr>
              <w:snapToGrid w:val="0"/>
              <w:rPr>
                <w:rFonts w:eastAsiaTheme="minorEastAsia"/>
                <w:b/>
                <w:iCs/>
                <w:sz w:val="18"/>
                <w:szCs w:val="18"/>
                <w:lang w:val="en-GB"/>
              </w:rPr>
            </w:pPr>
            <w:r>
              <w:rPr>
                <w:rFonts w:eastAsiaTheme="minorEastAsia"/>
                <w:b/>
                <w:iCs/>
                <w:sz w:val="18"/>
                <w:szCs w:val="18"/>
              </w:rPr>
              <w:t>Not support</w:t>
            </w:r>
            <w:r>
              <w:rPr>
                <w:rFonts w:eastAsiaTheme="minorEastAsia"/>
                <w:iCs/>
                <w:sz w:val="18"/>
                <w:szCs w:val="18"/>
              </w:rPr>
              <w:t>: NTT DOCOMO, Lenovo/</w:t>
            </w:r>
            <w:proofErr w:type="spellStart"/>
            <w:proofErr w:type="gramStart"/>
            <w:r>
              <w:rPr>
                <w:rFonts w:eastAsiaTheme="minorEastAsia"/>
                <w:iCs/>
                <w:sz w:val="18"/>
                <w:szCs w:val="18"/>
              </w:rPr>
              <w:t>MotM</w:t>
            </w:r>
            <w:proofErr w:type="spellEnd"/>
            <w:r>
              <w:rPr>
                <w:rFonts w:eastAsiaTheme="minorEastAsia"/>
                <w:iCs/>
                <w:sz w:val="18"/>
                <w:szCs w:val="18"/>
              </w:rPr>
              <w:t xml:space="preserve">,   </w:t>
            </w:r>
            <w:proofErr w:type="gramEnd"/>
          </w:p>
        </w:tc>
      </w:tr>
      <w:tr w:rsidR="00E70B29" w14:paraId="5FC12AF0"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B3571E8" w14:textId="77777777" w:rsidR="00E70B29" w:rsidRDefault="004B7DFD">
            <w:pPr>
              <w:widowControl w:val="0"/>
              <w:snapToGrid w:val="0"/>
              <w:rPr>
                <w:sz w:val="18"/>
                <w:szCs w:val="18"/>
              </w:rPr>
            </w:pPr>
            <w:r>
              <w:rPr>
                <w:sz w:val="18"/>
                <w:szCs w:val="18"/>
              </w:rPr>
              <w:lastRenderedPageBreak/>
              <w:t>1.8</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4C5FD155" w14:textId="77777777" w:rsidR="00E70B29" w:rsidRDefault="004B7DFD">
            <w:pPr>
              <w:snapToGrid w:val="0"/>
              <w:rPr>
                <w:rFonts w:ascii="Times" w:eastAsia="Batang" w:hAnsi="Times"/>
                <w:sz w:val="16"/>
                <w:szCs w:val="20"/>
                <w:highlight w:val="green"/>
                <w:lang w:val="en-GB"/>
              </w:rPr>
            </w:pPr>
            <w:r>
              <w:rPr>
                <w:rFonts w:ascii="Times" w:eastAsia="Batang" w:hAnsi="Times"/>
                <w:b/>
                <w:sz w:val="16"/>
                <w:szCs w:val="20"/>
                <w:highlight w:val="green"/>
                <w:lang w:val="en-GB"/>
              </w:rPr>
              <w:t>[117] Agreement</w:t>
            </w:r>
          </w:p>
          <w:p w14:paraId="12EE940E" w14:textId="77777777" w:rsidR="00E70B29" w:rsidRDefault="004B7DFD">
            <w:pPr>
              <w:snapToGrid w:val="0"/>
              <w:rPr>
                <w:rFonts w:ascii="Times" w:eastAsia="Malgun Gothic" w:hAnsi="Times" w:cs="Calibri"/>
                <w:sz w:val="16"/>
                <w:lang w:val="en-GB"/>
              </w:rPr>
            </w:pPr>
            <w:r>
              <w:rPr>
                <w:rFonts w:ascii="Times" w:eastAsia="Malgun Gothic" w:hAnsi="Times" w:cs="Calibri"/>
                <w:sz w:val="16"/>
                <w:lang w:val="en-GB"/>
              </w:rPr>
              <w:t>For the Rel-19 Type-I multi-panel (MP) codebook refinement for 48, 64, and 128 CSI-RS ports, for RI=1-4, support the following (compromise between Scheme1 and Scheme2 described in RAN1#116bis):</w:t>
            </w:r>
          </w:p>
          <w:p w14:paraId="65B29F52" w14:textId="77777777" w:rsidR="00E70B29" w:rsidRDefault="004B7DFD">
            <w:pPr>
              <w:numPr>
                <w:ilvl w:val="0"/>
                <w:numId w:val="20"/>
              </w:numPr>
              <w:snapToGrid w:val="0"/>
              <w:rPr>
                <w:rFonts w:ascii="Times" w:eastAsia="Batang" w:hAnsi="Times" w:cs="Calibri"/>
                <w:sz w:val="16"/>
                <w:lang w:val="en-GB"/>
              </w:rPr>
            </w:pPr>
            <w:r>
              <w:rPr>
                <w:rFonts w:ascii="Times" w:eastAsia="Batang" w:hAnsi="Times" w:cs="Calibri"/>
                <w:sz w:val="16"/>
                <w:lang w:val="en-GB"/>
              </w:rPr>
              <w:t>W</w:t>
            </w:r>
            <w:r>
              <w:rPr>
                <w:rFonts w:ascii="Times" w:eastAsia="Batang" w:hAnsi="Times" w:cs="Calibri"/>
                <w:sz w:val="16"/>
                <w:vertAlign w:val="subscript"/>
                <w:lang w:val="en-GB"/>
              </w:rPr>
              <w:t>1</w:t>
            </w:r>
            <w:r>
              <w:rPr>
                <w:rFonts w:ascii="Times" w:eastAsia="Batang" w:hAnsi="Times" w:cs="Calibri"/>
                <w:sz w:val="16"/>
                <w:lang w:val="en-GB"/>
              </w:rPr>
              <w:t xml:space="preserve"> structure: Independent SD basis selection across all the Ng=K NZP CSI-RS resources, reusing legacy Rel-15 Type-I </w:t>
            </w:r>
            <w:proofErr w:type="spellStart"/>
            <w:r>
              <w:rPr>
                <w:rFonts w:ascii="Times" w:eastAsia="Batang" w:hAnsi="Times" w:cs="Calibri"/>
                <w:sz w:val="16"/>
                <w:lang w:val="en-GB"/>
              </w:rPr>
              <w:t>Pcsi-rs</w:t>
            </w:r>
            <w:proofErr w:type="spellEnd"/>
            <w:r>
              <w:rPr>
                <w:rFonts w:ascii="Times" w:eastAsia="Batang" w:hAnsi="Times" w:cs="Calibri"/>
                <w:sz w:val="16"/>
                <w:lang w:val="en-GB"/>
              </w:rPr>
              <w:t>&lt;16 SP SD basis selection rules with L=1 for RI=1-4</w:t>
            </w:r>
          </w:p>
          <w:p w14:paraId="1096FC83" w14:textId="77777777" w:rsidR="00E70B29" w:rsidRDefault="004B7DFD">
            <w:pPr>
              <w:numPr>
                <w:ilvl w:val="1"/>
                <w:numId w:val="20"/>
              </w:numPr>
              <w:snapToGrid w:val="0"/>
              <w:rPr>
                <w:rFonts w:ascii="Times" w:eastAsia="Batang" w:hAnsi="Times" w:cs="Calibri"/>
                <w:sz w:val="16"/>
                <w:lang w:val="en-GB"/>
              </w:rPr>
            </w:pPr>
            <w:r>
              <w:rPr>
                <w:rFonts w:ascii="Times" w:eastAsia="Batang" w:hAnsi="Times" w:cs="Calibri"/>
                <w:sz w:val="16"/>
                <w:lang w:val="en-GB"/>
              </w:rPr>
              <w:t xml:space="preserve">Ng = </w:t>
            </w:r>
            <w:r>
              <w:rPr>
                <w:rFonts w:ascii="Times" w:eastAsia="Batang" w:hAnsi="Times" w:cs="Calibri"/>
                <w:i/>
                <w:sz w:val="16"/>
                <w:lang w:val="en-GB"/>
              </w:rPr>
              <w:t>K</w:t>
            </w:r>
            <w:r>
              <w:rPr>
                <w:rFonts w:ascii="Times" w:eastAsia="Batang" w:hAnsi="Times" w:cs="Calibri"/>
                <w:sz w:val="16"/>
                <w:lang w:val="en-GB"/>
              </w:rPr>
              <w:t xml:space="preserve"> = {2, 4} denotes the number of NZP CSI-RS resources associated with the Ng panels</w:t>
            </w:r>
          </w:p>
          <w:p w14:paraId="0B61DA67" w14:textId="77777777" w:rsidR="00E70B29" w:rsidRDefault="004B7DFD">
            <w:pPr>
              <w:numPr>
                <w:ilvl w:val="0"/>
                <w:numId w:val="20"/>
              </w:numPr>
              <w:snapToGrid w:val="0"/>
              <w:rPr>
                <w:rFonts w:ascii="Times" w:eastAsia="Batang" w:hAnsi="Times" w:cs="Calibri"/>
                <w:sz w:val="16"/>
                <w:lang w:val="en-GB"/>
              </w:rPr>
            </w:pPr>
            <w:r>
              <w:rPr>
                <w:rFonts w:ascii="Times" w:eastAsia="Batang" w:hAnsi="Times" w:cs="Calibri"/>
                <w:sz w:val="16"/>
                <w:lang w:val="en-GB"/>
              </w:rPr>
              <w:t>W</w:t>
            </w:r>
            <w:r>
              <w:rPr>
                <w:rFonts w:ascii="Times" w:eastAsia="Batang" w:hAnsi="Times" w:cs="Calibri"/>
                <w:sz w:val="16"/>
                <w:vertAlign w:val="subscript"/>
                <w:lang w:val="en-GB"/>
              </w:rPr>
              <w:t>2</w:t>
            </w:r>
            <w:r>
              <w:rPr>
                <w:rFonts w:ascii="Times" w:eastAsia="Batang" w:hAnsi="Times" w:cs="Calibri"/>
                <w:sz w:val="16"/>
                <w:lang w:val="en-GB"/>
              </w:rPr>
              <w:t xml:space="preserve"> structure:</w:t>
            </w:r>
          </w:p>
          <w:p w14:paraId="4404465C" w14:textId="77777777" w:rsidR="00E70B29" w:rsidRDefault="004B7DFD">
            <w:pPr>
              <w:numPr>
                <w:ilvl w:val="1"/>
                <w:numId w:val="20"/>
              </w:numPr>
              <w:snapToGrid w:val="0"/>
              <w:rPr>
                <w:rFonts w:ascii="Times" w:eastAsia="Batang" w:hAnsi="Times" w:cs="Calibri"/>
                <w:sz w:val="16"/>
                <w:lang w:val="en-GB"/>
              </w:rPr>
            </w:pPr>
            <w:r>
              <w:rPr>
                <w:rFonts w:ascii="Times" w:eastAsia="Batang" w:hAnsi="Times" w:cs="Calibri"/>
                <w:sz w:val="16"/>
                <w:highlight w:val="yellow"/>
                <w:lang w:val="en-GB"/>
              </w:rPr>
              <w:t>Legacy Rel-15 Type-I</w:t>
            </w:r>
            <w:r>
              <w:rPr>
                <w:rFonts w:ascii="Times" w:eastAsia="Batang" w:hAnsi="Times" w:cs="Calibri"/>
                <w:sz w:val="16"/>
                <w:lang w:val="en-GB"/>
              </w:rPr>
              <w:t xml:space="preserve"> inter-polarization co-phasing rules independently in each resource,</w:t>
            </w:r>
          </w:p>
          <w:p w14:paraId="730BFFF3" w14:textId="77777777" w:rsidR="00E70B29" w:rsidRDefault="004B7DFD">
            <w:pPr>
              <w:numPr>
                <w:ilvl w:val="1"/>
                <w:numId w:val="20"/>
              </w:numPr>
              <w:snapToGrid w:val="0"/>
              <w:rPr>
                <w:rFonts w:ascii="Times" w:eastAsia="Batang" w:hAnsi="Times" w:cs="Calibri"/>
                <w:sz w:val="16"/>
                <w:lang w:val="en-GB"/>
              </w:rPr>
            </w:pPr>
            <w:r>
              <w:rPr>
                <w:rFonts w:ascii="Times" w:eastAsia="Batang" w:hAnsi="Times" w:cs="Calibri"/>
                <w:sz w:val="16"/>
                <w:lang w:val="en-GB"/>
              </w:rPr>
              <w:t xml:space="preserve">Layer-common wideband inter-resource </w:t>
            </w:r>
            <w:r>
              <w:rPr>
                <w:rFonts w:ascii="Times" w:eastAsia="Batang" w:hAnsi="Times" w:cs="Calibri"/>
                <w:sz w:val="16"/>
                <w:highlight w:val="yellow"/>
                <w:lang w:val="en-GB"/>
              </w:rPr>
              <w:t>QPSK</w:t>
            </w:r>
            <w:r>
              <w:rPr>
                <w:rFonts w:ascii="Times" w:eastAsia="Batang" w:hAnsi="Times" w:cs="Calibri"/>
                <w:sz w:val="16"/>
                <w:lang w:val="en-GB"/>
              </w:rPr>
              <w:t xml:space="preserve"> co-phasing </w:t>
            </w:r>
            <w:r>
              <w:rPr>
                <w:rFonts w:ascii="Times" w:eastAsia="Batang" w:hAnsi="Times" w:cs="Calibri"/>
                <w:bCs/>
                <w:sz w:val="16"/>
                <w:lang w:val="en-GB"/>
              </w:rPr>
              <w:t xml:space="preserve">independently reported for resource n = </w:t>
            </w:r>
            <w:proofErr w:type="gramStart"/>
            <w:r>
              <w:rPr>
                <w:rFonts w:ascii="Times" w:eastAsia="Batang" w:hAnsi="Times" w:cs="Calibri"/>
                <w:bCs/>
                <w:sz w:val="16"/>
                <w:lang w:val="en-GB"/>
              </w:rPr>
              <w:t>2,…</w:t>
            </w:r>
            <w:proofErr w:type="gramEnd"/>
            <w:r>
              <w:rPr>
                <w:rFonts w:ascii="Times" w:eastAsia="Batang" w:hAnsi="Times" w:cs="Calibri"/>
                <w:bCs/>
                <w:sz w:val="16"/>
                <w:lang w:val="en-GB"/>
              </w:rPr>
              <w:t>,K with respect to the first resource.</w:t>
            </w:r>
          </w:p>
          <w:p w14:paraId="2E6706E3" w14:textId="77777777" w:rsidR="00E70B29" w:rsidRDefault="004B7DFD">
            <w:pPr>
              <w:snapToGrid w:val="0"/>
              <w:jc w:val="both"/>
              <w:rPr>
                <w:rFonts w:ascii="Times" w:eastAsia="Batang" w:hAnsi="Times"/>
                <w:iCs/>
                <w:sz w:val="16"/>
                <w:szCs w:val="20"/>
                <w:lang w:val="en-GB"/>
              </w:rPr>
            </w:pPr>
            <w:r>
              <w:rPr>
                <w:rFonts w:ascii="Times" w:eastAsia="Batang" w:hAnsi="Times"/>
                <w:iCs/>
                <w:sz w:val="16"/>
                <w:szCs w:val="20"/>
                <w:lang w:val="en-GB"/>
              </w:rPr>
              <w:t>Rel-19 Type-I MP does not support RI=5-8.</w:t>
            </w:r>
          </w:p>
          <w:p w14:paraId="418004D0" w14:textId="77777777" w:rsidR="00E70B29" w:rsidRDefault="004B7DFD">
            <w:pPr>
              <w:snapToGrid w:val="0"/>
              <w:jc w:val="both"/>
              <w:rPr>
                <w:rFonts w:ascii="Times" w:eastAsia="Batang" w:hAnsi="Times"/>
                <w:iCs/>
                <w:sz w:val="16"/>
                <w:szCs w:val="20"/>
                <w:lang w:val="en-GB"/>
              </w:rPr>
            </w:pPr>
            <w:r>
              <w:rPr>
                <w:rFonts w:ascii="Times" w:eastAsia="Batang" w:hAnsi="Times"/>
                <w:iCs/>
                <w:sz w:val="16"/>
                <w:szCs w:val="20"/>
                <w:lang w:val="en-GB"/>
              </w:rPr>
              <w:t>Reuse Rel-15 Type-I MP legacy designs for UCI omission, and CBSR.</w:t>
            </w:r>
          </w:p>
          <w:p w14:paraId="67456AF0" w14:textId="77777777" w:rsidR="00E70B29" w:rsidRDefault="004B7DFD">
            <w:pPr>
              <w:snapToGrid w:val="0"/>
              <w:jc w:val="both"/>
              <w:rPr>
                <w:rFonts w:ascii="Times" w:eastAsia="Batang" w:hAnsi="Times"/>
                <w:iCs/>
                <w:sz w:val="16"/>
                <w:szCs w:val="20"/>
                <w:lang w:val="en-GB"/>
              </w:rPr>
            </w:pPr>
            <w:r>
              <w:rPr>
                <w:rFonts w:ascii="Times" w:eastAsia="Batang" w:hAnsi="Times"/>
                <w:iCs/>
                <w:sz w:val="16"/>
                <w:szCs w:val="20"/>
                <w:lang w:val="en-GB"/>
              </w:rPr>
              <w:t>For CSI calculation, reuse Rel-18 Type II CJT CSI-RS port ordering for UE assumption on the transmitted PDSCH symbols across antenna ports.</w:t>
            </w:r>
          </w:p>
          <w:p w14:paraId="6D246F0C" w14:textId="77777777" w:rsidR="00E70B29" w:rsidRDefault="00E70B29">
            <w:pPr>
              <w:jc w:val="both"/>
              <w:rPr>
                <w:rFonts w:eastAsia="DengXian"/>
                <w:b/>
                <w:bCs/>
                <w:sz w:val="16"/>
                <w:szCs w:val="20"/>
                <w:highlight w:val="green"/>
                <w:lang w:eastAsia="zh-CN"/>
              </w:rPr>
            </w:pPr>
          </w:p>
          <w:p w14:paraId="29C514D9" w14:textId="77777777" w:rsidR="00E70B29" w:rsidRDefault="00E70B29">
            <w:pPr>
              <w:jc w:val="both"/>
              <w:rPr>
                <w:rFonts w:eastAsia="DengXian"/>
                <w:b/>
                <w:bCs/>
                <w:sz w:val="16"/>
                <w:szCs w:val="20"/>
                <w:highlight w:val="green"/>
                <w:lang w:eastAsia="zh-CN"/>
              </w:rPr>
            </w:pPr>
          </w:p>
          <w:p w14:paraId="08BD9B7B" w14:textId="77777777" w:rsidR="00E70B29" w:rsidRDefault="004B7DFD">
            <w:pPr>
              <w:jc w:val="both"/>
              <w:rPr>
                <w:rFonts w:eastAsia="Malgun Gothic"/>
                <w:sz w:val="20"/>
                <w:szCs w:val="20"/>
                <w:lang w:val="en-GB" w:eastAsia="zh-TW"/>
              </w:rPr>
            </w:pPr>
            <w:r>
              <w:rPr>
                <w:rFonts w:eastAsia="Batang"/>
                <w:b/>
                <w:sz w:val="20"/>
                <w:szCs w:val="20"/>
                <w:u w:val="single"/>
                <w:lang w:val="en-GB"/>
              </w:rPr>
              <w:t>Proposal 1.H</w:t>
            </w:r>
            <w:r>
              <w:rPr>
                <w:rFonts w:eastAsia="Batang"/>
                <w:sz w:val="20"/>
                <w:szCs w:val="20"/>
                <w:lang w:val="en-GB"/>
              </w:rPr>
              <w:t xml:space="preserve">: </w:t>
            </w:r>
            <w:r>
              <w:rPr>
                <w:rFonts w:eastAsia="Malgun Gothic"/>
                <w:sz w:val="20"/>
                <w:lang w:val="en-GB" w:eastAsia="zh-TW"/>
              </w:rPr>
              <w:t>For the Rel-19 Type-I</w:t>
            </w:r>
            <w:r>
              <w:t xml:space="preserve"> </w:t>
            </w:r>
            <w:r>
              <w:rPr>
                <w:rFonts w:eastAsia="Malgun Gothic"/>
                <w:sz w:val="20"/>
                <w:lang w:val="en-GB" w:eastAsia="zh-TW"/>
              </w:rPr>
              <w:t>multi-panel (MP) codebook refinement for 48, 64, and 128 CSI-RS ports, regarding the W</w:t>
            </w:r>
            <w:r>
              <w:rPr>
                <w:rFonts w:eastAsia="Malgun Gothic"/>
                <w:sz w:val="20"/>
                <w:vertAlign w:val="subscript"/>
                <w:lang w:val="en-GB" w:eastAsia="zh-TW"/>
              </w:rPr>
              <w:t>2</w:t>
            </w:r>
            <w:r>
              <w:rPr>
                <w:rFonts w:eastAsia="Malgun Gothic"/>
                <w:sz w:val="20"/>
                <w:lang w:val="en-GB" w:eastAsia="zh-TW"/>
              </w:rPr>
              <w:t xml:space="preserve"> structure, clarify </w:t>
            </w:r>
            <w:r>
              <w:rPr>
                <w:rFonts w:eastAsia="Malgun Gothic"/>
                <w:sz w:val="20"/>
                <w:szCs w:val="20"/>
                <w:lang w:val="en-GB" w:eastAsia="zh-TW"/>
              </w:rPr>
              <w:t>that:</w:t>
            </w:r>
          </w:p>
          <w:p w14:paraId="6D027E92" w14:textId="77777777" w:rsidR="00E70B29" w:rsidRDefault="004B7DFD">
            <w:pPr>
              <w:pStyle w:val="ListParagraph"/>
              <w:numPr>
                <w:ilvl w:val="0"/>
                <w:numId w:val="28"/>
              </w:numPr>
              <w:snapToGrid w:val="0"/>
              <w:spacing w:after="0" w:line="240" w:lineRule="auto"/>
              <w:rPr>
                <w:rFonts w:eastAsia="DengXian"/>
                <w:bCs/>
                <w:sz w:val="20"/>
                <w:szCs w:val="20"/>
                <w:lang w:eastAsia="zh-CN"/>
              </w:rPr>
            </w:pPr>
            <w:r>
              <w:rPr>
                <w:rFonts w:eastAsia="DengXian"/>
                <w:bCs/>
                <w:sz w:val="20"/>
                <w:szCs w:val="20"/>
                <w:lang w:eastAsia="zh-CN"/>
              </w:rPr>
              <w:t>Inter-polarization co-phasing is based on legacy Rel-15 Type-I SP codebookMode=1 for P</w:t>
            </w:r>
            <w:r>
              <w:rPr>
                <w:rFonts w:eastAsia="DengXian"/>
                <w:bCs/>
                <w:sz w:val="20"/>
                <w:szCs w:val="20"/>
                <w:vertAlign w:val="subscript"/>
                <w:lang w:eastAsia="zh-CN"/>
              </w:rPr>
              <w:t>CSI-RS</w:t>
            </w:r>
            <w:r>
              <w:rPr>
                <w:rFonts w:eastAsia="DengXian"/>
                <w:bCs/>
                <w:sz w:val="20"/>
                <w:szCs w:val="20"/>
                <w:lang w:eastAsia="zh-CN"/>
              </w:rPr>
              <w:t>&lt;16</w:t>
            </w:r>
          </w:p>
          <w:p w14:paraId="13BE8C6C" w14:textId="77777777" w:rsidR="00E70B29" w:rsidRDefault="004B7DFD">
            <w:pPr>
              <w:pStyle w:val="ListParagraph"/>
              <w:numPr>
                <w:ilvl w:val="0"/>
                <w:numId w:val="28"/>
              </w:numPr>
              <w:snapToGrid w:val="0"/>
              <w:spacing w:after="0" w:line="240" w:lineRule="auto"/>
              <w:rPr>
                <w:rFonts w:eastAsia="DengXian"/>
                <w:bCs/>
                <w:sz w:val="20"/>
                <w:szCs w:val="20"/>
                <w:lang w:eastAsia="zh-CN"/>
              </w:rPr>
            </w:pPr>
            <w:r>
              <w:rPr>
                <w:rFonts w:eastAsia="DengXian"/>
                <w:bCs/>
                <w:sz w:val="20"/>
                <w:szCs w:val="20"/>
                <w:lang w:eastAsia="zh-CN"/>
              </w:rPr>
              <w:t>QPSK inter-resource co-phasing alphabet is {+</w:t>
            </w:r>
            <w:proofErr w:type="gramStart"/>
            <w:r>
              <w:rPr>
                <w:rFonts w:eastAsia="DengXian"/>
                <w:bCs/>
                <w:sz w:val="20"/>
                <w:szCs w:val="20"/>
                <w:lang w:eastAsia="zh-CN"/>
              </w:rPr>
              <w:t>1,+</w:t>
            </w:r>
            <w:proofErr w:type="gramEnd"/>
            <w:r>
              <w:rPr>
                <w:rFonts w:eastAsia="DengXian"/>
                <w:bCs/>
                <w:sz w:val="20"/>
                <w:szCs w:val="20"/>
                <w:lang w:eastAsia="zh-CN"/>
              </w:rPr>
              <w:t>j,-1,-j}</w:t>
            </w:r>
          </w:p>
          <w:p w14:paraId="101DB592" w14:textId="77777777" w:rsidR="00E70B29" w:rsidRDefault="00E70B29">
            <w:pPr>
              <w:jc w:val="both"/>
              <w:rPr>
                <w:rFonts w:eastAsia="DengXian"/>
                <w:bCs/>
                <w:sz w:val="20"/>
                <w:szCs w:val="20"/>
                <w:lang w:eastAsia="zh-CN"/>
              </w:rPr>
            </w:pPr>
          </w:p>
          <w:p w14:paraId="5ECB6D91" w14:textId="77777777" w:rsidR="00E70B29" w:rsidRDefault="004B7DFD">
            <w:pPr>
              <w:jc w:val="both"/>
              <w:rPr>
                <w:rFonts w:eastAsia="DengXian"/>
                <w:bCs/>
                <w:sz w:val="20"/>
                <w:szCs w:val="20"/>
                <w:lang w:eastAsia="zh-CN"/>
              </w:rPr>
            </w:pPr>
            <w:r>
              <w:rPr>
                <w:rFonts w:eastAsia="Batang"/>
                <w:b/>
                <w:color w:val="3333FF"/>
                <w:sz w:val="18"/>
                <w:szCs w:val="20"/>
                <w:u w:val="single"/>
                <w:lang w:val="en-GB"/>
              </w:rPr>
              <w:t>FL assessment</w:t>
            </w:r>
            <w:r>
              <w:rPr>
                <w:rFonts w:eastAsia="Batang"/>
                <w:color w:val="3333FF"/>
                <w:sz w:val="18"/>
                <w:szCs w:val="20"/>
                <w:lang w:val="en-GB"/>
              </w:rPr>
              <w:t xml:space="preserve">: This clarification is useful to avoid future ambiguities </w:t>
            </w:r>
          </w:p>
          <w:p w14:paraId="3D37311D" w14:textId="77777777" w:rsidR="00E70B29" w:rsidRDefault="00E70B29">
            <w:pPr>
              <w:jc w:val="both"/>
              <w:rPr>
                <w:rFonts w:eastAsia="DengXian"/>
                <w:b/>
                <w:bCs/>
                <w:sz w:val="16"/>
                <w:szCs w:val="20"/>
                <w:highlight w:val="green"/>
                <w:lang w:eastAsia="zh-CN"/>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0963EC6C" w14:textId="77777777" w:rsidR="00E70B29" w:rsidRDefault="00E70B29">
            <w:pPr>
              <w:widowControl w:val="0"/>
              <w:snapToGrid w:val="0"/>
              <w:rPr>
                <w:rFonts w:eastAsiaTheme="minorEastAsia"/>
                <w:b/>
                <w:iCs/>
                <w:sz w:val="18"/>
                <w:szCs w:val="18"/>
              </w:rPr>
            </w:pPr>
          </w:p>
          <w:p w14:paraId="59719844" w14:textId="77777777" w:rsidR="00E70B29" w:rsidRDefault="00E70B29">
            <w:pPr>
              <w:widowControl w:val="0"/>
              <w:snapToGrid w:val="0"/>
              <w:rPr>
                <w:rFonts w:eastAsiaTheme="minorEastAsia"/>
                <w:b/>
                <w:iCs/>
                <w:sz w:val="18"/>
                <w:szCs w:val="18"/>
              </w:rPr>
            </w:pPr>
          </w:p>
          <w:p w14:paraId="75EB48E8" w14:textId="77777777" w:rsidR="00E70B29" w:rsidRDefault="00E70B29">
            <w:pPr>
              <w:widowControl w:val="0"/>
              <w:snapToGrid w:val="0"/>
              <w:rPr>
                <w:rFonts w:eastAsiaTheme="minorEastAsia"/>
                <w:b/>
                <w:iCs/>
                <w:sz w:val="18"/>
                <w:szCs w:val="18"/>
              </w:rPr>
            </w:pPr>
          </w:p>
          <w:p w14:paraId="5E58F52C" w14:textId="77777777" w:rsidR="00E70B29" w:rsidRDefault="00E70B29">
            <w:pPr>
              <w:widowControl w:val="0"/>
              <w:snapToGrid w:val="0"/>
              <w:rPr>
                <w:rFonts w:eastAsiaTheme="minorEastAsia"/>
                <w:b/>
                <w:iCs/>
                <w:sz w:val="18"/>
                <w:szCs w:val="18"/>
              </w:rPr>
            </w:pPr>
          </w:p>
          <w:p w14:paraId="15C293CB" w14:textId="77777777" w:rsidR="00E70B29" w:rsidRDefault="004B7DFD">
            <w:pPr>
              <w:widowControl w:val="0"/>
              <w:snapToGrid w:val="0"/>
              <w:rPr>
                <w:rFonts w:eastAsiaTheme="minorEastAsia"/>
                <w:iCs/>
                <w:sz w:val="18"/>
                <w:szCs w:val="18"/>
              </w:rPr>
            </w:pPr>
            <w:r>
              <w:rPr>
                <w:rFonts w:eastAsiaTheme="minorEastAsia"/>
                <w:b/>
                <w:iCs/>
                <w:sz w:val="18"/>
                <w:szCs w:val="18"/>
              </w:rPr>
              <w:t>Support/fine</w:t>
            </w:r>
            <w:r>
              <w:rPr>
                <w:rFonts w:eastAsiaTheme="minorEastAsia"/>
                <w:iCs/>
                <w:sz w:val="18"/>
                <w:szCs w:val="18"/>
              </w:rPr>
              <w:t xml:space="preserve">: MediaTek, IDC, NTT DOCOMO, Samsung, OPPO, vivo, </w:t>
            </w:r>
            <w:proofErr w:type="spellStart"/>
            <w:r>
              <w:rPr>
                <w:rFonts w:eastAsiaTheme="minorEastAsia"/>
                <w:iCs/>
                <w:sz w:val="18"/>
                <w:szCs w:val="18"/>
              </w:rPr>
              <w:t>Spreadtrum</w:t>
            </w:r>
            <w:proofErr w:type="spellEnd"/>
            <w:r>
              <w:rPr>
                <w:rFonts w:eastAsiaTheme="minorEastAsia"/>
                <w:iCs/>
                <w:sz w:val="18"/>
                <w:szCs w:val="18"/>
              </w:rPr>
              <w:t>, Qualcomm, Nokia/NSB, CMCC, Apple, Ericsson, Xiaomi, HONOR, Huawei/HiSi, CATT, ZTE, Fujitsu, Google, Lenovo/</w:t>
            </w:r>
            <w:proofErr w:type="spellStart"/>
            <w:r>
              <w:rPr>
                <w:rFonts w:eastAsiaTheme="minorEastAsia"/>
                <w:iCs/>
                <w:sz w:val="18"/>
                <w:szCs w:val="18"/>
              </w:rPr>
              <w:t>MotM</w:t>
            </w:r>
            <w:proofErr w:type="spellEnd"/>
            <w:r>
              <w:rPr>
                <w:rFonts w:eastAsiaTheme="minorEastAsia"/>
                <w:iCs/>
                <w:sz w:val="18"/>
                <w:szCs w:val="18"/>
              </w:rPr>
              <w:t xml:space="preserve">,     </w:t>
            </w:r>
          </w:p>
          <w:p w14:paraId="64ACA16B" w14:textId="77777777" w:rsidR="00E70B29" w:rsidRDefault="00E70B29">
            <w:pPr>
              <w:widowControl w:val="0"/>
              <w:snapToGrid w:val="0"/>
              <w:rPr>
                <w:rFonts w:eastAsiaTheme="minorEastAsia"/>
                <w:iCs/>
                <w:sz w:val="18"/>
                <w:szCs w:val="18"/>
              </w:rPr>
            </w:pPr>
          </w:p>
          <w:p w14:paraId="4DB97B6F" w14:textId="77777777" w:rsidR="00E70B29" w:rsidRDefault="004B7DFD">
            <w:pPr>
              <w:snapToGrid w:val="0"/>
              <w:jc w:val="both"/>
              <w:rPr>
                <w:rFonts w:eastAsiaTheme="minorEastAsia"/>
                <w:b/>
                <w:iCs/>
                <w:sz w:val="18"/>
                <w:szCs w:val="18"/>
                <w:lang w:val="en-GB"/>
              </w:rPr>
            </w:pPr>
            <w:r>
              <w:rPr>
                <w:rFonts w:eastAsiaTheme="minorEastAsia"/>
                <w:b/>
                <w:iCs/>
                <w:sz w:val="18"/>
                <w:szCs w:val="18"/>
              </w:rPr>
              <w:t>Not support</w:t>
            </w:r>
            <w:r>
              <w:rPr>
                <w:rFonts w:eastAsiaTheme="minorEastAsia"/>
                <w:iCs/>
                <w:sz w:val="18"/>
                <w:szCs w:val="18"/>
              </w:rPr>
              <w:t>:</w:t>
            </w:r>
          </w:p>
        </w:tc>
      </w:tr>
      <w:tr w:rsidR="00E70B29" w14:paraId="5BC3EBE1"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0991C52" w14:textId="77777777" w:rsidR="00E70B29" w:rsidRDefault="00E70B29">
            <w:pPr>
              <w:widowControl w:val="0"/>
              <w:snapToGrid w:val="0"/>
              <w:rPr>
                <w:sz w:val="18"/>
                <w:szCs w:val="18"/>
              </w:rPr>
            </w:pP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5CE0352D" w14:textId="77777777" w:rsidR="00E70B29" w:rsidRDefault="00E70B29">
            <w:pPr>
              <w:jc w:val="both"/>
              <w:rPr>
                <w:rFonts w:eastAsia="DengXian"/>
                <w:b/>
                <w:bCs/>
                <w:sz w:val="16"/>
                <w:szCs w:val="20"/>
                <w:highlight w:val="green"/>
                <w:lang w:eastAsia="zh-CN"/>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064F2D0" w14:textId="77777777" w:rsidR="00E70B29" w:rsidRDefault="00E70B29">
            <w:pPr>
              <w:snapToGrid w:val="0"/>
              <w:jc w:val="both"/>
              <w:rPr>
                <w:rFonts w:eastAsiaTheme="minorEastAsia"/>
                <w:b/>
                <w:iCs/>
                <w:sz w:val="18"/>
                <w:szCs w:val="18"/>
                <w:lang w:val="en-GB"/>
              </w:rPr>
            </w:pPr>
          </w:p>
        </w:tc>
      </w:tr>
    </w:tbl>
    <w:p w14:paraId="063CFA2C" w14:textId="77777777" w:rsidR="00E70B29" w:rsidRDefault="00E70B29"/>
    <w:p w14:paraId="6C561EE2" w14:textId="77777777" w:rsidR="00E70B29" w:rsidRDefault="004B7DFD">
      <w:pPr>
        <w:pStyle w:val="Caption"/>
        <w:jc w:val="center"/>
      </w:pPr>
      <w:r>
        <w:t xml:space="preserve">Table 1B SLS results: issue 1 </w:t>
      </w:r>
    </w:p>
    <w:tbl>
      <w:tblPr>
        <w:tblStyle w:val="TableGrid"/>
        <w:tblW w:w="5000" w:type="pct"/>
        <w:tblLayout w:type="fixed"/>
        <w:tblLook w:val="04A0" w:firstRow="1" w:lastRow="0" w:firstColumn="1" w:lastColumn="0" w:noHBand="0" w:noVBand="1"/>
      </w:tblPr>
      <w:tblGrid>
        <w:gridCol w:w="1255"/>
        <w:gridCol w:w="810"/>
        <w:gridCol w:w="1530"/>
        <w:gridCol w:w="6331"/>
      </w:tblGrid>
      <w:tr w:rsidR="00E70B29" w14:paraId="49CED2A1" w14:textId="77777777">
        <w:tc>
          <w:tcPr>
            <w:tcW w:w="1255" w:type="dxa"/>
            <w:vMerge w:val="restart"/>
            <w:shd w:val="clear" w:color="auto" w:fill="FFFF00"/>
          </w:tcPr>
          <w:p w14:paraId="3EEBA715" w14:textId="77777777" w:rsidR="00E70B29" w:rsidRDefault="004B7DFD">
            <w:pPr>
              <w:pStyle w:val="0Maintext"/>
              <w:snapToGrid w:val="0"/>
              <w:spacing w:after="0" w:line="240" w:lineRule="auto"/>
              <w:ind w:firstLine="0"/>
              <w:jc w:val="center"/>
              <w:rPr>
                <w:b/>
                <w:sz w:val="16"/>
                <w:szCs w:val="16"/>
                <w:lang w:val="en-US"/>
              </w:rPr>
            </w:pPr>
            <w:r>
              <w:rPr>
                <w:b/>
                <w:sz w:val="16"/>
                <w:szCs w:val="16"/>
                <w:lang w:val="en-US"/>
              </w:rPr>
              <w:t>Company</w:t>
            </w:r>
          </w:p>
        </w:tc>
        <w:tc>
          <w:tcPr>
            <w:tcW w:w="8671" w:type="dxa"/>
            <w:gridSpan w:val="3"/>
            <w:shd w:val="clear" w:color="auto" w:fill="FFFF00"/>
          </w:tcPr>
          <w:p w14:paraId="7175A884" w14:textId="77777777" w:rsidR="00E70B29" w:rsidRDefault="004B7DFD">
            <w:pPr>
              <w:pStyle w:val="0Maintext"/>
              <w:snapToGrid w:val="0"/>
              <w:spacing w:after="0" w:line="240" w:lineRule="auto"/>
              <w:ind w:firstLine="0"/>
              <w:jc w:val="center"/>
              <w:rPr>
                <w:b/>
                <w:sz w:val="16"/>
                <w:szCs w:val="16"/>
              </w:rPr>
            </w:pPr>
            <w:r>
              <w:rPr>
                <w:b/>
                <w:sz w:val="16"/>
                <w:szCs w:val="16"/>
              </w:rPr>
              <w:t>SLS results</w:t>
            </w:r>
          </w:p>
        </w:tc>
      </w:tr>
      <w:tr w:rsidR="00E70B29" w14:paraId="0B0EA9F4" w14:textId="77777777">
        <w:tc>
          <w:tcPr>
            <w:tcW w:w="1255" w:type="dxa"/>
            <w:vMerge/>
            <w:shd w:val="clear" w:color="auto" w:fill="FFFF00"/>
          </w:tcPr>
          <w:p w14:paraId="1E733BF0" w14:textId="77777777" w:rsidR="00E70B29" w:rsidRDefault="00E70B29">
            <w:pPr>
              <w:pStyle w:val="0Maintext"/>
              <w:snapToGrid w:val="0"/>
              <w:spacing w:after="0" w:line="240" w:lineRule="auto"/>
              <w:ind w:firstLine="0"/>
              <w:jc w:val="center"/>
              <w:rPr>
                <w:b/>
                <w:sz w:val="16"/>
                <w:szCs w:val="16"/>
                <w:lang w:val="en-US"/>
              </w:rPr>
            </w:pPr>
          </w:p>
        </w:tc>
        <w:tc>
          <w:tcPr>
            <w:tcW w:w="810" w:type="dxa"/>
            <w:shd w:val="clear" w:color="auto" w:fill="FFFF00"/>
          </w:tcPr>
          <w:p w14:paraId="45CF2AAC" w14:textId="77777777" w:rsidR="00E70B29" w:rsidRDefault="004B7DFD">
            <w:pPr>
              <w:pStyle w:val="0Maintext"/>
              <w:snapToGrid w:val="0"/>
              <w:spacing w:after="0" w:line="240" w:lineRule="auto"/>
              <w:ind w:firstLine="0"/>
              <w:jc w:val="center"/>
              <w:rPr>
                <w:b/>
                <w:sz w:val="16"/>
                <w:szCs w:val="16"/>
              </w:rPr>
            </w:pPr>
            <w:r>
              <w:rPr>
                <w:b/>
                <w:sz w:val="16"/>
                <w:szCs w:val="16"/>
              </w:rPr>
              <w:t>Issue #</w:t>
            </w:r>
          </w:p>
        </w:tc>
        <w:tc>
          <w:tcPr>
            <w:tcW w:w="1530" w:type="dxa"/>
            <w:shd w:val="clear" w:color="auto" w:fill="FFFF00"/>
          </w:tcPr>
          <w:p w14:paraId="37A4E313" w14:textId="77777777" w:rsidR="00E70B29" w:rsidRDefault="004B7DFD">
            <w:pPr>
              <w:pStyle w:val="0Maintext"/>
              <w:snapToGrid w:val="0"/>
              <w:spacing w:after="0" w:line="240" w:lineRule="auto"/>
              <w:ind w:firstLine="0"/>
              <w:jc w:val="center"/>
              <w:rPr>
                <w:b/>
                <w:sz w:val="16"/>
                <w:szCs w:val="16"/>
              </w:rPr>
            </w:pPr>
            <w:r>
              <w:rPr>
                <w:b/>
                <w:sz w:val="16"/>
                <w:szCs w:val="16"/>
              </w:rPr>
              <w:t>Metric</w:t>
            </w:r>
          </w:p>
        </w:tc>
        <w:tc>
          <w:tcPr>
            <w:tcW w:w="6331" w:type="dxa"/>
            <w:shd w:val="clear" w:color="auto" w:fill="FFFF00"/>
          </w:tcPr>
          <w:p w14:paraId="4BA81A88" w14:textId="77777777" w:rsidR="00E70B29" w:rsidRDefault="004B7DFD">
            <w:pPr>
              <w:pStyle w:val="0Maintext"/>
              <w:snapToGrid w:val="0"/>
              <w:spacing w:after="0" w:line="240" w:lineRule="auto"/>
              <w:ind w:firstLine="0"/>
              <w:jc w:val="center"/>
              <w:rPr>
                <w:b/>
                <w:sz w:val="16"/>
                <w:szCs w:val="16"/>
              </w:rPr>
            </w:pPr>
            <w:r>
              <w:rPr>
                <w:b/>
                <w:sz w:val="16"/>
                <w:szCs w:val="16"/>
              </w:rPr>
              <w:t>Observation</w:t>
            </w:r>
          </w:p>
        </w:tc>
      </w:tr>
      <w:tr w:rsidR="00E70B29" w14:paraId="5E60603C" w14:textId="77777777">
        <w:trPr>
          <w:trHeight w:val="134"/>
        </w:trPr>
        <w:tc>
          <w:tcPr>
            <w:tcW w:w="1255" w:type="dxa"/>
            <w:vMerge w:val="restart"/>
            <w:shd w:val="clear" w:color="auto" w:fill="auto"/>
          </w:tcPr>
          <w:p w14:paraId="4C9AA140" w14:textId="77777777" w:rsidR="00E70B29" w:rsidRDefault="004B7DFD">
            <w:pPr>
              <w:pStyle w:val="0Maintext"/>
              <w:snapToGrid w:val="0"/>
              <w:spacing w:after="0" w:line="240" w:lineRule="auto"/>
              <w:ind w:firstLine="0"/>
              <w:jc w:val="left"/>
              <w:rPr>
                <w:sz w:val="16"/>
                <w:szCs w:val="16"/>
                <w:lang w:val="en-US"/>
              </w:rPr>
            </w:pPr>
            <w:r>
              <w:rPr>
                <w:iCs/>
                <w:sz w:val="16"/>
                <w:szCs w:val="16"/>
                <w:lang w:val="en-US"/>
              </w:rPr>
              <w:t>Huawei/HiSi</w:t>
            </w:r>
          </w:p>
        </w:tc>
        <w:tc>
          <w:tcPr>
            <w:tcW w:w="810" w:type="dxa"/>
            <w:shd w:val="clear" w:color="auto" w:fill="auto"/>
          </w:tcPr>
          <w:p w14:paraId="6328E326" w14:textId="77777777" w:rsidR="00E70B29" w:rsidRDefault="004B7DFD">
            <w:pPr>
              <w:snapToGrid w:val="0"/>
              <w:rPr>
                <w:sz w:val="16"/>
                <w:szCs w:val="16"/>
              </w:rPr>
            </w:pPr>
            <w:r>
              <w:rPr>
                <w:sz w:val="16"/>
                <w:szCs w:val="16"/>
              </w:rPr>
              <w:t>1.1</w:t>
            </w:r>
            <w:r>
              <w:rPr>
                <w:sz w:val="16"/>
                <w:szCs w:val="16"/>
              </w:rPr>
              <w:br/>
              <w:t>(on 4 SD basis for RI=5-6)</w:t>
            </w:r>
          </w:p>
        </w:tc>
        <w:tc>
          <w:tcPr>
            <w:tcW w:w="1530" w:type="dxa"/>
            <w:shd w:val="clear" w:color="auto" w:fill="auto"/>
          </w:tcPr>
          <w:p w14:paraId="329F0CE9" w14:textId="77777777" w:rsidR="00E70B29" w:rsidRDefault="004B7DFD">
            <w:pPr>
              <w:snapToGrid w:val="0"/>
              <w:rPr>
                <w:sz w:val="16"/>
                <w:szCs w:val="16"/>
              </w:rPr>
            </w:pPr>
            <w:r>
              <w:rPr>
                <w:sz w:val="16"/>
                <w:szCs w:val="16"/>
              </w:rPr>
              <w:t>UPT gain</w:t>
            </w:r>
          </w:p>
        </w:tc>
        <w:tc>
          <w:tcPr>
            <w:tcW w:w="6331" w:type="dxa"/>
            <w:shd w:val="clear" w:color="auto" w:fill="auto"/>
          </w:tcPr>
          <w:p w14:paraId="1ABF13E6" w14:textId="77777777" w:rsidR="00E70B29" w:rsidRDefault="004B7DFD">
            <w:pPr>
              <w:snapToGrid w:val="0"/>
              <w:rPr>
                <w:i/>
                <w:iCs/>
                <w:sz w:val="16"/>
                <w:szCs w:val="16"/>
                <w:lang w:val="en-GB"/>
              </w:rPr>
            </w:pPr>
            <w:r>
              <w:rPr>
                <w:i/>
                <w:iCs/>
                <w:sz w:val="16"/>
                <w:szCs w:val="16"/>
                <w:lang w:val="en-GB"/>
              </w:rPr>
              <w:t xml:space="preserve">The simulation results in Figure 1 and Figure 2 show that </w:t>
            </w:r>
            <w:proofErr w:type="spellStart"/>
            <w:r>
              <w:rPr>
                <w:i/>
                <w:iCs/>
                <w:sz w:val="16"/>
                <w:szCs w:val="16"/>
                <w:lang w:val="en-GB"/>
              </w:rPr>
              <w:t>Ues</w:t>
            </w:r>
            <w:proofErr w:type="spellEnd"/>
            <w:r>
              <w:rPr>
                <w:i/>
                <w:iCs/>
                <w:sz w:val="16"/>
                <w:szCs w:val="16"/>
                <w:lang w:val="en-GB"/>
              </w:rPr>
              <w:t xml:space="preserve"> with rank 6 can have 11% performance gain if up to 4 SD bases </w:t>
            </w:r>
            <w:r>
              <w:rPr>
                <w:rFonts w:hint="eastAsia"/>
                <w:i/>
                <w:iCs/>
                <w:sz w:val="16"/>
                <w:szCs w:val="16"/>
                <w:lang w:val="en-GB"/>
              </w:rPr>
              <w:t>c</w:t>
            </w:r>
            <w:r>
              <w:rPr>
                <w:i/>
                <w:iCs/>
                <w:sz w:val="16"/>
                <w:szCs w:val="16"/>
                <w:lang w:val="en-GB"/>
              </w:rPr>
              <w:t xml:space="preserve">an be used compared to 3 SD bases only, and </w:t>
            </w:r>
            <w:proofErr w:type="spellStart"/>
            <w:r>
              <w:rPr>
                <w:i/>
                <w:iCs/>
                <w:sz w:val="16"/>
                <w:szCs w:val="16"/>
                <w:lang w:val="en-GB"/>
              </w:rPr>
              <w:t>Ues</w:t>
            </w:r>
            <w:proofErr w:type="spellEnd"/>
            <w:r>
              <w:rPr>
                <w:i/>
                <w:iCs/>
                <w:sz w:val="16"/>
                <w:szCs w:val="16"/>
                <w:lang w:val="en-GB"/>
              </w:rPr>
              <w:t xml:space="preserve"> with rank 5 with about 6% performance gain.</w:t>
            </w:r>
          </w:p>
          <w:p w14:paraId="2F6B1C72" w14:textId="77777777" w:rsidR="00E70B29" w:rsidRDefault="00E70B29">
            <w:pPr>
              <w:snapToGrid w:val="0"/>
              <w:rPr>
                <w:i/>
                <w:iCs/>
                <w:sz w:val="16"/>
                <w:szCs w:val="16"/>
              </w:rPr>
            </w:pPr>
          </w:p>
          <w:p w14:paraId="3B2F1C9A" w14:textId="77777777" w:rsidR="00E70B29" w:rsidRDefault="004B7DFD">
            <w:pPr>
              <w:snapToGrid w:val="0"/>
              <w:rPr>
                <w:i/>
                <w:iCs/>
                <w:sz w:val="16"/>
                <w:szCs w:val="16"/>
                <w:lang w:val="en-GB"/>
              </w:rPr>
            </w:pPr>
            <w:r>
              <w:rPr>
                <w:rFonts w:hint="eastAsia"/>
                <w:i/>
                <w:iCs/>
                <w:noProof/>
                <w:sz w:val="16"/>
                <w:szCs w:val="16"/>
                <w:lang w:eastAsia="zh-CN"/>
              </w:rPr>
              <w:drawing>
                <wp:inline distT="0" distB="0" distL="0" distR="0" wp14:anchorId="65A0E4CB" wp14:editId="68763B13">
                  <wp:extent cx="3025140" cy="1822450"/>
                  <wp:effectExtent l="0" t="0" r="381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057143" cy="1841929"/>
                          </a:xfrm>
                          <a:prstGeom prst="rect">
                            <a:avLst/>
                          </a:prstGeom>
                          <a:noFill/>
                          <a:ln>
                            <a:noFill/>
                          </a:ln>
                        </pic:spPr>
                      </pic:pic>
                    </a:graphicData>
                  </a:graphic>
                </wp:inline>
              </w:drawing>
            </w:r>
          </w:p>
          <w:p w14:paraId="19691BF6" w14:textId="77777777" w:rsidR="00E70B29" w:rsidRDefault="004B7DFD">
            <w:pPr>
              <w:snapToGrid w:val="0"/>
              <w:rPr>
                <w:b/>
                <w:i/>
                <w:iCs/>
                <w:sz w:val="16"/>
                <w:szCs w:val="16"/>
              </w:rPr>
            </w:pPr>
            <w:r>
              <w:rPr>
                <w:b/>
                <w:i/>
                <w:iCs/>
                <w:sz w:val="16"/>
                <w:szCs w:val="16"/>
              </w:rPr>
              <w:t xml:space="preserve">Figure 1 Performance of </w:t>
            </w:r>
            <w:proofErr w:type="spellStart"/>
            <w:r>
              <w:rPr>
                <w:b/>
                <w:i/>
                <w:iCs/>
                <w:sz w:val="16"/>
                <w:szCs w:val="16"/>
              </w:rPr>
              <w:t>Ues</w:t>
            </w:r>
            <w:proofErr w:type="spellEnd"/>
            <w:r>
              <w:rPr>
                <w:b/>
                <w:i/>
                <w:iCs/>
                <w:sz w:val="16"/>
                <w:szCs w:val="16"/>
              </w:rPr>
              <w:t xml:space="preserve"> with RI=6.</w:t>
            </w:r>
          </w:p>
          <w:p w14:paraId="706261F0" w14:textId="77777777" w:rsidR="00E70B29" w:rsidRDefault="004B7DFD">
            <w:pPr>
              <w:snapToGrid w:val="0"/>
              <w:rPr>
                <w:i/>
                <w:iCs/>
                <w:sz w:val="16"/>
                <w:szCs w:val="16"/>
                <w:lang w:val="en-GB"/>
              </w:rPr>
            </w:pPr>
            <w:r>
              <w:rPr>
                <w:i/>
                <w:iCs/>
                <w:noProof/>
                <w:sz w:val="16"/>
                <w:szCs w:val="16"/>
                <w:lang w:eastAsia="zh-CN"/>
              </w:rPr>
              <w:lastRenderedPageBreak/>
              <w:drawing>
                <wp:inline distT="0" distB="0" distL="0" distR="0" wp14:anchorId="1AC5475C" wp14:editId="1D4F46C7">
                  <wp:extent cx="3237230" cy="1950085"/>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253385" cy="1959713"/>
                          </a:xfrm>
                          <a:prstGeom prst="rect">
                            <a:avLst/>
                          </a:prstGeom>
                          <a:noFill/>
                          <a:ln>
                            <a:noFill/>
                          </a:ln>
                        </pic:spPr>
                      </pic:pic>
                    </a:graphicData>
                  </a:graphic>
                </wp:inline>
              </w:drawing>
            </w:r>
          </w:p>
          <w:p w14:paraId="09542F86" w14:textId="77777777" w:rsidR="00E70B29" w:rsidRDefault="004B7DFD">
            <w:pPr>
              <w:snapToGrid w:val="0"/>
              <w:rPr>
                <w:i/>
                <w:iCs/>
                <w:sz w:val="16"/>
                <w:szCs w:val="16"/>
                <w:lang w:val="en-GB"/>
              </w:rPr>
            </w:pPr>
            <w:r>
              <w:rPr>
                <w:b/>
                <w:i/>
                <w:iCs/>
                <w:sz w:val="16"/>
                <w:szCs w:val="16"/>
              </w:rPr>
              <w:t xml:space="preserve">Figure 2 Performance of </w:t>
            </w:r>
            <w:proofErr w:type="spellStart"/>
            <w:r>
              <w:rPr>
                <w:b/>
                <w:i/>
                <w:iCs/>
                <w:sz w:val="16"/>
                <w:szCs w:val="16"/>
              </w:rPr>
              <w:t>Ues</w:t>
            </w:r>
            <w:proofErr w:type="spellEnd"/>
            <w:r>
              <w:rPr>
                <w:b/>
                <w:i/>
                <w:iCs/>
                <w:sz w:val="16"/>
                <w:szCs w:val="16"/>
              </w:rPr>
              <w:t xml:space="preserve"> with RI=5.</w:t>
            </w:r>
          </w:p>
          <w:p w14:paraId="7DAFDA8D" w14:textId="77777777" w:rsidR="00E70B29" w:rsidRDefault="00E70B29">
            <w:pPr>
              <w:snapToGrid w:val="0"/>
              <w:rPr>
                <w:i/>
                <w:iCs/>
                <w:sz w:val="16"/>
                <w:szCs w:val="16"/>
              </w:rPr>
            </w:pPr>
          </w:p>
        </w:tc>
      </w:tr>
      <w:tr w:rsidR="00E70B29" w14:paraId="1F150D41" w14:textId="77777777">
        <w:trPr>
          <w:trHeight w:val="134"/>
        </w:trPr>
        <w:tc>
          <w:tcPr>
            <w:tcW w:w="1255" w:type="dxa"/>
            <w:vMerge/>
            <w:shd w:val="clear" w:color="auto" w:fill="auto"/>
          </w:tcPr>
          <w:p w14:paraId="3258D84E" w14:textId="77777777" w:rsidR="00E70B29" w:rsidRDefault="00E70B29">
            <w:pPr>
              <w:pStyle w:val="0Maintext"/>
              <w:snapToGrid w:val="0"/>
              <w:spacing w:after="0" w:line="240" w:lineRule="auto"/>
              <w:ind w:firstLine="0"/>
              <w:jc w:val="left"/>
              <w:rPr>
                <w:sz w:val="16"/>
                <w:szCs w:val="16"/>
                <w:lang w:val="en-US"/>
              </w:rPr>
            </w:pPr>
          </w:p>
        </w:tc>
        <w:tc>
          <w:tcPr>
            <w:tcW w:w="810" w:type="dxa"/>
            <w:shd w:val="clear" w:color="auto" w:fill="auto"/>
          </w:tcPr>
          <w:p w14:paraId="156F0181" w14:textId="77777777" w:rsidR="00E70B29" w:rsidRDefault="004B7DFD">
            <w:pPr>
              <w:snapToGrid w:val="0"/>
              <w:rPr>
                <w:sz w:val="16"/>
                <w:szCs w:val="16"/>
              </w:rPr>
            </w:pPr>
            <w:r>
              <w:rPr>
                <w:sz w:val="16"/>
                <w:szCs w:val="16"/>
              </w:rPr>
              <w:t>1.1 (on SD basis indicator)</w:t>
            </w:r>
          </w:p>
        </w:tc>
        <w:tc>
          <w:tcPr>
            <w:tcW w:w="1530" w:type="dxa"/>
            <w:shd w:val="clear" w:color="auto" w:fill="auto"/>
          </w:tcPr>
          <w:p w14:paraId="5E996B2F" w14:textId="77777777" w:rsidR="00E70B29" w:rsidRDefault="004B7DFD">
            <w:pPr>
              <w:snapToGrid w:val="0"/>
              <w:rPr>
                <w:sz w:val="16"/>
                <w:szCs w:val="16"/>
              </w:rPr>
            </w:pPr>
            <w:r>
              <w:rPr>
                <w:sz w:val="16"/>
                <w:szCs w:val="16"/>
              </w:rPr>
              <w:t>UPT gain</w:t>
            </w:r>
          </w:p>
        </w:tc>
        <w:tc>
          <w:tcPr>
            <w:tcW w:w="6331" w:type="dxa"/>
            <w:shd w:val="clear" w:color="auto" w:fill="auto"/>
          </w:tcPr>
          <w:p w14:paraId="3EB1C231" w14:textId="77777777" w:rsidR="00E70B29" w:rsidRDefault="004B7DFD">
            <w:pPr>
              <w:snapToGrid w:val="0"/>
              <w:rPr>
                <w:i/>
                <w:iCs/>
                <w:sz w:val="16"/>
                <w:szCs w:val="16"/>
                <w:lang w:val="en-GB"/>
              </w:rPr>
            </w:pPr>
            <w:r>
              <w:rPr>
                <w:i/>
                <w:iCs/>
                <w:sz w:val="16"/>
                <w:szCs w:val="16"/>
                <w:lang w:val="en-GB"/>
              </w:rPr>
              <w:t xml:space="preserve">The simulation results in Figure 3 show that there is small performance gain (~0.6% gain) with reporting an orphan-layer selection. </w:t>
            </w:r>
          </w:p>
          <w:p w14:paraId="44739CA7" w14:textId="77777777" w:rsidR="00E70B29" w:rsidRDefault="004B7DFD">
            <w:pPr>
              <w:snapToGrid w:val="0"/>
              <w:rPr>
                <w:i/>
                <w:iCs/>
                <w:sz w:val="16"/>
                <w:szCs w:val="16"/>
                <w:lang w:val="en-GB"/>
              </w:rPr>
            </w:pPr>
            <w:r>
              <w:rPr>
                <w:i/>
                <w:iCs/>
                <w:noProof/>
                <w:sz w:val="16"/>
                <w:szCs w:val="16"/>
                <w:lang w:eastAsia="zh-CN"/>
              </w:rPr>
              <w:drawing>
                <wp:inline distT="0" distB="0" distL="0" distR="0" wp14:anchorId="055AF62C" wp14:editId="0DA29A1A">
                  <wp:extent cx="3092450" cy="1863090"/>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103013" cy="1869565"/>
                          </a:xfrm>
                          <a:prstGeom prst="rect">
                            <a:avLst/>
                          </a:prstGeom>
                          <a:noFill/>
                          <a:ln>
                            <a:noFill/>
                          </a:ln>
                        </pic:spPr>
                      </pic:pic>
                    </a:graphicData>
                  </a:graphic>
                </wp:inline>
              </w:drawing>
            </w:r>
          </w:p>
          <w:p w14:paraId="224D9E1E" w14:textId="77777777" w:rsidR="00E70B29" w:rsidRDefault="004B7DFD">
            <w:pPr>
              <w:snapToGrid w:val="0"/>
              <w:rPr>
                <w:i/>
                <w:iCs/>
                <w:sz w:val="16"/>
                <w:szCs w:val="16"/>
                <w:lang w:val="en-GB"/>
              </w:rPr>
            </w:pPr>
            <w:r>
              <w:rPr>
                <w:b/>
                <w:i/>
                <w:iCs/>
                <w:sz w:val="16"/>
                <w:szCs w:val="16"/>
              </w:rPr>
              <w:t>Figure 3 Performance of orphan-layer indication.</w:t>
            </w:r>
          </w:p>
          <w:p w14:paraId="16B7AA82" w14:textId="77777777" w:rsidR="00E70B29" w:rsidRDefault="00E70B29">
            <w:pPr>
              <w:snapToGrid w:val="0"/>
              <w:rPr>
                <w:i/>
                <w:iCs/>
                <w:sz w:val="16"/>
                <w:szCs w:val="16"/>
                <w:lang w:val="en-GB"/>
              </w:rPr>
            </w:pPr>
          </w:p>
        </w:tc>
      </w:tr>
      <w:tr w:rsidR="00E70B29" w14:paraId="6384509A" w14:textId="77777777">
        <w:trPr>
          <w:trHeight w:val="134"/>
        </w:trPr>
        <w:tc>
          <w:tcPr>
            <w:tcW w:w="1255" w:type="dxa"/>
            <w:vMerge/>
            <w:shd w:val="clear" w:color="auto" w:fill="auto"/>
          </w:tcPr>
          <w:p w14:paraId="05AA29CB" w14:textId="77777777" w:rsidR="00E70B29" w:rsidRDefault="00E70B29">
            <w:pPr>
              <w:pStyle w:val="0Maintext"/>
              <w:snapToGrid w:val="0"/>
              <w:spacing w:after="0" w:line="240" w:lineRule="auto"/>
              <w:ind w:firstLine="0"/>
              <w:jc w:val="left"/>
              <w:rPr>
                <w:sz w:val="16"/>
                <w:szCs w:val="16"/>
                <w:lang w:val="en-US"/>
              </w:rPr>
            </w:pPr>
          </w:p>
        </w:tc>
        <w:tc>
          <w:tcPr>
            <w:tcW w:w="810" w:type="dxa"/>
            <w:shd w:val="clear" w:color="auto" w:fill="auto"/>
          </w:tcPr>
          <w:p w14:paraId="6C12068B" w14:textId="77777777" w:rsidR="00E70B29" w:rsidRDefault="004B7DFD">
            <w:pPr>
              <w:snapToGrid w:val="0"/>
              <w:rPr>
                <w:sz w:val="16"/>
                <w:szCs w:val="16"/>
              </w:rPr>
            </w:pPr>
            <w:r>
              <w:rPr>
                <w:sz w:val="16"/>
                <w:szCs w:val="16"/>
              </w:rPr>
              <w:t>Other (SRS port grouping)</w:t>
            </w:r>
          </w:p>
        </w:tc>
        <w:tc>
          <w:tcPr>
            <w:tcW w:w="1530" w:type="dxa"/>
            <w:shd w:val="clear" w:color="auto" w:fill="auto"/>
          </w:tcPr>
          <w:p w14:paraId="0A91EC60" w14:textId="77777777" w:rsidR="00E70B29" w:rsidRDefault="004B7DFD">
            <w:pPr>
              <w:snapToGrid w:val="0"/>
              <w:rPr>
                <w:sz w:val="16"/>
                <w:szCs w:val="16"/>
              </w:rPr>
            </w:pPr>
            <w:r>
              <w:rPr>
                <w:sz w:val="16"/>
                <w:szCs w:val="16"/>
              </w:rPr>
              <w:t>Normalized throughput (LLS)</w:t>
            </w:r>
          </w:p>
        </w:tc>
        <w:tc>
          <w:tcPr>
            <w:tcW w:w="6331" w:type="dxa"/>
            <w:shd w:val="clear" w:color="auto" w:fill="auto"/>
          </w:tcPr>
          <w:p w14:paraId="1B25C551" w14:textId="77777777" w:rsidR="00E70B29" w:rsidRDefault="004B7DFD">
            <w:pPr>
              <w:snapToGrid w:val="0"/>
              <w:rPr>
                <w:i/>
                <w:iCs/>
                <w:sz w:val="16"/>
                <w:szCs w:val="16"/>
                <w:lang w:val="en-GB"/>
              </w:rPr>
            </w:pPr>
            <w:r>
              <w:rPr>
                <w:i/>
                <w:iCs/>
                <w:sz w:val="16"/>
                <w:szCs w:val="16"/>
                <w:lang w:val="en-GB"/>
              </w:rPr>
              <w:t>It is observed in Figure 4 that 43% performance gain can be achieved by PDSCH reception with SRS port grouping compared to max Rank-4. The performance of 8R rank-8 is also shown in the figure as an upper bound, which is difficult to be implemented due to the high complexity currently.</w:t>
            </w:r>
            <w:r>
              <w:rPr>
                <w:rFonts w:eastAsiaTheme="minorEastAsia"/>
                <w:sz w:val="22"/>
                <w:szCs w:val="22"/>
                <w:lang w:val="en-GB" w:eastAsia="zh-CN"/>
              </w:rPr>
              <w:t xml:space="preserve"> </w:t>
            </w:r>
            <w:r>
              <w:rPr>
                <w:i/>
                <w:iCs/>
                <w:sz w:val="16"/>
                <w:szCs w:val="16"/>
                <w:lang w:val="en-GB"/>
              </w:rPr>
              <w:t>Moreover, it can be observed from figure 9 that the performance of low complexity receiver (two antenna groups) without SRS port grouping enhancement is very poor even at high SNR.</w:t>
            </w:r>
          </w:p>
          <w:p w14:paraId="130F6EDF" w14:textId="77777777" w:rsidR="00E70B29" w:rsidRDefault="00E70B29">
            <w:pPr>
              <w:snapToGrid w:val="0"/>
              <w:rPr>
                <w:iCs/>
                <w:sz w:val="16"/>
                <w:szCs w:val="16"/>
                <w:lang w:val="en-GB"/>
              </w:rPr>
            </w:pPr>
          </w:p>
          <w:p w14:paraId="521D2E90" w14:textId="77777777" w:rsidR="00E70B29" w:rsidRDefault="004B7DFD">
            <w:pPr>
              <w:adjustRightInd w:val="0"/>
              <w:snapToGrid w:val="0"/>
              <w:spacing w:after="120"/>
              <w:jc w:val="center"/>
              <w:rPr>
                <w:rFonts w:eastAsiaTheme="minorEastAsia"/>
                <w:sz w:val="22"/>
                <w:szCs w:val="22"/>
                <w:lang w:eastAsia="zh-CN"/>
              </w:rPr>
            </w:pPr>
            <w:r>
              <w:rPr>
                <w:rFonts w:eastAsiaTheme="minorEastAsia"/>
                <w:noProof/>
                <w:sz w:val="22"/>
                <w:szCs w:val="22"/>
                <w:lang w:eastAsia="zh-CN"/>
              </w:rPr>
              <w:drawing>
                <wp:inline distT="0" distB="0" distL="0" distR="0" wp14:anchorId="31FEA00D" wp14:editId="104EECF1">
                  <wp:extent cx="3302635" cy="1612265"/>
                  <wp:effectExtent l="0" t="0" r="0" b="6985"/>
                  <wp:docPr id="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3"/>
                          <pic:cNvPicPr>
                            <a:picLocks noChangeAspect="1"/>
                          </pic:cNvPicPr>
                        </pic:nvPicPr>
                        <pic:blipFill>
                          <a:blip r:embed="rId16"/>
                          <a:stretch>
                            <a:fillRect/>
                          </a:stretch>
                        </pic:blipFill>
                        <pic:spPr>
                          <a:xfrm>
                            <a:off x="0" y="0"/>
                            <a:ext cx="3325584" cy="1623642"/>
                          </a:xfrm>
                          <a:prstGeom prst="rect">
                            <a:avLst/>
                          </a:prstGeom>
                        </pic:spPr>
                      </pic:pic>
                    </a:graphicData>
                  </a:graphic>
                </wp:inline>
              </w:drawing>
            </w:r>
          </w:p>
          <w:p w14:paraId="44902414" w14:textId="77777777" w:rsidR="00E70B29" w:rsidRDefault="004B7DFD">
            <w:pPr>
              <w:pStyle w:val="Caption"/>
              <w:adjustRightInd w:val="0"/>
              <w:snapToGrid w:val="0"/>
              <w:jc w:val="center"/>
              <w:rPr>
                <w:rFonts w:eastAsiaTheme="minorEastAsia"/>
                <w:sz w:val="14"/>
                <w:szCs w:val="22"/>
                <w:lang w:eastAsia="zh-CN"/>
              </w:rPr>
            </w:pPr>
            <w:r>
              <w:rPr>
                <w:sz w:val="14"/>
                <w:szCs w:val="22"/>
              </w:rPr>
              <w:t xml:space="preserve">Figure 4 </w:t>
            </w:r>
            <w:r>
              <w:rPr>
                <w:rFonts w:eastAsiaTheme="minorEastAsia"/>
                <w:sz w:val="14"/>
                <w:szCs w:val="22"/>
                <w:lang w:eastAsia="zh-CN"/>
              </w:rPr>
              <w:t>Performance of 8Rx UE with different receiver schemes under practical interference</w:t>
            </w:r>
          </w:p>
          <w:p w14:paraId="68C4DDF8" w14:textId="77777777" w:rsidR="00E70B29" w:rsidRDefault="00E70B29">
            <w:pPr>
              <w:snapToGrid w:val="0"/>
              <w:rPr>
                <w:iCs/>
                <w:sz w:val="16"/>
                <w:szCs w:val="16"/>
              </w:rPr>
            </w:pPr>
          </w:p>
        </w:tc>
      </w:tr>
      <w:tr w:rsidR="00E70B29" w14:paraId="5D648327" w14:textId="77777777">
        <w:trPr>
          <w:trHeight w:val="134"/>
        </w:trPr>
        <w:tc>
          <w:tcPr>
            <w:tcW w:w="1255" w:type="dxa"/>
            <w:shd w:val="clear" w:color="auto" w:fill="auto"/>
          </w:tcPr>
          <w:p w14:paraId="66151828" w14:textId="77777777" w:rsidR="00E70B29" w:rsidRDefault="004B7DFD">
            <w:pPr>
              <w:pStyle w:val="0Maintext"/>
              <w:snapToGrid w:val="0"/>
              <w:spacing w:after="0" w:line="240" w:lineRule="auto"/>
              <w:ind w:firstLine="0"/>
              <w:jc w:val="left"/>
              <w:rPr>
                <w:sz w:val="16"/>
                <w:szCs w:val="16"/>
                <w:lang w:val="en-US"/>
              </w:rPr>
            </w:pPr>
            <w:r>
              <w:rPr>
                <w:sz w:val="16"/>
                <w:szCs w:val="16"/>
                <w:lang w:val="en-US"/>
              </w:rPr>
              <w:t>MediaTek</w:t>
            </w:r>
          </w:p>
        </w:tc>
        <w:tc>
          <w:tcPr>
            <w:tcW w:w="810" w:type="dxa"/>
            <w:shd w:val="clear" w:color="auto" w:fill="auto"/>
          </w:tcPr>
          <w:p w14:paraId="524CAC2B" w14:textId="77777777" w:rsidR="00E70B29" w:rsidRDefault="004B7DFD">
            <w:pPr>
              <w:snapToGrid w:val="0"/>
              <w:rPr>
                <w:sz w:val="16"/>
                <w:szCs w:val="16"/>
              </w:rPr>
            </w:pPr>
            <w:r>
              <w:rPr>
                <w:sz w:val="16"/>
                <w:szCs w:val="16"/>
              </w:rPr>
              <w:t xml:space="preserve">1.1 </w:t>
            </w:r>
          </w:p>
        </w:tc>
        <w:tc>
          <w:tcPr>
            <w:tcW w:w="1530" w:type="dxa"/>
            <w:shd w:val="clear" w:color="auto" w:fill="auto"/>
          </w:tcPr>
          <w:p w14:paraId="6275CE34" w14:textId="77777777" w:rsidR="00E70B29" w:rsidRDefault="004B7DFD">
            <w:pPr>
              <w:snapToGrid w:val="0"/>
              <w:rPr>
                <w:sz w:val="16"/>
                <w:szCs w:val="16"/>
              </w:rPr>
            </w:pPr>
            <w:r>
              <w:rPr>
                <w:sz w:val="16"/>
                <w:szCs w:val="16"/>
              </w:rPr>
              <w:t>Cell average UPT gain</w:t>
            </w:r>
          </w:p>
        </w:tc>
        <w:tc>
          <w:tcPr>
            <w:tcW w:w="6331" w:type="dxa"/>
            <w:shd w:val="clear" w:color="auto" w:fill="auto"/>
          </w:tcPr>
          <w:p w14:paraId="5C747FE6" w14:textId="77777777" w:rsidR="00E70B29" w:rsidRDefault="004B7DFD">
            <w:pPr>
              <w:snapToGrid w:val="0"/>
              <w:rPr>
                <w:i/>
                <w:iCs/>
                <w:sz w:val="16"/>
                <w:szCs w:val="16"/>
              </w:rPr>
            </w:pPr>
            <w:r>
              <w:rPr>
                <w:i/>
                <w:iCs/>
                <w:sz w:val="16"/>
                <w:szCs w:val="16"/>
              </w:rPr>
              <w:t>For Rel-19 Type I codebook Scheme B RI=5-8, regarding beam-to-layer mapping, full layer ordering information (Alt 4-6) results in ~2 % UPT gain, and orphan layer indication (Alt 2) results in ~1% UPT gain over fixed mapping (Alt 1) for specific traffic loads only (around 20~25 % RU).</w:t>
            </w:r>
          </w:p>
          <w:p w14:paraId="7C5B80AE" w14:textId="77777777" w:rsidR="00E70B29" w:rsidRDefault="004B7DFD">
            <w:pPr>
              <w:snapToGrid w:val="0"/>
              <w:rPr>
                <w:iCs/>
                <w:sz w:val="16"/>
                <w:szCs w:val="16"/>
                <w:lang w:val="en-GB"/>
              </w:rPr>
            </w:pPr>
            <w:r>
              <w:rPr>
                <w:noProof/>
                <w:lang w:eastAsia="zh-CN"/>
              </w:rPr>
              <w:lastRenderedPageBreak/>
              <w:drawing>
                <wp:inline distT="0" distB="0" distL="0" distR="0" wp14:anchorId="3EE48157" wp14:editId="5F42AB63">
                  <wp:extent cx="3284220" cy="1931035"/>
                  <wp:effectExtent l="0" t="0" r="11430" b="1206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E70B29" w14:paraId="221BE60A" w14:textId="77777777">
        <w:trPr>
          <w:trHeight w:val="134"/>
        </w:trPr>
        <w:tc>
          <w:tcPr>
            <w:tcW w:w="1255" w:type="dxa"/>
            <w:shd w:val="clear" w:color="auto" w:fill="auto"/>
          </w:tcPr>
          <w:p w14:paraId="74085764" w14:textId="77777777" w:rsidR="00E70B29" w:rsidRDefault="004B7DFD">
            <w:pPr>
              <w:pStyle w:val="0Maintext"/>
              <w:snapToGrid w:val="0"/>
              <w:spacing w:after="0" w:line="240" w:lineRule="auto"/>
              <w:ind w:firstLine="0"/>
              <w:jc w:val="left"/>
              <w:rPr>
                <w:sz w:val="16"/>
                <w:szCs w:val="16"/>
                <w:lang w:val="en-US"/>
              </w:rPr>
            </w:pPr>
            <w:r>
              <w:rPr>
                <w:sz w:val="16"/>
                <w:szCs w:val="16"/>
                <w:lang w:val="en-US"/>
              </w:rPr>
              <w:lastRenderedPageBreak/>
              <w:t>ZTE</w:t>
            </w:r>
          </w:p>
        </w:tc>
        <w:tc>
          <w:tcPr>
            <w:tcW w:w="810" w:type="dxa"/>
            <w:shd w:val="clear" w:color="auto" w:fill="auto"/>
          </w:tcPr>
          <w:p w14:paraId="7F0D8A90" w14:textId="77777777" w:rsidR="00E70B29" w:rsidRDefault="004B7DFD">
            <w:pPr>
              <w:snapToGrid w:val="0"/>
              <w:rPr>
                <w:sz w:val="16"/>
                <w:szCs w:val="16"/>
              </w:rPr>
            </w:pPr>
            <w:r>
              <w:rPr>
                <w:sz w:val="16"/>
                <w:szCs w:val="16"/>
              </w:rPr>
              <w:t xml:space="preserve">1.1 </w:t>
            </w:r>
          </w:p>
        </w:tc>
        <w:tc>
          <w:tcPr>
            <w:tcW w:w="1530" w:type="dxa"/>
            <w:shd w:val="clear" w:color="auto" w:fill="auto"/>
          </w:tcPr>
          <w:p w14:paraId="4589C49A" w14:textId="77777777" w:rsidR="00E70B29" w:rsidRDefault="004B7DFD">
            <w:pPr>
              <w:snapToGrid w:val="0"/>
              <w:rPr>
                <w:sz w:val="16"/>
                <w:szCs w:val="16"/>
              </w:rPr>
            </w:pPr>
            <w:r>
              <w:rPr>
                <w:sz w:val="16"/>
                <w:szCs w:val="16"/>
              </w:rPr>
              <w:t>Average UPT gain</w:t>
            </w:r>
          </w:p>
        </w:tc>
        <w:tc>
          <w:tcPr>
            <w:tcW w:w="6331" w:type="dxa"/>
            <w:shd w:val="clear" w:color="auto" w:fill="auto"/>
          </w:tcPr>
          <w:p w14:paraId="51481F63" w14:textId="77777777" w:rsidR="00E70B29" w:rsidRDefault="004B7DFD">
            <w:pPr>
              <w:snapToGrid w:val="0"/>
              <w:rPr>
                <w:i/>
                <w:iCs/>
                <w:sz w:val="16"/>
                <w:szCs w:val="16"/>
              </w:rPr>
            </w:pPr>
            <w:r>
              <w:rPr>
                <w:bCs/>
                <w:i/>
                <w:iCs/>
                <w:sz w:val="16"/>
                <w:szCs w:val="16"/>
              </w:rPr>
              <w:t xml:space="preserve">Regarding SD basis vector indication of Scheme-B for RI = 5-8, Alt 2 provides 2%~3% average UPT gain over Alt1 for RI = 5/7 </w:t>
            </w:r>
            <w:r>
              <w:rPr>
                <w:i/>
                <w:iCs/>
                <w:sz w:val="16"/>
                <w:szCs w:val="16"/>
              </w:rPr>
              <w:t>with only 2-bit overhead increased, while Alt3 barely provide further UPT gain over Alt2.</w:t>
            </w:r>
          </w:p>
          <w:p w14:paraId="56E8F1D4" w14:textId="77777777" w:rsidR="00E70B29" w:rsidRDefault="004B7DFD">
            <w:pPr>
              <w:snapToGrid w:val="0"/>
              <w:rPr>
                <w:iCs/>
                <w:sz w:val="16"/>
                <w:szCs w:val="16"/>
              </w:rPr>
            </w:pPr>
            <w:r>
              <w:rPr>
                <w:noProof/>
                <w:szCs w:val="20"/>
                <w:lang w:eastAsia="zh-CN"/>
              </w:rPr>
              <w:drawing>
                <wp:inline distT="0" distB="0" distL="114300" distR="114300" wp14:anchorId="1BB5EB6E" wp14:editId="2D15951B">
                  <wp:extent cx="3526790" cy="1725930"/>
                  <wp:effectExtent l="0" t="0" r="16510" b="762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1923C30" w14:textId="77777777" w:rsidR="00E70B29" w:rsidRDefault="00E70B29">
            <w:pPr>
              <w:snapToGrid w:val="0"/>
              <w:rPr>
                <w:iCs/>
                <w:sz w:val="16"/>
                <w:szCs w:val="16"/>
              </w:rPr>
            </w:pPr>
          </w:p>
        </w:tc>
      </w:tr>
      <w:tr w:rsidR="00E70B29" w14:paraId="6B8CAE18" w14:textId="77777777">
        <w:trPr>
          <w:trHeight w:val="134"/>
        </w:trPr>
        <w:tc>
          <w:tcPr>
            <w:tcW w:w="1255" w:type="dxa"/>
            <w:shd w:val="clear" w:color="auto" w:fill="auto"/>
          </w:tcPr>
          <w:p w14:paraId="2354D6FD" w14:textId="77777777" w:rsidR="00E70B29" w:rsidRDefault="004B7DFD">
            <w:pPr>
              <w:pStyle w:val="0Maintext"/>
              <w:snapToGrid w:val="0"/>
              <w:spacing w:after="0" w:line="240" w:lineRule="auto"/>
              <w:ind w:firstLine="0"/>
              <w:jc w:val="left"/>
              <w:rPr>
                <w:sz w:val="16"/>
                <w:szCs w:val="16"/>
                <w:lang w:val="en-US"/>
              </w:rPr>
            </w:pPr>
            <w:r>
              <w:rPr>
                <w:sz w:val="16"/>
                <w:szCs w:val="16"/>
                <w:lang w:val="en-US"/>
              </w:rPr>
              <w:t>Xiaomi</w:t>
            </w:r>
          </w:p>
        </w:tc>
        <w:tc>
          <w:tcPr>
            <w:tcW w:w="810" w:type="dxa"/>
            <w:shd w:val="clear" w:color="auto" w:fill="auto"/>
          </w:tcPr>
          <w:p w14:paraId="08C87B16" w14:textId="77777777" w:rsidR="00E70B29" w:rsidRDefault="004B7DFD">
            <w:pPr>
              <w:snapToGrid w:val="0"/>
              <w:rPr>
                <w:sz w:val="16"/>
                <w:szCs w:val="16"/>
              </w:rPr>
            </w:pPr>
            <w:r>
              <w:rPr>
                <w:sz w:val="16"/>
                <w:szCs w:val="16"/>
              </w:rPr>
              <w:t>1.4</w:t>
            </w:r>
          </w:p>
        </w:tc>
        <w:tc>
          <w:tcPr>
            <w:tcW w:w="1530" w:type="dxa"/>
            <w:shd w:val="clear" w:color="auto" w:fill="auto"/>
          </w:tcPr>
          <w:p w14:paraId="0E269FEF" w14:textId="77777777" w:rsidR="00E70B29" w:rsidRDefault="004B7DFD">
            <w:pPr>
              <w:snapToGrid w:val="0"/>
              <w:rPr>
                <w:sz w:val="16"/>
                <w:szCs w:val="16"/>
              </w:rPr>
            </w:pPr>
            <w:r>
              <w:rPr>
                <w:sz w:val="16"/>
                <w:szCs w:val="16"/>
              </w:rPr>
              <w:t>Mean and cell-edge UPTs</w:t>
            </w:r>
          </w:p>
        </w:tc>
        <w:tc>
          <w:tcPr>
            <w:tcW w:w="6331" w:type="dxa"/>
            <w:shd w:val="clear" w:color="auto" w:fill="auto"/>
          </w:tcPr>
          <w:p w14:paraId="7AD25C5A" w14:textId="77777777" w:rsidR="00E70B29" w:rsidRDefault="004B7DFD">
            <w:pPr>
              <w:snapToGrid w:val="0"/>
              <w:rPr>
                <w:i/>
                <w:iCs/>
                <w:sz w:val="16"/>
                <w:szCs w:val="16"/>
              </w:rPr>
            </w:pPr>
            <w:r>
              <w:rPr>
                <w:i/>
                <w:iCs/>
                <w:sz w:val="16"/>
                <w:szCs w:val="16"/>
              </w:rPr>
              <w:t xml:space="preserve">For 64 ports, about 5% </w:t>
            </w:r>
            <w:r>
              <w:rPr>
                <w:rFonts w:hint="eastAsia"/>
                <w:i/>
                <w:iCs/>
                <w:sz w:val="16"/>
                <w:szCs w:val="16"/>
              </w:rPr>
              <w:t>and</w:t>
            </w:r>
            <w:r>
              <w:rPr>
                <w:i/>
                <w:iCs/>
                <w:sz w:val="16"/>
                <w:szCs w:val="16"/>
              </w:rPr>
              <w:t xml:space="preserve"> 23% performance gain are respectively obtained for mean users and cell-edge users. For 128 ports, about 5% </w:t>
            </w:r>
            <w:r>
              <w:rPr>
                <w:rFonts w:hint="eastAsia"/>
                <w:i/>
                <w:iCs/>
                <w:sz w:val="16"/>
                <w:szCs w:val="16"/>
              </w:rPr>
              <w:t>and</w:t>
            </w:r>
            <w:r>
              <w:rPr>
                <w:i/>
                <w:iCs/>
                <w:sz w:val="16"/>
                <w:szCs w:val="16"/>
              </w:rPr>
              <w:t xml:space="preserve"> more than 72% performance gain are respectively obtained for mean users and cell-edge users.</w:t>
            </w:r>
          </w:p>
          <w:p w14:paraId="732DE24D" w14:textId="77777777" w:rsidR="00E70B29" w:rsidRDefault="004B7DFD">
            <w:pPr>
              <w:snapToGrid w:val="0"/>
              <w:rPr>
                <w:i/>
                <w:iCs/>
                <w:sz w:val="16"/>
                <w:szCs w:val="16"/>
              </w:rPr>
            </w:pPr>
            <w:r>
              <w:rPr>
                <w:i/>
                <w:iCs/>
                <w:noProof/>
                <w:sz w:val="16"/>
                <w:szCs w:val="16"/>
                <w:lang w:eastAsia="zh-CN"/>
              </w:rPr>
              <w:drawing>
                <wp:anchor distT="0" distB="0" distL="114300" distR="114300" simplePos="0" relativeHeight="251657216" behindDoc="0" locked="0" layoutInCell="1" allowOverlap="1" wp14:anchorId="300604DA" wp14:editId="71F4E314">
                  <wp:simplePos x="0" y="0"/>
                  <wp:positionH relativeFrom="column">
                    <wp:posOffset>1988820</wp:posOffset>
                  </wp:positionH>
                  <wp:positionV relativeFrom="paragraph">
                    <wp:posOffset>109855</wp:posOffset>
                  </wp:positionV>
                  <wp:extent cx="1856740" cy="1707515"/>
                  <wp:effectExtent l="0" t="0" r="10160" b="7620"/>
                  <wp:wrapNone/>
                  <wp:docPr id="1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anchor>
              </w:drawing>
            </w:r>
          </w:p>
          <w:p w14:paraId="424F9CAF" w14:textId="77777777" w:rsidR="00E70B29" w:rsidRDefault="004B7DFD">
            <w:pPr>
              <w:snapToGrid w:val="0"/>
              <w:rPr>
                <w:b/>
                <w:bCs/>
                <w:i/>
                <w:iCs/>
                <w:sz w:val="16"/>
                <w:szCs w:val="16"/>
              </w:rPr>
            </w:pPr>
            <w:r>
              <w:rPr>
                <w:i/>
                <w:iCs/>
                <w:noProof/>
                <w:sz w:val="16"/>
                <w:szCs w:val="16"/>
                <w:lang w:eastAsia="zh-CN"/>
              </w:rPr>
              <w:drawing>
                <wp:inline distT="0" distB="0" distL="0" distR="0" wp14:anchorId="5AB865D5" wp14:editId="6F27880C">
                  <wp:extent cx="1912620" cy="1706880"/>
                  <wp:effectExtent l="0" t="0" r="11430" b="7620"/>
                  <wp:docPr id="17"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33AB108" w14:textId="77777777" w:rsidR="00E70B29" w:rsidRDefault="00E70B29">
            <w:pPr>
              <w:snapToGrid w:val="0"/>
              <w:rPr>
                <w:i/>
                <w:iCs/>
                <w:sz w:val="16"/>
                <w:szCs w:val="16"/>
              </w:rPr>
            </w:pPr>
          </w:p>
          <w:p w14:paraId="7DA63002" w14:textId="77777777" w:rsidR="00E70B29" w:rsidRDefault="00E70B29">
            <w:pPr>
              <w:snapToGrid w:val="0"/>
              <w:rPr>
                <w:iCs/>
                <w:sz w:val="16"/>
                <w:szCs w:val="16"/>
              </w:rPr>
            </w:pPr>
          </w:p>
        </w:tc>
      </w:tr>
      <w:tr w:rsidR="00E70B29" w14:paraId="4291DBD5" w14:textId="77777777">
        <w:trPr>
          <w:trHeight w:val="134"/>
        </w:trPr>
        <w:tc>
          <w:tcPr>
            <w:tcW w:w="1255" w:type="dxa"/>
            <w:shd w:val="clear" w:color="auto" w:fill="auto"/>
          </w:tcPr>
          <w:p w14:paraId="0EFFB8BF" w14:textId="77777777" w:rsidR="00E70B29" w:rsidRDefault="004B7DFD">
            <w:pPr>
              <w:pStyle w:val="0Maintext"/>
              <w:snapToGrid w:val="0"/>
              <w:spacing w:after="0" w:line="240" w:lineRule="auto"/>
              <w:ind w:firstLine="0"/>
              <w:jc w:val="left"/>
              <w:rPr>
                <w:sz w:val="16"/>
                <w:szCs w:val="16"/>
                <w:lang w:val="en-US"/>
              </w:rPr>
            </w:pPr>
            <w:r>
              <w:rPr>
                <w:sz w:val="16"/>
                <w:szCs w:val="16"/>
                <w:lang w:val="en-US"/>
              </w:rPr>
              <w:t>CATT</w:t>
            </w:r>
          </w:p>
        </w:tc>
        <w:tc>
          <w:tcPr>
            <w:tcW w:w="810" w:type="dxa"/>
            <w:shd w:val="clear" w:color="auto" w:fill="auto"/>
          </w:tcPr>
          <w:p w14:paraId="035F2BC4" w14:textId="77777777" w:rsidR="00E70B29" w:rsidRDefault="004B7DFD">
            <w:pPr>
              <w:snapToGrid w:val="0"/>
              <w:rPr>
                <w:sz w:val="16"/>
                <w:szCs w:val="16"/>
              </w:rPr>
            </w:pPr>
            <w:r>
              <w:rPr>
                <w:sz w:val="16"/>
                <w:szCs w:val="16"/>
              </w:rPr>
              <w:t>1.4</w:t>
            </w:r>
          </w:p>
        </w:tc>
        <w:tc>
          <w:tcPr>
            <w:tcW w:w="1530" w:type="dxa"/>
            <w:shd w:val="clear" w:color="auto" w:fill="auto"/>
          </w:tcPr>
          <w:p w14:paraId="751EB067" w14:textId="77777777" w:rsidR="00E70B29" w:rsidRDefault="004B7DFD">
            <w:pPr>
              <w:snapToGrid w:val="0"/>
              <w:rPr>
                <w:sz w:val="16"/>
                <w:szCs w:val="16"/>
              </w:rPr>
            </w:pPr>
            <w:r>
              <w:rPr>
                <w:sz w:val="16"/>
                <w:szCs w:val="16"/>
              </w:rPr>
              <w:t xml:space="preserve">Average throughput </w:t>
            </w:r>
            <w:proofErr w:type="gramStart"/>
            <w:r>
              <w:rPr>
                <w:sz w:val="16"/>
                <w:szCs w:val="16"/>
              </w:rPr>
              <w:t>gain</w:t>
            </w:r>
            <w:proofErr w:type="gramEnd"/>
            <w:r>
              <w:rPr>
                <w:sz w:val="16"/>
                <w:szCs w:val="16"/>
              </w:rPr>
              <w:t xml:space="preserve"> and 5%-tile throughput gain</w:t>
            </w:r>
          </w:p>
        </w:tc>
        <w:tc>
          <w:tcPr>
            <w:tcW w:w="6331" w:type="dxa"/>
            <w:shd w:val="clear" w:color="auto" w:fill="auto"/>
          </w:tcPr>
          <w:p w14:paraId="35625415" w14:textId="77777777" w:rsidR="00E70B29" w:rsidRDefault="004B7DFD">
            <w:pPr>
              <w:snapToGrid w:val="0"/>
              <w:rPr>
                <w:i/>
                <w:iCs/>
                <w:sz w:val="16"/>
                <w:szCs w:val="16"/>
              </w:rPr>
            </w:pPr>
            <w:r>
              <w:rPr>
                <w:rFonts w:hint="eastAsia"/>
                <w:i/>
                <w:iCs/>
                <w:sz w:val="16"/>
                <w:szCs w:val="16"/>
              </w:rPr>
              <w:t xml:space="preserve">According to </w:t>
            </w:r>
            <w:r>
              <w:rPr>
                <w:i/>
                <w:iCs/>
                <w:sz w:val="16"/>
                <w:szCs w:val="16"/>
              </w:rPr>
              <w:t>the</w:t>
            </w:r>
            <w:r>
              <w:rPr>
                <w:rFonts w:hint="eastAsia"/>
                <w:i/>
                <w:iCs/>
                <w:sz w:val="16"/>
                <w:szCs w:val="16"/>
              </w:rPr>
              <w:t xml:space="preserve"> simulation</w:t>
            </w:r>
            <w:r>
              <w:rPr>
                <w:i/>
                <w:iCs/>
                <w:sz w:val="16"/>
                <w:szCs w:val="16"/>
              </w:rPr>
              <w:t xml:space="preserve"> results below (Tables)</w:t>
            </w:r>
            <w:r>
              <w:rPr>
                <w:rFonts w:hint="eastAsia"/>
                <w:i/>
                <w:iCs/>
                <w:sz w:val="16"/>
                <w:szCs w:val="16"/>
              </w:rPr>
              <w:t xml:space="preserve">, performance </w:t>
            </w:r>
            <w:r>
              <w:rPr>
                <w:i/>
                <w:iCs/>
                <w:sz w:val="16"/>
                <w:szCs w:val="16"/>
              </w:rPr>
              <w:t>improvement (</w:t>
            </w:r>
            <w:r>
              <w:rPr>
                <w:rFonts w:hint="eastAsia"/>
                <w:i/>
                <w:iCs/>
                <w:sz w:val="16"/>
                <w:szCs w:val="16"/>
              </w:rPr>
              <w:t>1%~1.5%</w:t>
            </w:r>
            <w:r>
              <w:rPr>
                <w:i/>
                <w:iCs/>
                <w:sz w:val="16"/>
                <w:szCs w:val="16"/>
              </w:rPr>
              <w:t>)</w:t>
            </w:r>
            <w:r>
              <w:rPr>
                <w:rFonts w:hint="eastAsia"/>
                <w:i/>
                <w:iCs/>
                <w:sz w:val="16"/>
                <w:szCs w:val="16"/>
              </w:rPr>
              <w:t xml:space="preserve"> can be achieved for </w:t>
            </w:r>
            <w:r>
              <w:rPr>
                <w:i/>
                <w:iCs/>
                <w:sz w:val="16"/>
                <w:szCs w:val="16"/>
              </w:rPr>
              <w:t>N</w:t>
            </w:r>
            <w:r>
              <w:rPr>
                <w:i/>
                <w:iCs/>
                <w:sz w:val="16"/>
                <w:szCs w:val="16"/>
                <w:vertAlign w:val="subscript"/>
              </w:rPr>
              <w:t>1</w:t>
            </w:r>
            <w:r>
              <w:rPr>
                <w:i/>
                <w:iCs/>
                <w:sz w:val="16"/>
                <w:szCs w:val="16"/>
              </w:rPr>
              <w:t>=</w:t>
            </w:r>
            <w:proofErr w:type="gramStart"/>
            <w:r>
              <w:rPr>
                <w:rFonts w:hint="eastAsia"/>
                <w:i/>
                <w:iCs/>
                <w:sz w:val="16"/>
                <w:szCs w:val="16"/>
              </w:rPr>
              <w:t>8</w:t>
            </w:r>
            <w:r>
              <w:rPr>
                <w:i/>
                <w:iCs/>
                <w:sz w:val="16"/>
                <w:szCs w:val="16"/>
              </w:rPr>
              <w:t>,N</w:t>
            </w:r>
            <w:proofErr w:type="gramEnd"/>
            <w:r>
              <w:rPr>
                <w:i/>
                <w:iCs/>
                <w:sz w:val="16"/>
                <w:szCs w:val="16"/>
                <w:vertAlign w:val="subscript"/>
              </w:rPr>
              <w:t>2</w:t>
            </w:r>
            <w:r>
              <w:rPr>
                <w:i/>
                <w:iCs/>
                <w:sz w:val="16"/>
                <w:szCs w:val="16"/>
              </w:rPr>
              <w:t>=</w:t>
            </w:r>
            <w:r>
              <w:rPr>
                <w:rFonts w:hint="eastAsia"/>
                <w:i/>
                <w:iCs/>
                <w:sz w:val="16"/>
                <w:szCs w:val="16"/>
              </w:rPr>
              <w:t xml:space="preserve">4 with a slightly modified beam offset </w:t>
            </w:r>
            <w:r>
              <w:rPr>
                <w:i/>
                <w:iCs/>
                <w:sz w:val="16"/>
                <w:szCs w:val="16"/>
              </w:rPr>
              <w:t>i</w:t>
            </w:r>
            <w:r>
              <w:rPr>
                <w:i/>
                <w:iCs/>
                <w:sz w:val="16"/>
                <w:szCs w:val="16"/>
                <w:vertAlign w:val="subscript"/>
              </w:rPr>
              <w:t>1,3</w:t>
            </w:r>
            <w:r>
              <w:rPr>
                <w:rFonts w:hint="eastAsia"/>
                <w:i/>
                <w:iCs/>
                <w:sz w:val="16"/>
                <w:szCs w:val="16"/>
                <w:vertAlign w:val="subscript"/>
              </w:rPr>
              <w:t xml:space="preserve"> </w:t>
            </w:r>
            <w:r>
              <w:rPr>
                <w:rFonts w:hint="eastAsia"/>
                <w:i/>
                <w:iCs/>
                <w:sz w:val="16"/>
                <w:szCs w:val="16"/>
              </w:rPr>
              <w:t>from</w:t>
            </w:r>
            <w:r>
              <w:rPr>
                <w:i/>
                <w:iCs/>
                <w:sz w:val="16"/>
                <w:szCs w:val="16"/>
              </w:rPr>
              <w:t xml:space="preserve"> N</w:t>
            </w:r>
            <w:r>
              <w:rPr>
                <w:i/>
                <w:iCs/>
                <w:sz w:val="16"/>
                <w:szCs w:val="16"/>
                <w:vertAlign w:val="subscript"/>
              </w:rPr>
              <w:t>1</w:t>
            </w:r>
            <w:r>
              <w:rPr>
                <w:i/>
                <w:iCs/>
                <w:sz w:val="16"/>
                <w:szCs w:val="16"/>
              </w:rPr>
              <w:t>=3,N</w:t>
            </w:r>
            <w:r>
              <w:rPr>
                <w:i/>
                <w:iCs/>
                <w:sz w:val="16"/>
                <w:szCs w:val="16"/>
                <w:vertAlign w:val="subscript"/>
              </w:rPr>
              <w:t>2</w:t>
            </w:r>
            <w:r>
              <w:rPr>
                <w:i/>
                <w:iCs/>
                <w:sz w:val="16"/>
                <w:szCs w:val="16"/>
              </w:rPr>
              <w:t>=2.</w:t>
            </w:r>
            <w:r>
              <w:rPr>
                <w:rFonts w:hint="eastAsia"/>
                <w:i/>
                <w:iCs/>
                <w:sz w:val="16"/>
                <w:szCs w:val="16"/>
              </w:rPr>
              <w:t xml:space="preserve"> </w:t>
            </w:r>
          </w:p>
          <w:p w14:paraId="18407C6D" w14:textId="77777777" w:rsidR="00E70B29" w:rsidRDefault="00E70B29">
            <w:pPr>
              <w:snapToGrid w:val="0"/>
              <w:rPr>
                <w:iCs/>
                <w:sz w:val="16"/>
                <w:szCs w:val="16"/>
              </w:rPr>
            </w:pPr>
          </w:p>
          <w:p w14:paraId="7CF2306B" w14:textId="77777777" w:rsidR="00E70B29" w:rsidRDefault="004B7DFD">
            <w:pPr>
              <w:snapToGrid w:val="0"/>
              <w:rPr>
                <w:iCs/>
                <w:sz w:val="16"/>
                <w:szCs w:val="16"/>
              </w:rPr>
            </w:pPr>
            <w:r>
              <w:rPr>
                <w:iCs/>
                <w:sz w:val="16"/>
                <w:szCs w:val="16"/>
              </w:rPr>
              <w:t>Comparison</w:t>
            </w:r>
            <w:r>
              <w:rPr>
                <w:rFonts w:hint="eastAsia"/>
                <w:iCs/>
                <w:sz w:val="16"/>
                <w:szCs w:val="16"/>
              </w:rPr>
              <w:t xml:space="preserve"> of average and 5%-</w:t>
            </w:r>
            <w:proofErr w:type="spellStart"/>
            <w:r>
              <w:rPr>
                <w:rFonts w:hint="eastAsia"/>
                <w:iCs/>
                <w:sz w:val="16"/>
                <w:szCs w:val="16"/>
              </w:rPr>
              <w:t>ile</w:t>
            </w:r>
            <w:proofErr w:type="spellEnd"/>
            <w:r>
              <w:rPr>
                <w:rFonts w:hint="eastAsia"/>
                <w:iCs/>
                <w:sz w:val="16"/>
                <w:szCs w:val="16"/>
              </w:rPr>
              <w:t xml:space="preserve"> throughput </w:t>
            </w:r>
            <w:r>
              <w:rPr>
                <w:iCs/>
                <w:sz w:val="16"/>
                <w:szCs w:val="16"/>
              </w:rPr>
              <w:t>performance</w:t>
            </w:r>
            <w:r>
              <w:rPr>
                <w:rFonts w:hint="eastAsia"/>
                <w:iCs/>
                <w:sz w:val="16"/>
                <w:szCs w:val="16"/>
              </w:rPr>
              <w:t>, rank=3</w:t>
            </w:r>
          </w:p>
          <w:tbl>
            <w:tblPr>
              <w:tblStyle w:val="TableGrid"/>
              <w:tblW w:w="0" w:type="auto"/>
              <w:tblLayout w:type="fixed"/>
              <w:tblLook w:val="04A0" w:firstRow="1" w:lastRow="0" w:firstColumn="1" w:lastColumn="0" w:noHBand="0" w:noVBand="1"/>
            </w:tblPr>
            <w:tblGrid>
              <w:gridCol w:w="1804"/>
              <w:gridCol w:w="1804"/>
              <w:gridCol w:w="1805"/>
            </w:tblGrid>
            <w:tr w:rsidR="00E70B29" w14:paraId="5DEE83BA" w14:textId="77777777">
              <w:trPr>
                <w:trHeight w:val="258"/>
              </w:trPr>
              <w:tc>
                <w:tcPr>
                  <w:tcW w:w="1804" w:type="dxa"/>
                  <w:vAlign w:val="bottom"/>
                </w:tcPr>
                <w:p w14:paraId="72387C5E" w14:textId="77777777" w:rsidR="00E70B29" w:rsidRDefault="00E70B29">
                  <w:pPr>
                    <w:snapToGrid w:val="0"/>
                    <w:rPr>
                      <w:iCs/>
                      <w:sz w:val="16"/>
                      <w:szCs w:val="16"/>
                    </w:rPr>
                  </w:pPr>
                </w:p>
              </w:tc>
              <w:tc>
                <w:tcPr>
                  <w:tcW w:w="1804" w:type="dxa"/>
                </w:tcPr>
                <w:p w14:paraId="7C0819F5" w14:textId="77777777" w:rsidR="00E70B29" w:rsidRDefault="004B7DFD">
                  <w:pPr>
                    <w:snapToGrid w:val="0"/>
                    <w:rPr>
                      <w:iCs/>
                      <w:sz w:val="16"/>
                      <w:szCs w:val="16"/>
                    </w:rPr>
                  </w:pPr>
                  <w:r>
                    <w:rPr>
                      <w:rFonts w:hint="eastAsia"/>
                      <w:iCs/>
                      <w:sz w:val="16"/>
                      <w:szCs w:val="16"/>
                    </w:rPr>
                    <w:t>Average throughput gain</w:t>
                  </w:r>
                </w:p>
              </w:tc>
              <w:tc>
                <w:tcPr>
                  <w:tcW w:w="1805" w:type="dxa"/>
                </w:tcPr>
                <w:p w14:paraId="5DD8B6ED" w14:textId="77777777" w:rsidR="00E70B29" w:rsidRDefault="004B7DFD">
                  <w:pPr>
                    <w:snapToGrid w:val="0"/>
                    <w:rPr>
                      <w:iCs/>
                      <w:sz w:val="16"/>
                      <w:szCs w:val="16"/>
                    </w:rPr>
                  </w:pPr>
                  <w:r>
                    <w:rPr>
                      <w:rFonts w:hint="eastAsia"/>
                      <w:iCs/>
                      <w:sz w:val="16"/>
                      <w:szCs w:val="16"/>
                    </w:rPr>
                    <w:t>5%-</w:t>
                  </w:r>
                  <w:proofErr w:type="spellStart"/>
                  <w:r>
                    <w:rPr>
                      <w:rFonts w:hint="eastAsia"/>
                      <w:iCs/>
                      <w:sz w:val="16"/>
                      <w:szCs w:val="16"/>
                    </w:rPr>
                    <w:t>ile</w:t>
                  </w:r>
                  <w:proofErr w:type="spellEnd"/>
                  <w:r>
                    <w:rPr>
                      <w:rFonts w:hint="eastAsia"/>
                      <w:iCs/>
                      <w:sz w:val="16"/>
                      <w:szCs w:val="16"/>
                    </w:rPr>
                    <w:t xml:space="preserve"> throughput gain</w:t>
                  </w:r>
                </w:p>
              </w:tc>
            </w:tr>
            <w:tr w:rsidR="00E70B29" w14:paraId="6B3C8C02" w14:textId="77777777">
              <w:trPr>
                <w:trHeight w:val="258"/>
              </w:trPr>
              <w:tc>
                <w:tcPr>
                  <w:tcW w:w="1804" w:type="dxa"/>
                  <w:vAlign w:val="bottom"/>
                </w:tcPr>
                <w:p w14:paraId="22406A69" w14:textId="77777777" w:rsidR="00E70B29" w:rsidRDefault="004B7DFD">
                  <w:pPr>
                    <w:snapToGrid w:val="0"/>
                    <w:rPr>
                      <w:iCs/>
                      <w:sz w:val="16"/>
                      <w:szCs w:val="16"/>
                    </w:rPr>
                  </w:pPr>
                  <w:r>
                    <w:rPr>
                      <w:rFonts w:hint="eastAsia"/>
                      <w:iCs/>
                      <w:sz w:val="16"/>
                      <w:szCs w:val="16"/>
                    </w:rPr>
                    <w:t>rank=3, Case 0</w:t>
                  </w:r>
                </w:p>
              </w:tc>
              <w:tc>
                <w:tcPr>
                  <w:tcW w:w="1804" w:type="dxa"/>
                  <w:vAlign w:val="bottom"/>
                </w:tcPr>
                <w:p w14:paraId="1C3F10F1" w14:textId="77777777" w:rsidR="00E70B29" w:rsidRDefault="004B7DFD">
                  <w:pPr>
                    <w:snapToGrid w:val="0"/>
                    <w:rPr>
                      <w:iCs/>
                      <w:sz w:val="16"/>
                      <w:szCs w:val="16"/>
                    </w:rPr>
                  </w:pPr>
                  <w:r>
                    <w:rPr>
                      <w:rFonts w:hint="eastAsia"/>
                      <w:iCs/>
                      <w:sz w:val="16"/>
                      <w:szCs w:val="16"/>
                    </w:rPr>
                    <w:t>100%</w:t>
                  </w:r>
                </w:p>
              </w:tc>
              <w:tc>
                <w:tcPr>
                  <w:tcW w:w="1805" w:type="dxa"/>
                  <w:vAlign w:val="bottom"/>
                </w:tcPr>
                <w:p w14:paraId="3A79BC60" w14:textId="77777777" w:rsidR="00E70B29" w:rsidRDefault="004B7DFD">
                  <w:pPr>
                    <w:snapToGrid w:val="0"/>
                    <w:rPr>
                      <w:iCs/>
                      <w:sz w:val="16"/>
                      <w:szCs w:val="16"/>
                    </w:rPr>
                  </w:pPr>
                  <w:r>
                    <w:rPr>
                      <w:rFonts w:hint="eastAsia"/>
                      <w:iCs/>
                      <w:sz w:val="16"/>
                      <w:szCs w:val="16"/>
                    </w:rPr>
                    <w:t>100%</w:t>
                  </w:r>
                </w:p>
              </w:tc>
            </w:tr>
            <w:tr w:rsidR="00E70B29" w14:paraId="2253651F" w14:textId="77777777">
              <w:trPr>
                <w:trHeight w:val="280"/>
              </w:trPr>
              <w:tc>
                <w:tcPr>
                  <w:tcW w:w="1804" w:type="dxa"/>
                  <w:vAlign w:val="bottom"/>
                </w:tcPr>
                <w:p w14:paraId="0CD42077" w14:textId="77777777" w:rsidR="00E70B29" w:rsidRDefault="004B7DFD">
                  <w:pPr>
                    <w:snapToGrid w:val="0"/>
                    <w:rPr>
                      <w:iCs/>
                      <w:sz w:val="16"/>
                      <w:szCs w:val="16"/>
                    </w:rPr>
                  </w:pPr>
                  <w:r>
                    <w:rPr>
                      <w:rFonts w:hint="eastAsia"/>
                      <w:iCs/>
                      <w:sz w:val="16"/>
                      <w:szCs w:val="16"/>
                    </w:rPr>
                    <w:t>rank=3, Case 1</w:t>
                  </w:r>
                </w:p>
              </w:tc>
              <w:tc>
                <w:tcPr>
                  <w:tcW w:w="1804" w:type="dxa"/>
                  <w:vAlign w:val="bottom"/>
                </w:tcPr>
                <w:p w14:paraId="40EE32E6" w14:textId="77777777" w:rsidR="00E70B29" w:rsidRDefault="004B7DFD">
                  <w:pPr>
                    <w:snapToGrid w:val="0"/>
                    <w:rPr>
                      <w:iCs/>
                      <w:sz w:val="16"/>
                      <w:szCs w:val="16"/>
                    </w:rPr>
                  </w:pPr>
                  <w:r>
                    <w:rPr>
                      <w:rFonts w:hint="eastAsia"/>
                      <w:iCs/>
                      <w:sz w:val="16"/>
                      <w:szCs w:val="16"/>
                    </w:rPr>
                    <w:t>101.15%</w:t>
                  </w:r>
                </w:p>
              </w:tc>
              <w:tc>
                <w:tcPr>
                  <w:tcW w:w="1805" w:type="dxa"/>
                  <w:vAlign w:val="bottom"/>
                </w:tcPr>
                <w:p w14:paraId="0D2367D7" w14:textId="77777777" w:rsidR="00E70B29" w:rsidRDefault="004B7DFD">
                  <w:pPr>
                    <w:snapToGrid w:val="0"/>
                    <w:rPr>
                      <w:iCs/>
                      <w:sz w:val="16"/>
                      <w:szCs w:val="16"/>
                    </w:rPr>
                  </w:pPr>
                  <w:r>
                    <w:rPr>
                      <w:rFonts w:hint="eastAsia"/>
                      <w:iCs/>
                      <w:sz w:val="16"/>
                      <w:szCs w:val="16"/>
                    </w:rPr>
                    <w:t>101.59%</w:t>
                  </w:r>
                </w:p>
              </w:tc>
            </w:tr>
            <w:tr w:rsidR="00E70B29" w14:paraId="493A06CC" w14:textId="77777777">
              <w:trPr>
                <w:trHeight w:val="237"/>
              </w:trPr>
              <w:tc>
                <w:tcPr>
                  <w:tcW w:w="1804" w:type="dxa"/>
                  <w:vAlign w:val="bottom"/>
                </w:tcPr>
                <w:p w14:paraId="745B0AB5" w14:textId="77777777" w:rsidR="00E70B29" w:rsidRDefault="004B7DFD">
                  <w:pPr>
                    <w:snapToGrid w:val="0"/>
                    <w:rPr>
                      <w:iCs/>
                      <w:sz w:val="16"/>
                      <w:szCs w:val="16"/>
                    </w:rPr>
                  </w:pPr>
                  <w:r>
                    <w:rPr>
                      <w:rFonts w:hint="eastAsia"/>
                      <w:iCs/>
                      <w:sz w:val="16"/>
                      <w:szCs w:val="16"/>
                    </w:rPr>
                    <w:t>rank=3, Case 2</w:t>
                  </w:r>
                </w:p>
              </w:tc>
              <w:tc>
                <w:tcPr>
                  <w:tcW w:w="1804" w:type="dxa"/>
                  <w:vAlign w:val="bottom"/>
                </w:tcPr>
                <w:p w14:paraId="63B6C7A6" w14:textId="77777777" w:rsidR="00E70B29" w:rsidRDefault="004B7DFD">
                  <w:pPr>
                    <w:snapToGrid w:val="0"/>
                    <w:rPr>
                      <w:iCs/>
                      <w:sz w:val="16"/>
                      <w:szCs w:val="16"/>
                    </w:rPr>
                  </w:pPr>
                  <w:r>
                    <w:rPr>
                      <w:rFonts w:hint="eastAsia"/>
                      <w:iCs/>
                      <w:sz w:val="16"/>
                      <w:szCs w:val="16"/>
                    </w:rPr>
                    <w:t>100.18%</w:t>
                  </w:r>
                </w:p>
              </w:tc>
              <w:tc>
                <w:tcPr>
                  <w:tcW w:w="1805" w:type="dxa"/>
                  <w:vAlign w:val="bottom"/>
                </w:tcPr>
                <w:p w14:paraId="76161BEB" w14:textId="77777777" w:rsidR="00E70B29" w:rsidRDefault="004B7DFD">
                  <w:pPr>
                    <w:snapToGrid w:val="0"/>
                    <w:rPr>
                      <w:iCs/>
                      <w:sz w:val="16"/>
                      <w:szCs w:val="16"/>
                    </w:rPr>
                  </w:pPr>
                  <w:r>
                    <w:rPr>
                      <w:rFonts w:hint="eastAsia"/>
                      <w:iCs/>
                      <w:sz w:val="16"/>
                      <w:szCs w:val="16"/>
                    </w:rPr>
                    <w:t>100.4%</w:t>
                  </w:r>
                </w:p>
              </w:tc>
            </w:tr>
          </w:tbl>
          <w:p w14:paraId="5223A6D6" w14:textId="77777777" w:rsidR="00E70B29" w:rsidRDefault="00E70B29">
            <w:pPr>
              <w:snapToGrid w:val="0"/>
              <w:rPr>
                <w:iCs/>
                <w:sz w:val="16"/>
                <w:szCs w:val="16"/>
              </w:rPr>
            </w:pPr>
          </w:p>
          <w:p w14:paraId="3CC43AB5" w14:textId="77777777" w:rsidR="00E70B29" w:rsidRDefault="004B7DFD">
            <w:pPr>
              <w:snapToGrid w:val="0"/>
              <w:rPr>
                <w:iCs/>
                <w:sz w:val="16"/>
                <w:szCs w:val="16"/>
              </w:rPr>
            </w:pPr>
            <w:r>
              <w:rPr>
                <w:iCs/>
                <w:sz w:val="16"/>
                <w:szCs w:val="16"/>
              </w:rPr>
              <w:t>Comparison</w:t>
            </w:r>
            <w:r>
              <w:rPr>
                <w:rFonts w:hint="eastAsia"/>
                <w:iCs/>
                <w:sz w:val="16"/>
                <w:szCs w:val="16"/>
              </w:rPr>
              <w:t xml:space="preserve"> of average and 5%-</w:t>
            </w:r>
            <w:proofErr w:type="spellStart"/>
            <w:r>
              <w:rPr>
                <w:rFonts w:hint="eastAsia"/>
                <w:iCs/>
                <w:sz w:val="16"/>
                <w:szCs w:val="16"/>
              </w:rPr>
              <w:t>ile</w:t>
            </w:r>
            <w:proofErr w:type="spellEnd"/>
            <w:r>
              <w:rPr>
                <w:rFonts w:hint="eastAsia"/>
                <w:iCs/>
                <w:sz w:val="16"/>
                <w:szCs w:val="16"/>
              </w:rPr>
              <w:t xml:space="preserve"> throughput </w:t>
            </w:r>
            <w:r>
              <w:rPr>
                <w:iCs/>
                <w:sz w:val="16"/>
                <w:szCs w:val="16"/>
              </w:rPr>
              <w:t>performance</w:t>
            </w:r>
            <w:r>
              <w:rPr>
                <w:rFonts w:hint="eastAsia"/>
                <w:iCs/>
                <w:sz w:val="16"/>
                <w:szCs w:val="16"/>
              </w:rPr>
              <w:t xml:space="preserve">, rank=4 </w:t>
            </w:r>
          </w:p>
          <w:tbl>
            <w:tblPr>
              <w:tblStyle w:val="TableGrid"/>
              <w:tblW w:w="0" w:type="auto"/>
              <w:tblLayout w:type="fixed"/>
              <w:tblLook w:val="04A0" w:firstRow="1" w:lastRow="0" w:firstColumn="1" w:lastColumn="0" w:noHBand="0" w:noVBand="1"/>
            </w:tblPr>
            <w:tblGrid>
              <w:gridCol w:w="1824"/>
              <w:gridCol w:w="1824"/>
              <w:gridCol w:w="1825"/>
            </w:tblGrid>
            <w:tr w:rsidR="00E70B29" w14:paraId="083EE2E2" w14:textId="77777777">
              <w:trPr>
                <w:trHeight w:val="247"/>
              </w:trPr>
              <w:tc>
                <w:tcPr>
                  <w:tcW w:w="1824" w:type="dxa"/>
                  <w:vAlign w:val="bottom"/>
                </w:tcPr>
                <w:p w14:paraId="4F0CF8DC" w14:textId="77777777" w:rsidR="00E70B29" w:rsidRDefault="00E70B29">
                  <w:pPr>
                    <w:snapToGrid w:val="0"/>
                    <w:rPr>
                      <w:iCs/>
                      <w:sz w:val="16"/>
                      <w:szCs w:val="16"/>
                    </w:rPr>
                  </w:pPr>
                </w:p>
              </w:tc>
              <w:tc>
                <w:tcPr>
                  <w:tcW w:w="1824" w:type="dxa"/>
                </w:tcPr>
                <w:p w14:paraId="3FB3F839" w14:textId="77777777" w:rsidR="00E70B29" w:rsidRDefault="004B7DFD">
                  <w:pPr>
                    <w:snapToGrid w:val="0"/>
                    <w:rPr>
                      <w:iCs/>
                      <w:sz w:val="16"/>
                      <w:szCs w:val="16"/>
                    </w:rPr>
                  </w:pPr>
                  <w:r>
                    <w:rPr>
                      <w:rFonts w:hint="eastAsia"/>
                      <w:iCs/>
                      <w:sz w:val="16"/>
                      <w:szCs w:val="16"/>
                    </w:rPr>
                    <w:t>Average throughput gain</w:t>
                  </w:r>
                </w:p>
              </w:tc>
              <w:tc>
                <w:tcPr>
                  <w:tcW w:w="1825" w:type="dxa"/>
                </w:tcPr>
                <w:p w14:paraId="7646768C" w14:textId="77777777" w:rsidR="00E70B29" w:rsidRDefault="004B7DFD">
                  <w:pPr>
                    <w:snapToGrid w:val="0"/>
                    <w:rPr>
                      <w:iCs/>
                      <w:sz w:val="16"/>
                      <w:szCs w:val="16"/>
                    </w:rPr>
                  </w:pPr>
                  <w:r>
                    <w:rPr>
                      <w:rFonts w:hint="eastAsia"/>
                      <w:iCs/>
                      <w:sz w:val="16"/>
                      <w:szCs w:val="16"/>
                    </w:rPr>
                    <w:t>5%-</w:t>
                  </w:r>
                  <w:proofErr w:type="spellStart"/>
                  <w:r>
                    <w:rPr>
                      <w:rFonts w:hint="eastAsia"/>
                      <w:iCs/>
                      <w:sz w:val="16"/>
                      <w:szCs w:val="16"/>
                    </w:rPr>
                    <w:t>ile</w:t>
                  </w:r>
                  <w:proofErr w:type="spellEnd"/>
                  <w:r>
                    <w:rPr>
                      <w:rFonts w:hint="eastAsia"/>
                      <w:iCs/>
                      <w:sz w:val="16"/>
                      <w:szCs w:val="16"/>
                    </w:rPr>
                    <w:t xml:space="preserve"> throughput gain</w:t>
                  </w:r>
                </w:p>
              </w:tc>
            </w:tr>
            <w:tr w:rsidR="00E70B29" w14:paraId="39E58A3F" w14:textId="77777777">
              <w:trPr>
                <w:trHeight w:val="247"/>
              </w:trPr>
              <w:tc>
                <w:tcPr>
                  <w:tcW w:w="1824" w:type="dxa"/>
                  <w:vAlign w:val="bottom"/>
                </w:tcPr>
                <w:p w14:paraId="6F929BB1" w14:textId="77777777" w:rsidR="00E70B29" w:rsidRDefault="004B7DFD">
                  <w:pPr>
                    <w:snapToGrid w:val="0"/>
                    <w:rPr>
                      <w:iCs/>
                      <w:sz w:val="16"/>
                      <w:szCs w:val="16"/>
                    </w:rPr>
                  </w:pPr>
                  <w:r>
                    <w:rPr>
                      <w:rFonts w:hint="eastAsia"/>
                      <w:iCs/>
                      <w:sz w:val="16"/>
                      <w:szCs w:val="16"/>
                    </w:rPr>
                    <w:t>rank=4, Case 0</w:t>
                  </w:r>
                </w:p>
              </w:tc>
              <w:tc>
                <w:tcPr>
                  <w:tcW w:w="1824" w:type="dxa"/>
                  <w:vAlign w:val="bottom"/>
                </w:tcPr>
                <w:p w14:paraId="666BB9DA" w14:textId="77777777" w:rsidR="00E70B29" w:rsidRDefault="004B7DFD">
                  <w:pPr>
                    <w:snapToGrid w:val="0"/>
                    <w:rPr>
                      <w:iCs/>
                      <w:sz w:val="16"/>
                      <w:szCs w:val="16"/>
                    </w:rPr>
                  </w:pPr>
                  <w:r>
                    <w:rPr>
                      <w:rFonts w:hint="eastAsia"/>
                      <w:iCs/>
                      <w:sz w:val="16"/>
                      <w:szCs w:val="16"/>
                    </w:rPr>
                    <w:t>100%</w:t>
                  </w:r>
                </w:p>
              </w:tc>
              <w:tc>
                <w:tcPr>
                  <w:tcW w:w="1825" w:type="dxa"/>
                  <w:vAlign w:val="bottom"/>
                </w:tcPr>
                <w:p w14:paraId="4DC5D768" w14:textId="77777777" w:rsidR="00E70B29" w:rsidRDefault="004B7DFD">
                  <w:pPr>
                    <w:snapToGrid w:val="0"/>
                    <w:rPr>
                      <w:iCs/>
                      <w:sz w:val="16"/>
                      <w:szCs w:val="16"/>
                    </w:rPr>
                  </w:pPr>
                  <w:r>
                    <w:rPr>
                      <w:rFonts w:hint="eastAsia"/>
                      <w:iCs/>
                      <w:sz w:val="16"/>
                      <w:szCs w:val="16"/>
                    </w:rPr>
                    <w:t>100%</w:t>
                  </w:r>
                </w:p>
              </w:tc>
            </w:tr>
            <w:tr w:rsidR="00E70B29" w14:paraId="29BC3EAA" w14:textId="77777777">
              <w:trPr>
                <w:trHeight w:val="268"/>
              </w:trPr>
              <w:tc>
                <w:tcPr>
                  <w:tcW w:w="1824" w:type="dxa"/>
                  <w:vAlign w:val="bottom"/>
                </w:tcPr>
                <w:p w14:paraId="35F56815" w14:textId="77777777" w:rsidR="00E70B29" w:rsidRDefault="004B7DFD">
                  <w:pPr>
                    <w:snapToGrid w:val="0"/>
                    <w:rPr>
                      <w:iCs/>
                      <w:sz w:val="16"/>
                      <w:szCs w:val="16"/>
                    </w:rPr>
                  </w:pPr>
                  <w:r>
                    <w:rPr>
                      <w:rFonts w:hint="eastAsia"/>
                      <w:iCs/>
                      <w:sz w:val="16"/>
                      <w:szCs w:val="16"/>
                    </w:rPr>
                    <w:t>rank=4, Case 1</w:t>
                  </w:r>
                </w:p>
              </w:tc>
              <w:tc>
                <w:tcPr>
                  <w:tcW w:w="1824" w:type="dxa"/>
                  <w:vAlign w:val="bottom"/>
                </w:tcPr>
                <w:p w14:paraId="22A6B543" w14:textId="77777777" w:rsidR="00E70B29" w:rsidRDefault="004B7DFD">
                  <w:pPr>
                    <w:snapToGrid w:val="0"/>
                    <w:rPr>
                      <w:iCs/>
                      <w:sz w:val="16"/>
                      <w:szCs w:val="16"/>
                    </w:rPr>
                  </w:pPr>
                  <w:r>
                    <w:rPr>
                      <w:rFonts w:hint="eastAsia"/>
                      <w:iCs/>
                      <w:sz w:val="16"/>
                      <w:szCs w:val="16"/>
                    </w:rPr>
                    <w:t>101.84%</w:t>
                  </w:r>
                </w:p>
              </w:tc>
              <w:tc>
                <w:tcPr>
                  <w:tcW w:w="1825" w:type="dxa"/>
                  <w:vAlign w:val="bottom"/>
                </w:tcPr>
                <w:p w14:paraId="708497B0" w14:textId="77777777" w:rsidR="00E70B29" w:rsidRDefault="004B7DFD">
                  <w:pPr>
                    <w:snapToGrid w:val="0"/>
                    <w:rPr>
                      <w:iCs/>
                      <w:sz w:val="16"/>
                      <w:szCs w:val="16"/>
                    </w:rPr>
                  </w:pPr>
                  <w:r>
                    <w:rPr>
                      <w:rFonts w:hint="eastAsia"/>
                      <w:iCs/>
                      <w:sz w:val="16"/>
                      <w:szCs w:val="16"/>
                    </w:rPr>
                    <w:t>99.74%</w:t>
                  </w:r>
                </w:p>
              </w:tc>
            </w:tr>
            <w:tr w:rsidR="00E70B29" w14:paraId="036C3DD7" w14:textId="77777777">
              <w:trPr>
                <w:trHeight w:val="227"/>
              </w:trPr>
              <w:tc>
                <w:tcPr>
                  <w:tcW w:w="1824" w:type="dxa"/>
                  <w:vAlign w:val="bottom"/>
                </w:tcPr>
                <w:p w14:paraId="35BCBFD3" w14:textId="77777777" w:rsidR="00E70B29" w:rsidRDefault="004B7DFD">
                  <w:pPr>
                    <w:snapToGrid w:val="0"/>
                    <w:rPr>
                      <w:iCs/>
                      <w:sz w:val="16"/>
                      <w:szCs w:val="16"/>
                    </w:rPr>
                  </w:pPr>
                  <w:r>
                    <w:rPr>
                      <w:rFonts w:hint="eastAsia"/>
                      <w:iCs/>
                      <w:sz w:val="16"/>
                      <w:szCs w:val="16"/>
                    </w:rPr>
                    <w:lastRenderedPageBreak/>
                    <w:t>rank=4, Case 2</w:t>
                  </w:r>
                </w:p>
              </w:tc>
              <w:tc>
                <w:tcPr>
                  <w:tcW w:w="1824" w:type="dxa"/>
                  <w:vAlign w:val="bottom"/>
                </w:tcPr>
                <w:p w14:paraId="2517C0BE" w14:textId="77777777" w:rsidR="00E70B29" w:rsidRDefault="004B7DFD">
                  <w:pPr>
                    <w:snapToGrid w:val="0"/>
                    <w:rPr>
                      <w:iCs/>
                      <w:sz w:val="16"/>
                      <w:szCs w:val="16"/>
                    </w:rPr>
                  </w:pPr>
                  <w:r>
                    <w:rPr>
                      <w:rFonts w:hint="eastAsia"/>
                      <w:iCs/>
                      <w:sz w:val="16"/>
                      <w:szCs w:val="16"/>
                    </w:rPr>
                    <w:t>99.6%</w:t>
                  </w:r>
                </w:p>
              </w:tc>
              <w:tc>
                <w:tcPr>
                  <w:tcW w:w="1825" w:type="dxa"/>
                  <w:vAlign w:val="bottom"/>
                </w:tcPr>
                <w:p w14:paraId="1B4A109E" w14:textId="77777777" w:rsidR="00E70B29" w:rsidRDefault="004B7DFD">
                  <w:pPr>
                    <w:snapToGrid w:val="0"/>
                    <w:rPr>
                      <w:iCs/>
                      <w:sz w:val="16"/>
                      <w:szCs w:val="16"/>
                    </w:rPr>
                  </w:pPr>
                  <w:r>
                    <w:rPr>
                      <w:rFonts w:hint="eastAsia"/>
                      <w:iCs/>
                      <w:sz w:val="16"/>
                      <w:szCs w:val="16"/>
                    </w:rPr>
                    <w:t>100.17%</w:t>
                  </w:r>
                </w:p>
              </w:tc>
            </w:tr>
          </w:tbl>
          <w:p w14:paraId="6A8D1CAC" w14:textId="77777777" w:rsidR="00E70B29" w:rsidRDefault="00E70B29">
            <w:pPr>
              <w:snapToGrid w:val="0"/>
              <w:rPr>
                <w:iCs/>
                <w:sz w:val="16"/>
                <w:szCs w:val="16"/>
              </w:rPr>
            </w:pPr>
          </w:p>
        </w:tc>
      </w:tr>
      <w:tr w:rsidR="00E70B29" w14:paraId="632F6B05" w14:textId="77777777">
        <w:trPr>
          <w:trHeight w:val="134"/>
        </w:trPr>
        <w:tc>
          <w:tcPr>
            <w:tcW w:w="1255" w:type="dxa"/>
            <w:vMerge w:val="restart"/>
            <w:shd w:val="clear" w:color="auto" w:fill="auto"/>
          </w:tcPr>
          <w:p w14:paraId="70AB630D" w14:textId="77777777" w:rsidR="00E70B29" w:rsidRDefault="004B7DFD">
            <w:pPr>
              <w:pStyle w:val="0Maintext"/>
              <w:snapToGrid w:val="0"/>
              <w:spacing w:after="0" w:line="240" w:lineRule="auto"/>
              <w:ind w:firstLine="0"/>
              <w:jc w:val="left"/>
              <w:rPr>
                <w:sz w:val="16"/>
                <w:szCs w:val="16"/>
                <w:lang w:val="en-US"/>
              </w:rPr>
            </w:pPr>
            <w:r>
              <w:rPr>
                <w:sz w:val="16"/>
                <w:szCs w:val="16"/>
                <w:lang w:val="en-US"/>
              </w:rPr>
              <w:lastRenderedPageBreak/>
              <w:t>Samsung</w:t>
            </w:r>
          </w:p>
        </w:tc>
        <w:tc>
          <w:tcPr>
            <w:tcW w:w="810" w:type="dxa"/>
            <w:shd w:val="clear" w:color="auto" w:fill="auto"/>
          </w:tcPr>
          <w:p w14:paraId="7A03E068" w14:textId="77777777" w:rsidR="00E70B29" w:rsidRDefault="004B7DFD">
            <w:pPr>
              <w:snapToGrid w:val="0"/>
              <w:rPr>
                <w:sz w:val="16"/>
                <w:szCs w:val="16"/>
              </w:rPr>
            </w:pPr>
            <w:r>
              <w:rPr>
                <w:sz w:val="16"/>
                <w:szCs w:val="16"/>
              </w:rPr>
              <w:t>1.1</w:t>
            </w:r>
          </w:p>
        </w:tc>
        <w:tc>
          <w:tcPr>
            <w:tcW w:w="1530" w:type="dxa"/>
            <w:shd w:val="clear" w:color="auto" w:fill="auto"/>
          </w:tcPr>
          <w:p w14:paraId="01C4EB33" w14:textId="77777777" w:rsidR="00E70B29" w:rsidRDefault="004B7DFD">
            <w:pPr>
              <w:snapToGrid w:val="0"/>
              <w:rPr>
                <w:sz w:val="16"/>
                <w:szCs w:val="16"/>
              </w:rPr>
            </w:pPr>
            <w:r>
              <w:rPr>
                <w:sz w:val="16"/>
                <w:szCs w:val="16"/>
              </w:rPr>
              <w:t>Avg UPT gain vs overhead</w:t>
            </w:r>
          </w:p>
        </w:tc>
        <w:tc>
          <w:tcPr>
            <w:tcW w:w="6331" w:type="dxa"/>
            <w:shd w:val="clear" w:color="auto" w:fill="auto"/>
          </w:tcPr>
          <w:p w14:paraId="7A7FA8EA" w14:textId="77777777" w:rsidR="00E70B29" w:rsidRDefault="004B7DFD">
            <w:pPr>
              <w:snapToGrid w:val="0"/>
              <w:rPr>
                <w:i/>
                <w:iCs/>
                <w:sz w:val="16"/>
                <w:szCs w:val="16"/>
                <w:lang w:val="en-GB"/>
              </w:rPr>
            </w:pPr>
            <w:bookmarkStart w:id="7" w:name="_Hlk174048435"/>
            <w:r>
              <w:rPr>
                <w:i/>
                <w:iCs/>
                <w:sz w:val="16"/>
                <w:szCs w:val="16"/>
                <w:lang w:val="en-GB"/>
              </w:rPr>
              <w:t>for Rel-19 Type-I SP Scheme-B with RI=1-8, it is shown in the SLS results below that:</w:t>
            </w:r>
          </w:p>
          <w:p w14:paraId="0E800B5B" w14:textId="77777777" w:rsidR="00E70B29" w:rsidRDefault="004B7DFD">
            <w:pPr>
              <w:numPr>
                <w:ilvl w:val="0"/>
                <w:numId w:val="29"/>
              </w:numPr>
              <w:tabs>
                <w:tab w:val="clear" w:pos="720"/>
              </w:tabs>
              <w:snapToGrid w:val="0"/>
              <w:rPr>
                <w:i/>
                <w:iCs/>
                <w:sz w:val="16"/>
                <w:szCs w:val="16"/>
              </w:rPr>
            </w:pPr>
            <w:r>
              <w:rPr>
                <w:i/>
                <w:iCs/>
                <w:sz w:val="16"/>
                <w:szCs w:val="16"/>
              </w:rPr>
              <w:t>Indicating orphan layer yields 0.7% UPT gain while incurring 2-bit more overhead</w:t>
            </w:r>
          </w:p>
          <w:p w14:paraId="61404D4A" w14:textId="77777777" w:rsidR="00E70B29" w:rsidRDefault="004B7DFD">
            <w:pPr>
              <w:numPr>
                <w:ilvl w:val="0"/>
                <w:numId w:val="29"/>
              </w:numPr>
              <w:tabs>
                <w:tab w:val="clear" w:pos="720"/>
              </w:tabs>
              <w:snapToGrid w:val="0"/>
              <w:rPr>
                <w:i/>
                <w:iCs/>
                <w:sz w:val="16"/>
                <w:szCs w:val="16"/>
              </w:rPr>
            </w:pPr>
            <w:r>
              <w:rPr>
                <w:i/>
                <w:iCs/>
                <w:sz w:val="16"/>
                <w:szCs w:val="16"/>
              </w:rPr>
              <w:t>Full ordering information yields 1.5% UPT gain while incurring 4-bit more overhead (assuming Alt4).</w:t>
            </w:r>
          </w:p>
          <w:bookmarkEnd w:id="7"/>
          <w:p w14:paraId="7AE208AA" w14:textId="77777777" w:rsidR="00E70B29" w:rsidRDefault="00E70B29">
            <w:pPr>
              <w:snapToGrid w:val="0"/>
              <w:rPr>
                <w:i/>
                <w:iCs/>
                <w:sz w:val="16"/>
                <w:szCs w:val="16"/>
              </w:rPr>
            </w:pPr>
          </w:p>
          <w:p w14:paraId="4C735A78" w14:textId="77777777" w:rsidR="00E70B29" w:rsidRDefault="004B7DFD">
            <w:pPr>
              <w:snapToGrid w:val="0"/>
              <w:rPr>
                <w:iCs/>
                <w:sz w:val="16"/>
                <w:szCs w:val="16"/>
                <w:lang w:val="en-GB"/>
              </w:rPr>
            </w:pPr>
            <w:r>
              <w:rPr>
                <w:iCs/>
                <w:noProof/>
                <w:sz w:val="16"/>
                <w:szCs w:val="16"/>
                <w:lang w:eastAsia="zh-CN"/>
              </w:rPr>
              <w:drawing>
                <wp:inline distT="0" distB="0" distL="0" distR="0" wp14:anchorId="5A9B353C" wp14:editId="0F5628D3">
                  <wp:extent cx="3414395" cy="1847215"/>
                  <wp:effectExtent l="0" t="0" r="14605" b="63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062790D" w14:textId="77777777" w:rsidR="00E70B29" w:rsidRDefault="00E70B29">
            <w:pPr>
              <w:snapToGrid w:val="0"/>
              <w:rPr>
                <w:iCs/>
                <w:sz w:val="16"/>
                <w:szCs w:val="16"/>
              </w:rPr>
            </w:pPr>
          </w:p>
          <w:p w14:paraId="5CCA97D3" w14:textId="77777777" w:rsidR="00E70B29" w:rsidRDefault="00E70B29">
            <w:pPr>
              <w:snapToGrid w:val="0"/>
              <w:rPr>
                <w:iCs/>
                <w:sz w:val="16"/>
                <w:szCs w:val="16"/>
                <w:lang w:val="en-GB"/>
              </w:rPr>
            </w:pPr>
          </w:p>
        </w:tc>
      </w:tr>
      <w:tr w:rsidR="00E70B29" w14:paraId="5BE46E16" w14:textId="77777777">
        <w:trPr>
          <w:trHeight w:val="134"/>
        </w:trPr>
        <w:tc>
          <w:tcPr>
            <w:tcW w:w="1255" w:type="dxa"/>
            <w:vMerge/>
            <w:shd w:val="clear" w:color="auto" w:fill="auto"/>
          </w:tcPr>
          <w:p w14:paraId="2D29803A" w14:textId="77777777" w:rsidR="00E70B29" w:rsidRDefault="00E70B29">
            <w:pPr>
              <w:pStyle w:val="0Maintext"/>
              <w:snapToGrid w:val="0"/>
              <w:spacing w:after="0" w:line="240" w:lineRule="auto"/>
              <w:ind w:firstLine="0"/>
              <w:jc w:val="left"/>
              <w:rPr>
                <w:sz w:val="16"/>
                <w:szCs w:val="16"/>
                <w:lang w:val="en-US"/>
              </w:rPr>
            </w:pPr>
          </w:p>
        </w:tc>
        <w:tc>
          <w:tcPr>
            <w:tcW w:w="810" w:type="dxa"/>
            <w:shd w:val="clear" w:color="auto" w:fill="auto"/>
          </w:tcPr>
          <w:p w14:paraId="2C28E9A5" w14:textId="77777777" w:rsidR="00E70B29" w:rsidRDefault="004B7DFD">
            <w:pPr>
              <w:snapToGrid w:val="0"/>
              <w:rPr>
                <w:sz w:val="16"/>
                <w:szCs w:val="16"/>
              </w:rPr>
            </w:pPr>
            <w:r>
              <w:rPr>
                <w:sz w:val="16"/>
                <w:szCs w:val="16"/>
              </w:rPr>
              <w:t>Other (SRS port grouping)</w:t>
            </w:r>
          </w:p>
        </w:tc>
        <w:tc>
          <w:tcPr>
            <w:tcW w:w="1530" w:type="dxa"/>
            <w:shd w:val="clear" w:color="auto" w:fill="auto"/>
          </w:tcPr>
          <w:p w14:paraId="389817BD" w14:textId="77777777" w:rsidR="00E70B29" w:rsidRDefault="004B7DFD">
            <w:pPr>
              <w:snapToGrid w:val="0"/>
              <w:rPr>
                <w:sz w:val="16"/>
                <w:szCs w:val="16"/>
              </w:rPr>
            </w:pPr>
            <w:r>
              <w:rPr>
                <w:sz w:val="16"/>
                <w:szCs w:val="16"/>
              </w:rPr>
              <w:t>Avg UPT gain</w:t>
            </w:r>
          </w:p>
        </w:tc>
        <w:tc>
          <w:tcPr>
            <w:tcW w:w="6331" w:type="dxa"/>
            <w:shd w:val="clear" w:color="auto" w:fill="auto"/>
          </w:tcPr>
          <w:p w14:paraId="3DD37B5C" w14:textId="77777777" w:rsidR="00E70B29" w:rsidRDefault="004B7DFD">
            <w:pPr>
              <w:snapToGrid w:val="0"/>
              <w:rPr>
                <w:b/>
                <w:iCs/>
                <w:sz w:val="16"/>
                <w:szCs w:val="16"/>
                <w:lang w:val="en-GB"/>
              </w:rPr>
            </w:pPr>
            <w:r>
              <w:rPr>
                <w:i/>
                <w:iCs/>
                <w:sz w:val="16"/>
                <w:szCs w:val="16"/>
                <w:lang w:val="en-GB"/>
              </w:rPr>
              <w:t>The case of low complexity 8 RX receiver w/o SRS port grouping incurs 65% UPT loss com-pared to 4RX scenario. This basically implies that it is not possible to work for RI&gt;4 without SRS port grouping assumption for low-complexity 8RX receiver</w:t>
            </w:r>
            <w:r>
              <w:object w:dxaOrig="5529" w:dyaOrig="3480" w14:anchorId="7768D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55pt;height:174pt" o:ole="">
                  <v:imagedata r:id="rId22" o:title=""/>
                </v:shape>
                <o:OLEObject Type="Embed" ProgID="PBrush" ShapeID="_x0000_i1025" DrawAspect="Content" ObjectID="_1785555609" r:id="rId23"/>
              </w:object>
            </w:r>
          </w:p>
          <w:p w14:paraId="7530601F" w14:textId="77777777" w:rsidR="00E70B29" w:rsidRDefault="00E70B29">
            <w:pPr>
              <w:snapToGrid w:val="0"/>
              <w:rPr>
                <w:iCs/>
                <w:sz w:val="16"/>
                <w:szCs w:val="16"/>
                <w:lang w:val="en-GB"/>
              </w:rPr>
            </w:pPr>
          </w:p>
        </w:tc>
      </w:tr>
      <w:tr w:rsidR="00E70B29" w14:paraId="41CD56E0" w14:textId="77777777">
        <w:trPr>
          <w:trHeight w:val="134"/>
        </w:trPr>
        <w:tc>
          <w:tcPr>
            <w:tcW w:w="1255" w:type="dxa"/>
            <w:shd w:val="clear" w:color="auto" w:fill="auto"/>
          </w:tcPr>
          <w:p w14:paraId="65602053" w14:textId="77777777" w:rsidR="00E70B29" w:rsidRDefault="004B7DFD">
            <w:pPr>
              <w:pStyle w:val="0Maintext"/>
              <w:snapToGrid w:val="0"/>
              <w:spacing w:after="0" w:line="240" w:lineRule="auto"/>
              <w:ind w:firstLine="0"/>
              <w:jc w:val="left"/>
              <w:rPr>
                <w:sz w:val="16"/>
                <w:szCs w:val="16"/>
                <w:lang w:val="en-US"/>
              </w:rPr>
            </w:pPr>
            <w:r>
              <w:rPr>
                <w:sz w:val="16"/>
                <w:szCs w:val="16"/>
                <w:lang w:val="en-US"/>
              </w:rPr>
              <w:t>Nokia/NSB</w:t>
            </w:r>
          </w:p>
        </w:tc>
        <w:tc>
          <w:tcPr>
            <w:tcW w:w="810" w:type="dxa"/>
            <w:shd w:val="clear" w:color="auto" w:fill="auto"/>
          </w:tcPr>
          <w:p w14:paraId="33C5044B" w14:textId="77777777" w:rsidR="00E70B29" w:rsidRDefault="004B7DFD">
            <w:pPr>
              <w:snapToGrid w:val="0"/>
              <w:rPr>
                <w:sz w:val="16"/>
                <w:szCs w:val="16"/>
              </w:rPr>
            </w:pPr>
            <w:r>
              <w:rPr>
                <w:sz w:val="16"/>
                <w:szCs w:val="16"/>
              </w:rPr>
              <w:t>1.1</w:t>
            </w:r>
          </w:p>
        </w:tc>
        <w:tc>
          <w:tcPr>
            <w:tcW w:w="1530" w:type="dxa"/>
            <w:shd w:val="clear" w:color="auto" w:fill="auto"/>
          </w:tcPr>
          <w:p w14:paraId="2842798E" w14:textId="77777777" w:rsidR="00E70B29" w:rsidRDefault="004B7DFD">
            <w:pPr>
              <w:snapToGrid w:val="0"/>
              <w:rPr>
                <w:sz w:val="16"/>
                <w:szCs w:val="16"/>
              </w:rPr>
            </w:pPr>
            <w:r>
              <w:rPr>
                <w:sz w:val="16"/>
                <w:szCs w:val="16"/>
              </w:rPr>
              <w:t>Mean UE throughput and edge UE throughput</w:t>
            </w:r>
          </w:p>
        </w:tc>
        <w:tc>
          <w:tcPr>
            <w:tcW w:w="6331" w:type="dxa"/>
            <w:shd w:val="clear" w:color="auto" w:fill="auto"/>
          </w:tcPr>
          <w:p w14:paraId="193DFAEE" w14:textId="77777777" w:rsidR="00E70B29" w:rsidRDefault="004B7DFD">
            <w:pPr>
              <w:snapToGrid w:val="0"/>
              <w:rPr>
                <w:i/>
                <w:iCs/>
                <w:sz w:val="16"/>
                <w:szCs w:val="16"/>
                <w:lang w:val="en-GB"/>
              </w:rPr>
            </w:pPr>
            <w:r>
              <w:rPr>
                <w:i/>
                <w:iCs/>
                <w:sz w:val="16"/>
                <w:szCs w:val="16"/>
                <w:lang w:val="en-GB"/>
              </w:rPr>
              <w:t>In it shown in the SLS results below that for the lower RU, Alt2 performs within 1% of Alt1, whereas Alt3 show about 3% UPT gain over Alt1 in both average and cell-edge throughput. For higher utilisation, Alt2 and Alt3 show about 2% and 4% UPT gain, respectively over Alt1.</w:t>
            </w:r>
          </w:p>
          <w:p w14:paraId="79D034BB" w14:textId="77777777" w:rsidR="00E70B29" w:rsidRDefault="00E70B29">
            <w:pPr>
              <w:snapToGrid w:val="0"/>
              <w:rPr>
                <w:i/>
                <w:iCs/>
                <w:sz w:val="16"/>
                <w:szCs w:val="16"/>
                <w:lang w:val="en-GB"/>
              </w:rPr>
            </w:pPr>
          </w:p>
          <w:p w14:paraId="4383D395" w14:textId="77777777" w:rsidR="00E70B29" w:rsidRDefault="004B7DFD">
            <w:pPr>
              <w:snapToGrid w:val="0"/>
              <w:rPr>
                <w:i/>
                <w:iCs/>
                <w:sz w:val="16"/>
                <w:szCs w:val="16"/>
                <w:lang w:val="en-GB"/>
              </w:rPr>
            </w:pPr>
            <w:r>
              <w:rPr>
                <w:i/>
                <w:iCs/>
                <w:noProof/>
                <w:sz w:val="16"/>
                <w:szCs w:val="16"/>
                <w:lang w:eastAsia="zh-CN"/>
              </w:rPr>
              <w:drawing>
                <wp:inline distT="0" distB="0" distL="0" distR="0" wp14:anchorId="0CA4943E" wp14:editId="20D7BAA9">
                  <wp:extent cx="3517265" cy="1687195"/>
                  <wp:effectExtent l="0" t="0" r="6985" b="8255"/>
                  <wp:docPr id="181435336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353369" name="Graphic 5"/>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3537269" cy="1696891"/>
                          </a:xfrm>
                          <a:prstGeom prst="rect">
                            <a:avLst/>
                          </a:prstGeom>
                        </pic:spPr>
                      </pic:pic>
                    </a:graphicData>
                  </a:graphic>
                </wp:inline>
              </w:drawing>
            </w:r>
          </w:p>
          <w:p w14:paraId="3358D977" w14:textId="77777777" w:rsidR="00E70B29" w:rsidRDefault="004B7DFD">
            <w:pPr>
              <w:snapToGrid w:val="0"/>
              <w:rPr>
                <w:b/>
                <w:i/>
                <w:iCs/>
                <w:sz w:val="16"/>
                <w:szCs w:val="16"/>
                <w:lang w:val="en-GB"/>
              </w:rPr>
            </w:pPr>
            <w:r>
              <w:rPr>
                <w:b/>
                <w:i/>
                <w:iCs/>
                <w:sz w:val="16"/>
                <w:szCs w:val="16"/>
                <w:lang w:val="en-GB"/>
              </w:rPr>
              <w:t>Comparison of UPT gain between different SD basis signalling solutions for Scheme-B and ranks 5 to 8. 45% RU</w:t>
            </w:r>
          </w:p>
          <w:p w14:paraId="729B7801" w14:textId="77777777" w:rsidR="00E70B29" w:rsidRDefault="00E70B29">
            <w:pPr>
              <w:snapToGrid w:val="0"/>
              <w:rPr>
                <w:i/>
                <w:iCs/>
                <w:sz w:val="16"/>
                <w:szCs w:val="16"/>
                <w:lang w:val="en-GB"/>
              </w:rPr>
            </w:pPr>
          </w:p>
          <w:p w14:paraId="5157AD08" w14:textId="77777777" w:rsidR="00E70B29" w:rsidRDefault="004B7DFD">
            <w:pPr>
              <w:snapToGrid w:val="0"/>
              <w:rPr>
                <w:i/>
                <w:iCs/>
                <w:sz w:val="16"/>
                <w:szCs w:val="16"/>
                <w:lang w:val="en-GB"/>
              </w:rPr>
            </w:pPr>
            <w:r>
              <w:rPr>
                <w:i/>
                <w:iCs/>
                <w:noProof/>
                <w:sz w:val="16"/>
                <w:szCs w:val="16"/>
                <w:lang w:eastAsia="zh-CN"/>
              </w:rPr>
              <w:lastRenderedPageBreak/>
              <w:drawing>
                <wp:inline distT="0" distB="0" distL="0" distR="0" wp14:anchorId="0F209859" wp14:editId="70815596">
                  <wp:extent cx="3545205" cy="1701800"/>
                  <wp:effectExtent l="0" t="0" r="0" b="0"/>
                  <wp:docPr id="1611015332"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015332" name="Graphic 6"/>
                          <pic:cNvPicPr>
                            <a:picLocks noChangeAspect="1"/>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3582111" cy="1719517"/>
                          </a:xfrm>
                          <a:prstGeom prst="rect">
                            <a:avLst/>
                          </a:prstGeom>
                        </pic:spPr>
                      </pic:pic>
                    </a:graphicData>
                  </a:graphic>
                </wp:inline>
              </w:drawing>
            </w:r>
          </w:p>
          <w:p w14:paraId="2B95F0B0" w14:textId="77777777" w:rsidR="00E70B29" w:rsidRDefault="004B7DFD">
            <w:pPr>
              <w:snapToGrid w:val="0"/>
              <w:rPr>
                <w:b/>
                <w:i/>
                <w:iCs/>
                <w:sz w:val="16"/>
                <w:szCs w:val="16"/>
                <w:lang w:val="en-GB"/>
              </w:rPr>
            </w:pPr>
            <w:r>
              <w:rPr>
                <w:b/>
                <w:i/>
                <w:iCs/>
                <w:sz w:val="16"/>
                <w:szCs w:val="16"/>
                <w:lang w:val="en-GB"/>
              </w:rPr>
              <w:t>Comparison of UPT gain between different SD basis signalling solutions for Scheme-B and ranks 5 to 8. 65% RU.</w:t>
            </w:r>
          </w:p>
          <w:p w14:paraId="323F4F2E" w14:textId="77777777" w:rsidR="00E70B29" w:rsidRDefault="00E70B29">
            <w:pPr>
              <w:snapToGrid w:val="0"/>
              <w:rPr>
                <w:i/>
                <w:iCs/>
                <w:sz w:val="16"/>
                <w:szCs w:val="16"/>
                <w:lang w:val="en-GB"/>
              </w:rPr>
            </w:pPr>
          </w:p>
        </w:tc>
      </w:tr>
      <w:tr w:rsidR="00E70B29" w14:paraId="262C3F97" w14:textId="77777777">
        <w:trPr>
          <w:trHeight w:val="134"/>
        </w:trPr>
        <w:tc>
          <w:tcPr>
            <w:tcW w:w="1255" w:type="dxa"/>
            <w:vMerge w:val="restart"/>
            <w:shd w:val="clear" w:color="auto" w:fill="auto"/>
          </w:tcPr>
          <w:p w14:paraId="7D8AADEE" w14:textId="77777777" w:rsidR="00E70B29" w:rsidRDefault="004B7DFD">
            <w:pPr>
              <w:pStyle w:val="0Maintext"/>
              <w:snapToGrid w:val="0"/>
              <w:spacing w:after="0" w:line="240" w:lineRule="auto"/>
              <w:ind w:firstLine="0"/>
              <w:jc w:val="left"/>
              <w:rPr>
                <w:sz w:val="16"/>
                <w:szCs w:val="16"/>
                <w:lang w:val="en-US"/>
              </w:rPr>
            </w:pPr>
            <w:r>
              <w:rPr>
                <w:sz w:val="16"/>
                <w:szCs w:val="16"/>
                <w:lang w:val="en-US"/>
              </w:rPr>
              <w:lastRenderedPageBreak/>
              <w:t>Ericsson</w:t>
            </w:r>
          </w:p>
        </w:tc>
        <w:tc>
          <w:tcPr>
            <w:tcW w:w="810" w:type="dxa"/>
            <w:shd w:val="clear" w:color="auto" w:fill="auto"/>
          </w:tcPr>
          <w:p w14:paraId="4C3F8C81" w14:textId="77777777" w:rsidR="00E70B29" w:rsidRDefault="004B7DFD">
            <w:pPr>
              <w:snapToGrid w:val="0"/>
              <w:rPr>
                <w:sz w:val="16"/>
                <w:szCs w:val="16"/>
              </w:rPr>
            </w:pPr>
            <w:r>
              <w:rPr>
                <w:sz w:val="16"/>
                <w:szCs w:val="16"/>
              </w:rPr>
              <w:t>1.1</w:t>
            </w:r>
          </w:p>
        </w:tc>
        <w:tc>
          <w:tcPr>
            <w:tcW w:w="1530" w:type="dxa"/>
            <w:shd w:val="clear" w:color="auto" w:fill="auto"/>
          </w:tcPr>
          <w:p w14:paraId="3CFE133F" w14:textId="77777777" w:rsidR="00E70B29" w:rsidRDefault="004B7DFD">
            <w:pPr>
              <w:snapToGrid w:val="0"/>
              <w:rPr>
                <w:sz w:val="16"/>
                <w:szCs w:val="16"/>
              </w:rPr>
            </w:pPr>
            <w:r>
              <w:rPr>
                <w:sz w:val="16"/>
                <w:szCs w:val="16"/>
              </w:rPr>
              <w:t>Mean user relative throughput</w:t>
            </w:r>
          </w:p>
        </w:tc>
        <w:tc>
          <w:tcPr>
            <w:tcW w:w="6331" w:type="dxa"/>
            <w:shd w:val="clear" w:color="auto" w:fill="auto"/>
          </w:tcPr>
          <w:p w14:paraId="7A351E51" w14:textId="77777777" w:rsidR="00E70B29" w:rsidRDefault="004B7DFD">
            <w:pPr>
              <w:snapToGrid w:val="0"/>
              <w:rPr>
                <w:bCs/>
                <w:i/>
                <w:iCs/>
                <w:sz w:val="16"/>
                <w:szCs w:val="16"/>
              </w:rPr>
            </w:pPr>
            <w:bookmarkStart w:id="8" w:name="_Toc174117042"/>
            <w:r>
              <w:rPr>
                <w:bCs/>
                <w:i/>
                <w:iCs/>
                <w:sz w:val="16"/>
                <w:szCs w:val="16"/>
              </w:rPr>
              <w:t>From the evaluation results above, we observe that there is no statistically significant gains between the different alternatives of orphan layer mapping for Type-I Scheme-B.</w:t>
            </w:r>
            <w:bookmarkEnd w:id="8"/>
          </w:p>
          <w:p w14:paraId="62D8FFBC" w14:textId="77777777" w:rsidR="00E70B29" w:rsidRDefault="00E70B29">
            <w:pPr>
              <w:snapToGrid w:val="0"/>
              <w:rPr>
                <w:iCs/>
                <w:sz w:val="16"/>
                <w:szCs w:val="16"/>
              </w:rPr>
            </w:pPr>
          </w:p>
          <w:p w14:paraId="39D7C84F" w14:textId="77777777" w:rsidR="00E70B29" w:rsidRDefault="004B7DFD">
            <w:pPr>
              <w:snapToGrid w:val="0"/>
              <w:rPr>
                <w:iCs/>
                <w:sz w:val="16"/>
                <w:szCs w:val="16"/>
                <w:lang w:val="en-GB"/>
              </w:rPr>
            </w:pPr>
            <w:r>
              <w:rPr>
                <w:noProof/>
                <w:lang w:eastAsia="zh-CN"/>
              </w:rPr>
              <w:drawing>
                <wp:inline distT="0" distB="0" distL="0" distR="0" wp14:anchorId="2CBD51BB" wp14:editId="75F53EAF">
                  <wp:extent cx="3780790" cy="1809115"/>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8"/>
                          <a:stretch>
                            <a:fillRect/>
                          </a:stretch>
                        </pic:blipFill>
                        <pic:spPr>
                          <a:xfrm>
                            <a:off x="0" y="0"/>
                            <a:ext cx="3809366" cy="1823073"/>
                          </a:xfrm>
                          <a:prstGeom prst="rect">
                            <a:avLst/>
                          </a:prstGeom>
                        </pic:spPr>
                      </pic:pic>
                    </a:graphicData>
                  </a:graphic>
                </wp:inline>
              </w:drawing>
            </w:r>
          </w:p>
        </w:tc>
      </w:tr>
      <w:tr w:rsidR="00E70B29" w14:paraId="70DC85BF" w14:textId="77777777">
        <w:trPr>
          <w:trHeight w:val="134"/>
        </w:trPr>
        <w:tc>
          <w:tcPr>
            <w:tcW w:w="1255" w:type="dxa"/>
            <w:vMerge/>
            <w:shd w:val="clear" w:color="auto" w:fill="auto"/>
          </w:tcPr>
          <w:p w14:paraId="0A9042E0" w14:textId="77777777" w:rsidR="00E70B29" w:rsidRDefault="00E70B29">
            <w:pPr>
              <w:pStyle w:val="0Maintext"/>
              <w:snapToGrid w:val="0"/>
              <w:spacing w:after="0" w:line="240" w:lineRule="auto"/>
              <w:ind w:firstLine="0"/>
              <w:jc w:val="left"/>
              <w:rPr>
                <w:sz w:val="16"/>
                <w:szCs w:val="16"/>
                <w:lang w:val="en-US"/>
              </w:rPr>
            </w:pPr>
          </w:p>
        </w:tc>
        <w:tc>
          <w:tcPr>
            <w:tcW w:w="810" w:type="dxa"/>
            <w:shd w:val="clear" w:color="auto" w:fill="auto"/>
          </w:tcPr>
          <w:p w14:paraId="5B6235A2" w14:textId="77777777" w:rsidR="00E70B29" w:rsidRDefault="004B7DFD">
            <w:pPr>
              <w:snapToGrid w:val="0"/>
              <w:rPr>
                <w:sz w:val="16"/>
                <w:szCs w:val="16"/>
              </w:rPr>
            </w:pPr>
            <w:r>
              <w:rPr>
                <w:sz w:val="16"/>
                <w:szCs w:val="16"/>
              </w:rPr>
              <w:t>1.3.1</w:t>
            </w:r>
          </w:p>
        </w:tc>
        <w:tc>
          <w:tcPr>
            <w:tcW w:w="1530" w:type="dxa"/>
            <w:shd w:val="clear" w:color="auto" w:fill="auto"/>
          </w:tcPr>
          <w:p w14:paraId="61B072C6" w14:textId="77777777" w:rsidR="00E70B29" w:rsidRDefault="004B7DFD">
            <w:pPr>
              <w:snapToGrid w:val="0"/>
              <w:rPr>
                <w:sz w:val="16"/>
                <w:szCs w:val="16"/>
              </w:rPr>
            </w:pPr>
            <w:r>
              <w:rPr>
                <w:sz w:val="16"/>
                <w:szCs w:val="16"/>
              </w:rPr>
              <w:t>Mean user throughput gain, 5%-tile throughput gain</w:t>
            </w:r>
          </w:p>
        </w:tc>
        <w:tc>
          <w:tcPr>
            <w:tcW w:w="6331" w:type="dxa"/>
            <w:shd w:val="clear" w:color="auto" w:fill="auto"/>
          </w:tcPr>
          <w:p w14:paraId="492FF77C" w14:textId="77777777" w:rsidR="00E70B29" w:rsidRDefault="004B7DFD">
            <w:pPr>
              <w:snapToGrid w:val="0"/>
              <w:rPr>
                <w:i/>
                <w:iCs/>
                <w:sz w:val="16"/>
                <w:szCs w:val="16"/>
                <w:lang w:val="en-GB"/>
              </w:rPr>
            </w:pPr>
            <w:r>
              <w:rPr>
                <w:i/>
                <w:iCs/>
                <w:sz w:val="16"/>
                <w:szCs w:val="16"/>
                <w:lang w:val="en-GB"/>
              </w:rPr>
              <w:t xml:space="preserve">The </w:t>
            </w:r>
            <w:r>
              <w:rPr>
                <w:i/>
                <w:iCs/>
                <w:sz w:val="16"/>
                <w:szCs w:val="16"/>
                <w:lang w:val="en-GB"/>
              </w:rPr>
              <w:fldChar w:fldCharType="begin"/>
            </w:r>
            <w:r>
              <w:rPr>
                <w:i/>
                <w:iCs/>
                <w:sz w:val="16"/>
                <w:szCs w:val="16"/>
                <w:lang w:val="en-GB"/>
              </w:rPr>
              <w:instrText xml:space="preserve"> REF _Ref163239573 \h  \* MERGEFORMAT </w:instrText>
            </w:r>
            <w:r>
              <w:rPr>
                <w:i/>
                <w:iCs/>
                <w:sz w:val="16"/>
                <w:szCs w:val="16"/>
                <w:lang w:val="en-GB"/>
              </w:rPr>
            </w:r>
            <w:r>
              <w:rPr>
                <w:i/>
                <w:iCs/>
                <w:sz w:val="16"/>
                <w:szCs w:val="16"/>
                <w:lang w:val="en-GB"/>
              </w:rPr>
              <w:fldChar w:fldCharType="end"/>
            </w:r>
            <w:r>
              <w:rPr>
                <w:i/>
                <w:iCs/>
                <w:sz w:val="16"/>
                <w:szCs w:val="16"/>
                <w:lang w:val="en-GB"/>
              </w:rPr>
              <w:t xml:space="preserve">table below shows the relative throughput gain of different schemes at 50% and 70% resource utilization. As seen in the result, such an approach provides large throughput gains. </w:t>
            </w:r>
          </w:p>
          <w:p w14:paraId="50363CEB" w14:textId="77777777" w:rsidR="00E70B29" w:rsidRDefault="00E70B29">
            <w:pPr>
              <w:snapToGrid w:val="0"/>
              <w:rPr>
                <w:i/>
                <w:iCs/>
                <w:sz w:val="16"/>
                <w:szCs w:val="16"/>
                <w:lang w:val="en-GB"/>
              </w:rPr>
            </w:pPr>
          </w:p>
          <w:p w14:paraId="4BCBDA4A" w14:textId="77777777" w:rsidR="00E70B29" w:rsidRDefault="004B7DFD">
            <w:pPr>
              <w:snapToGrid w:val="0"/>
              <w:rPr>
                <w:i/>
                <w:iCs/>
                <w:sz w:val="16"/>
                <w:szCs w:val="16"/>
                <w:lang w:val="en-GB"/>
              </w:rPr>
            </w:pPr>
            <w:r>
              <w:object w:dxaOrig="6137" w:dyaOrig="2349" w14:anchorId="5C72B1EA">
                <v:shape id="_x0000_i1026" type="#_x0000_t75" style="width:307.1pt;height:117.8pt" o:ole="">
                  <v:imagedata r:id="rId29" o:title=""/>
                </v:shape>
                <o:OLEObject Type="Embed" ProgID="PBrush" ShapeID="_x0000_i1026" DrawAspect="Content" ObjectID="_1785555610" r:id="rId30"/>
              </w:object>
            </w:r>
          </w:p>
          <w:p w14:paraId="66821755" w14:textId="77777777" w:rsidR="00E70B29" w:rsidRDefault="00E70B29">
            <w:pPr>
              <w:snapToGrid w:val="0"/>
              <w:rPr>
                <w:i/>
                <w:iCs/>
                <w:sz w:val="16"/>
                <w:szCs w:val="16"/>
                <w:lang w:val="en-GB"/>
              </w:rPr>
            </w:pPr>
          </w:p>
          <w:p w14:paraId="27C5F88A" w14:textId="77777777" w:rsidR="00E70B29" w:rsidRDefault="00E70B29">
            <w:pPr>
              <w:snapToGrid w:val="0"/>
              <w:rPr>
                <w:i/>
                <w:iCs/>
                <w:sz w:val="16"/>
                <w:szCs w:val="16"/>
                <w:lang w:val="en-GB"/>
              </w:rPr>
            </w:pPr>
          </w:p>
        </w:tc>
      </w:tr>
      <w:tr w:rsidR="00E70B29" w14:paraId="5DBF22A2" w14:textId="77777777">
        <w:trPr>
          <w:trHeight w:val="134"/>
        </w:trPr>
        <w:tc>
          <w:tcPr>
            <w:tcW w:w="1255" w:type="dxa"/>
            <w:vMerge/>
            <w:shd w:val="clear" w:color="auto" w:fill="auto"/>
          </w:tcPr>
          <w:p w14:paraId="5703D264" w14:textId="77777777" w:rsidR="00E70B29" w:rsidRDefault="00E70B29">
            <w:pPr>
              <w:pStyle w:val="0Maintext"/>
              <w:snapToGrid w:val="0"/>
              <w:spacing w:after="0" w:line="240" w:lineRule="auto"/>
              <w:ind w:firstLine="0"/>
              <w:jc w:val="left"/>
              <w:rPr>
                <w:sz w:val="16"/>
                <w:szCs w:val="16"/>
                <w:lang w:val="en-US"/>
              </w:rPr>
            </w:pPr>
          </w:p>
        </w:tc>
        <w:tc>
          <w:tcPr>
            <w:tcW w:w="810" w:type="dxa"/>
            <w:shd w:val="clear" w:color="auto" w:fill="auto"/>
          </w:tcPr>
          <w:p w14:paraId="48AB36A5" w14:textId="77777777" w:rsidR="00E70B29" w:rsidRDefault="004B7DFD">
            <w:pPr>
              <w:snapToGrid w:val="0"/>
              <w:rPr>
                <w:sz w:val="16"/>
                <w:szCs w:val="16"/>
              </w:rPr>
            </w:pPr>
            <w:r>
              <w:rPr>
                <w:sz w:val="16"/>
                <w:szCs w:val="16"/>
              </w:rPr>
              <w:t>1.3.3</w:t>
            </w:r>
          </w:p>
        </w:tc>
        <w:tc>
          <w:tcPr>
            <w:tcW w:w="1530" w:type="dxa"/>
            <w:shd w:val="clear" w:color="auto" w:fill="auto"/>
          </w:tcPr>
          <w:p w14:paraId="6B5C3C7E" w14:textId="77777777" w:rsidR="00E70B29" w:rsidRDefault="004B7DFD">
            <w:pPr>
              <w:snapToGrid w:val="0"/>
              <w:rPr>
                <w:sz w:val="16"/>
                <w:szCs w:val="16"/>
              </w:rPr>
            </w:pPr>
            <w:r>
              <w:rPr>
                <w:sz w:val="16"/>
                <w:szCs w:val="16"/>
              </w:rPr>
              <w:t>Mean user throughput gain, 5%-tile throughput gain</w:t>
            </w:r>
          </w:p>
        </w:tc>
        <w:tc>
          <w:tcPr>
            <w:tcW w:w="6331" w:type="dxa"/>
            <w:shd w:val="clear" w:color="auto" w:fill="auto"/>
          </w:tcPr>
          <w:p w14:paraId="4C89A4D6" w14:textId="77777777" w:rsidR="00E70B29" w:rsidRDefault="004B7DFD">
            <w:pPr>
              <w:snapToGrid w:val="0"/>
              <w:rPr>
                <w:i/>
                <w:iCs/>
                <w:sz w:val="16"/>
                <w:szCs w:val="16"/>
              </w:rPr>
            </w:pPr>
            <w:r>
              <w:rPr>
                <w:i/>
                <w:iCs/>
                <w:sz w:val="16"/>
                <w:szCs w:val="16"/>
              </w:rPr>
              <w:t xml:space="preserve">In the table below, it is shown that the impact of using a group size larger than 1 along the </w:t>
            </w:r>
            <m:oMath>
              <m:sSub>
                <m:sSubPr>
                  <m:ctrlPr>
                    <w:rPr>
                      <w:rFonts w:ascii="Cambria Math" w:hAnsi="Cambria Math"/>
                      <w:i/>
                      <w:iCs/>
                      <w:sz w:val="16"/>
                      <w:szCs w:val="16"/>
                    </w:rPr>
                  </m:ctrlPr>
                </m:sSubPr>
                <m:e>
                  <m:r>
                    <w:rPr>
                      <w:rFonts w:ascii="Cambria Math" w:hAnsi="Cambria Math"/>
                      <w:sz w:val="16"/>
                      <w:szCs w:val="16"/>
                    </w:rPr>
                    <m:t>N</m:t>
                  </m:r>
                </m:e>
                <m:sub>
                  <m:r>
                    <w:rPr>
                      <w:rFonts w:ascii="Cambria Math" w:hAnsi="Cambria Math"/>
                      <w:sz w:val="16"/>
                      <w:szCs w:val="16"/>
                    </w:rPr>
                    <m:t>2</m:t>
                  </m:r>
                </m:sub>
              </m:sSub>
              <m:r>
                <w:rPr>
                  <w:rFonts w:ascii="Cambria Math" w:hAnsi="Cambria Math"/>
                  <w:sz w:val="16"/>
                  <w:szCs w:val="16"/>
                </w:rPr>
                <m:t xml:space="preserve"> </m:t>
              </m:r>
            </m:oMath>
            <w:r>
              <w:rPr>
                <w:i/>
                <w:iCs/>
                <w:sz w:val="16"/>
                <w:szCs w:val="16"/>
              </w:rPr>
              <w:t xml:space="preserve">dimension, i.e., </w:t>
            </w:r>
            <m:oMath>
              <m:sSub>
                <m:sSubPr>
                  <m:ctrlPr>
                    <w:rPr>
                      <w:rFonts w:ascii="Cambria Math" w:hAnsi="Cambria Math"/>
                      <w:i/>
                      <w:iCs/>
                      <w:sz w:val="16"/>
                      <w:szCs w:val="16"/>
                    </w:rPr>
                  </m:ctrlPr>
                </m:sSubPr>
                <m:e>
                  <m:r>
                    <w:rPr>
                      <w:rFonts w:ascii="Cambria Math" w:hAnsi="Cambria Math"/>
                      <w:sz w:val="16"/>
                      <w:szCs w:val="16"/>
                    </w:rPr>
                    <m:t>X</m:t>
                  </m:r>
                </m:e>
                <m:sub>
                  <m:r>
                    <w:rPr>
                      <w:rFonts w:ascii="Cambria Math" w:hAnsi="Cambria Math"/>
                      <w:sz w:val="16"/>
                      <w:szCs w:val="16"/>
                    </w:rPr>
                    <m:t>2</m:t>
                  </m:r>
                </m:sub>
              </m:sSub>
              <m:r>
                <w:rPr>
                  <w:rFonts w:ascii="Cambria Math" w:hAnsi="Cambria Math"/>
                  <w:sz w:val="16"/>
                  <w:szCs w:val="16"/>
                </w:rPr>
                <m:t>&gt;1</m:t>
              </m:r>
            </m:oMath>
            <w:r>
              <w:rPr>
                <w:i/>
                <w:iCs/>
                <w:sz w:val="16"/>
                <w:szCs w:val="16"/>
              </w:rPr>
              <w:t>. As seen in the results, the mean and 5</w:t>
            </w:r>
            <w:r>
              <w:rPr>
                <w:i/>
                <w:iCs/>
                <w:sz w:val="16"/>
                <w:szCs w:val="16"/>
                <w:vertAlign w:val="superscript"/>
              </w:rPr>
              <w:t>th</w:t>
            </w:r>
            <w:r>
              <w:rPr>
                <w:i/>
                <w:iCs/>
                <w:sz w:val="16"/>
                <w:szCs w:val="16"/>
              </w:rPr>
              <w:t xml:space="preserve">-percentile throughput decrease with increasing group sizes along the </w:t>
            </w:r>
            <m:oMath>
              <m:sSub>
                <m:sSubPr>
                  <m:ctrlPr>
                    <w:rPr>
                      <w:rFonts w:ascii="Cambria Math" w:hAnsi="Cambria Math"/>
                      <w:i/>
                      <w:iCs/>
                      <w:sz w:val="16"/>
                      <w:szCs w:val="16"/>
                    </w:rPr>
                  </m:ctrlPr>
                </m:sSubPr>
                <m:e>
                  <m:r>
                    <w:rPr>
                      <w:rFonts w:ascii="Cambria Math" w:hAnsi="Cambria Math"/>
                      <w:sz w:val="16"/>
                      <w:szCs w:val="16"/>
                    </w:rPr>
                    <m:t>N</m:t>
                  </m:r>
                </m:e>
                <m:sub>
                  <m:r>
                    <w:rPr>
                      <w:rFonts w:ascii="Cambria Math" w:hAnsi="Cambria Math"/>
                      <w:sz w:val="16"/>
                      <w:szCs w:val="16"/>
                    </w:rPr>
                    <m:t>2</m:t>
                  </m:r>
                </m:sub>
              </m:sSub>
              <m:r>
                <w:rPr>
                  <w:rFonts w:ascii="Cambria Math" w:hAnsi="Cambria Math"/>
                  <w:sz w:val="16"/>
                  <w:szCs w:val="16"/>
                </w:rPr>
                <m:t xml:space="preserve"> </m:t>
              </m:r>
            </m:oMath>
            <w:r>
              <w:rPr>
                <w:i/>
                <w:iCs/>
                <w:sz w:val="16"/>
                <w:szCs w:val="16"/>
              </w:rPr>
              <w:t>dimension.</w:t>
            </w:r>
          </w:p>
          <w:p w14:paraId="57857158" w14:textId="77777777" w:rsidR="00E70B29" w:rsidRDefault="004B7DFD">
            <w:pPr>
              <w:snapToGrid w:val="0"/>
              <w:rPr>
                <w:i/>
                <w:iCs/>
                <w:sz w:val="16"/>
                <w:szCs w:val="16"/>
              </w:rPr>
            </w:pPr>
            <w:r>
              <w:object w:dxaOrig="5880" w:dyaOrig="3274" w14:anchorId="37203F0A">
                <v:shape id="_x0000_i1027" type="#_x0000_t75" style="width:294pt;height:163.65pt" o:ole="">
                  <v:imagedata r:id="rId31" o:title=""/>
                </v:shape>
                <o:OLEObject Type="Embed" ProgID="PBrush" ShapeID="_x0000_i1027" DrawAspect="Content" ObjectID="_1785555611" r:id="rId32"/>
              </w:object>
            </w:r>
            <w:r>
              <w:rPr>
                <w:i/>
                <w:iCs/>
                <w:sz w:val="16"/>
                <w:szCs w:val="16"/>
              </w:rPr>
              <w:t xml:space="preserve"> </w:t>
            </w:r>
          </w:p>
          <w:p w14:paraId="355A2160" w14:textId="77777777" w:rsidR="00E70B29" w:rsidRDefault="00E70B29">
            <w:pPr>
              <w:snapToGrid w:val="0"/>
              <w:rPr>
                <w:iCs/>
                <w:sz w:val="16"/>
                <w:szCs w:val="16"/>
              </w:rPr>
            </w:pPr>
          </w:p>
        </w:tc>
      </w:tr>
      <w:tr w:rsidR="00E70B29" w14:paraId="2C20483E" w14:textId="77777777">
        <w:trPr>
          <w:trHeight w:val="134"/>
        </w:trPr>
        <w:tc>
          <w:tcPr>
            <w:tcW w:w="1255" w:type="dxa"/>
            <w:shd w:val="clear" w:color="auto" w:fill="auto"/>
          </w:tcPr>
          <w:p w14:paraId="08A09AFD" w14:textId="77777777" w:rsidR="00E70B29" w:rsidRDefault="00E70B29">
            <w:pPr>
              <w:pStyle w:val="0Maintext"/>
              <w:snapToGrid w:val="0"/>
              <w:spacing w:after="0" w:line="240" w:lineRule="auto"/>
              <w:ind w:firstLine="0"/>
              <w:jc w:val="left"/>
              <w:rPr>
                <w:sz w:val="16"/>
                <w:szCs w:val="16"/>
                <w:lang w:val="en-US"/>
              </w:rPr>
            </w:pPr>
          </w:p>
        </w:tc>
        <w:tc>
          <w:tcPr>
            <w:tcW w:w="810" w:type="dxa"/>
            <w:shd w:val="clear" w:color="auto" w:fill="auto"/>
          </w:tcPr>
          <w:p w14:paraId="1466923C" w14:textId="77777777" w:rsidR="00E70B29" w:rsidRDefault="00E70B29">
            <w:pPr>
              <w:snapToGrid w:val="0"/>
              <w:rPr>
                <w:sz w:val="16"/>
                <w:szCs w:val="16"/>
              </w:rPr>
            </w:pPr>
          </w:p>
        </w:tc>
        <w:tc>
          <w:tcPr>
            <w:tcW w:w="1530" w:type="dxa"/>
            <w:shd w:val="clear" w:color="auto" w:fill="auto"/>
          </w:tcPr>
          <w:p w14:paraId="3E04D5B9" w14:textId="77777777" w:rsidR="00E70B29" w:rsidRDefault="00E70B29">
            <w:pPr>
              <w:snapToGrid w:val="0"/>
              <w:rPr>
                <w:sz w:val="16"/>
                <w:szCs w:val="16"/>
              </w:rPr>
            </w:pPr>
          </w:p>
        </w:tc>
        <w:tc>
          <w:tcPr>
            <w:tcW w:w="6331" w:type="dxa"/>
            <w:shd w:val="clear" w:color="auto" w:fill="auto"/>
          </w:tcPr>
          <w:p w14:paraId="5A87F073" w14:textId="77777777" w:rsidR="00E70B29" w:rsidRDefault="00E70B29">
            <w:pPr>
              <w:snapToGrid w:val="0"/>
              <w:rPr>
                <w:iCs/>
                <w:sz w:val="16"/>
                <w:szCs w:val="16"/>
                <w:lang w:val="en-GB"/>
              </w:rPr>
            </w:pPr>
          </w:p>
        </w:tc>
      </w:tr>
    </w:tbl>
    <w:p w14:paraId="6D802B8B" w14:textId="77777777" w:rsidR="00E70B29" w:rsidRDefault="00E70B29"/>
    <w:p w14:paraId="69135619" w14:textId="77777777" w:rsidR="00E70B29" w:rsidRDefault="004B7DFD">
      <w:pPr>
        <w:pStyle w:val="Caption"/>
        <w:spacing w:after="0" w:line="240" w:lineRule="auto"/>
        <w:jc w:val="center"/>
      </w:pPr>
      <w:r>
        <w:t>Table 1C Additional inputs: issue 1</w:t>
      </w:r>
    </w:p>
    <w:tbl>
      <w:tblPr>
        <w:tblW w:w="10035" w:type="dxa"/>
        <w:tblLayout w:type="fixed"/>
        <w:tblLook w:val="04A0" w:firstRow="1" w:lastRow="0" w:firstColumn="1" w:lastColumn="0" w:noHBand="0" w:noVBand="1"/>
      </w:tblPr>
      <w:tblGrid>
        <w:gridCol w:w="1615"/>
        <w:gridCol w:w="8420"/>
      </w:tblGrid>
      <w:tr w:rsidR="00E70B29" w14:paraId="3FBB9601"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25DAFEC9" w14:textId="77777777" w:rsidR="00E70B29" w:rsidRDefault="004B7DFD">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5D6D289A" w14:textId="77777777" w:rsidR="00E70B29" w:rsidRDefault="004B7DFD">
            <w:pPr>
              <w:widowControl w:val="0"/>
              <w:snapToGrid w:val="0"/>
              <w:rPr>
                <w:b/>
                <w:sz w:val="18"/>
                <w:szCs w:val="18"/>
              </w:rPr>
            </w:pPr>
            <w:r>
              <w:rPr>
                <w:b/>
                <w:sz w:val="18"/>
                <w:szCs w:val="18"/>
              </w:rPr>
              <w:t>Input</w:t>
            </w:r>
          </w:p>
        </w:tc>
      </w:tr>
      <w:tr w:rsidR="00E70B29" w14:paraId="13B547B8"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1A767A15" w14:textId="77777777" w:rsidR="00E70B29" w:rsidRDefault="004B7DFD">
            <w:pPr>
              <w:snapToGrid w:val="0"/>
              <w:rPr>
                <w:rFonts w:eastAsiaTheme="minorEastAsia"/>
                <w:sz w:val="18"/>
                <w:szCs w:val="18"/>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4E3649AD" w14:textId="77777777" w:rsidR="00E70B29" w:rsidRDefault="004B7DFD">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1A</w:t>
            </w:r>
          </w:p>
        </w:tc>
      </w:tr>
      <w:tr w:rsidR="00E70B29" w14:paraId="71FA8870"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2C8D1777" w14:textId="77777777" w:rsidR="00E70B29" w:rsidRDefault="004B7DFD">
            <w:pPr>
              <w:snapToGrid w:val="0"/>
              <w:rPr>
                <w:rFonts w:eastAsiaTheme="minorEastAsia"/>
                <w:sz w:val="18"/>
                <w:szCs w:val="18"/>
                <w:lang w:eastAsia="zh-CN"/>
              </w:rPr>
            </w:pPr>
            <w:r>
              <w:rPr>
                <w:rFonts w:eastAsiaTheme="minorEastAsia"/>
                <w:sz w:val="18"/>
                <w:szCs w:val="18"/>
                <w:lang w:eastAsia="zh-CN"/>
              </w:rPr>
              <w:t>InterDigital</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3BC9FDDB" w14:textId="77777777" w:rsidR="00E70B29" w:rsidRDefault="004B7DFD">
            <w:pPr>
              <w:rPr>
                <w:b/>
                <w:bCs/>
                <w:sz w:val="18"/>
                <w:szCs w:val="18"/>
              </w:rPr>
            </w:pPr>
            <w:r>
              <w:rPr>
                <w:b/>
                <w:bCs/>
                <w:sz w:val="18"/>
                <w:szCs w:val="18"/>
                <w:u w:val="single"/>
              </w:rPr>
              <w:t>Proposal 1.B.2:</w:t>
            </w:r>
            <w:r>
              <w:rPr>
                <w:b/>
                <w:bCs/>
                <w:sz w:val="18"/>
                <w:szCs w:val="18"/>
              </w:rPr>
              <w:t xml:space="preserve">  </w:t>
            </w:r>
          </w:p>
          <w:p w14:paraId="4F1C9B4A" w14:textId="77777777" w:rsidR="00E70B29" w:rsidRDefault="004B7DFD">
            <w:pPr>
              <w:rPr>
                <w:b/>
                <w:bCs/>
                <w:sz w:val="18"/>
                <w:szCs w:val="18"/>
                <w:u w:val="single"/>
              </w:rPr>
            </w:pPr>
            <w:r>
              <w:rPr>
                <w:sz w:val="18"/>
                <w:szCs w:val="18"/>
              </w:rPr>
              <w:t>Support</w:t>
            </w:r>
          </w:p>
          <w:p w14:paraId="177E52D5" w14:textId="77777777" w:rsidR="00E70B29" w:rsidRDefault="004B7DFD">
            <w:pPr>
              <w:rPr>
                <w:b/>
                <w:bCs/>
                <w:sz w:val="18"/>
                <w:szCs w:val="18"/>
              </w:rPr>
            </w:pPr>
            <w:r>
              <w:rPr>
                <w:b/>
                <w:bCs/>
                <w:sz w:val="18"/>
                <w:szCs w:val="18"/>
                <w:u w:val="single"/>
              </w:rPr>
              <w:t>Proposal 1.B.3:</w:t>
            </w:r>
            <w:r>
              <w:rPr>
                <w:b/>
                <w:bCs/>
                <w:sz w:val="18"/>
                <w:szCs w:val="18"/>
              </w:rPr>
              <w:t xml:space="preserve">  </w:t>
            </w:r>
          </w:p>
          <w:p w14:paraId="643C6CE6" w14:textId="77777777" w:rsidR="00E70B29" w:rsidRDefault="004B7DFD">
            <w:pPr>
              <w:rPr>
                <w:b/>
                <w:bCs/>
                <w:sz w:val="18"/>
                <w:szCs w:val="18"/>
                <w:u w:val="single"/>
              </w:rPr>
            </w:pPr>
            <w:r>
              <w:rPr>
                <w:sz w:val="18"/>
                <w:szCs w:val="18"/>
              </w:rPr>
              <w:t>Support</w:t>
            </w:r>
          </w:p>
          <w:p w14:paraId="7D2AA43E" w14:textId="77777777" w:rsidR="00E70B29" w:rsidRDefault="004B7DFD">
            <w:pPr>
              <w:rPr>
                <w:b/>
                <w:bCs/>
                <w:sz w:val="18"/>
                <w:szCs w:val="18"/>
              </w:rPr>
            </w:pPr>
            <w:r>
              <w:rPr>
                <w:b/>
                <w:bCs/>
                <w:sz w:val="18"/>
                <w:szCs w:val="18"/>
                <w:u w:val="single"/>
              </w:rPr>
              <w:t>Proposal 1.E.2:</w:t>
            </w:r>
            <w:r>
              <w:rPr>
                <w:b/>
                <w:bCs/>
                <w:sz w:val="18"/>
                <w:szCs w:val="18"/>
              </w:rPr>
              <w:t xml:space="preserve"> </w:t>
            </w:r>
          </w:p>
          <w:p w14:paraId="67EBE5EB" w14:textId="77777777" w:rsidR="00E70B29" w:rsidRDefault="004B7DFD">
            <w:pPr>
              <w:rPr>
                <w:b/>
                <w:bCs/>
                <w:sz w:val="18"/>
                <w:szCs w:val="18"/>
                <w:u w:val="single"/>
              </w:rPr>
            </w:pPr>
            <w:r>
              <w:rPr>
                <w:sz w:val="18"/>
                <w:szCs w:val="18"/>
              </w:rPr>
              <w:t>Support</w:t>
            </w:r>
          </w:p>
          <w:p w14:paraId="5FE04AE6" w14:textId="77777777" w:rsidR="00E70B29" w:rsidRDefault="004B7DFD">
            <w:pPr>
              <w:rPr>
                <w:b/>
                <w:bCs/>
                <w:sz w:val="18"/>
                <w:szCs w:val="18"/>
                <w:u w:val="single"/>
              </w:rPr>
            </w:pPr>
            <w:r>
              <w:rPr>
                <w:b/>
                <w:bCs/>
                <w:sz w:val="18"/>
                <w:szCs w:val="18"/>
                <w:u w:val="single"/>
              </w:rPr>
              <w:t xml:space="preserve">Proposal 1.F: </w:t>
            </w:r>
          </w:p>
          <w:p w14:paraId="3AA6544A" w14:textId="77777777" w:rsidR="00E70B29" w:rsidRDefault="004B7DFD">
            <w:pPr>
              <w:rPr>
                <w:b/>
                <w:bCs/>
                <w:sz w:val="18"/>
                <w:szCs w:val="18"/>
                <w:u w:val="single"/>
              </w:rPr>
            </w:pPr>
            <w:r>
              <w:rPr>
                <w:sz w:val="18"/>
                <w:szCs w:val="18"/>
              </w:rPr>
              <w:t>Support</w:t>
            </w:r>
          </w:p>
          <w:p w14:paraId="19FC6298" w14:textId="77777777" w:rsidR="00E70B29" w:rsidRDefault="004B7DFD">
            <w:pPr>
              <w:rPr>
                <w:b/>
                <w:bCs/>
                <w:sz w:val="18"/>
                <w:szCs w:val="18"/>
                <w:u w:val="single"/>
              </w:rPr>
            </w:pPr>
            <w:r>
              <w:rPr>
                <w:b/>
                <w:bCs/>
                <w:sz w:val="18"/>
                <w:szCs w:val="18"/>
                <w:u w:val="single"/>
              </w:rPr>
              <w:t xml:space="preserve">Proposal 1.G: </w:t>
            </w:r>
          </w:p>
          <w:p w14:paraId="025F0E2E" w14:textId="77777777" w:rsidR="00E70B29" w:rsidRDefault="004B7DFD">
            <w:pPr>
              <w:rPr>
                <w:b/>
                <w:bCs/>
                <w:sz w:val="18"/>
                <w:szCs w:val="18"/>
                <w:u w:val="single"/>
              </w:rPr>
            </w:pPr>
            <w:r>
              <w:rPr>
                <w:sz w:val="18"/>
                <w:szCs w:val="18"/>
              </w:rPr>
              <w:t>Support</w:t>
            </w:r>
          </w:p>
          <w:p w14:paraId="13AFAD97" w14:textId="77777777" w:rsidR="00E70B29" w:rsidRDefault="004B7DFD">
            <w:pPr>
              <w:rPr>
                <w:sz w:val="18"/>
                <w:szCs w:val="18"/>
              </w:rPr>
            </w:pPr>
            <w:r>
              <w:rPr>
                <w:b/>
                <w:bCs/>
                <w:sz w:val="18"/>
                <w:szCs w:val="18"/>
                <w:u w:val="single"/>
              </w:rPr>
              <w:t>Proposal 1.H:</w:t>
            </w:r>
            <w:r>
              <w:rPr>
                <w:sz w:val="18"/>
                <w:szCs w:val="18"/>
              </w:rPr>
              <w:t xml:space="preserve"> </w:t>
            </w:r>
          </w:p>
          <w:p w14:paraId="55A33A25" w14:textId="77777777" w:rsidR="00E70B29" w:rsidRDefault="004B7DFD">
            <w:r>
              <w:rPr>
                <w:sz w:val="18"/>
                <w:szCs w:val="18"/>
              </w:rPr>
              <w:t>Support</w:t>
            </w:r>
          </w:p>
        </w:tc>
      </w:tr>
      <w:tr w:rsidR="00E70B29" w14:paraId="60E06E4F"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33511937" w14:textId="77777777" w:rsidR="00E70B29" w:rsidRDefault="004B7DFD">
            <w:pPr>
              <w:snapToGrid w:val="0"/>
              <w:rPr>
                <w:rFonts w:eastAsiaTheme="minorEastAsia"/>
                <w:sz w:val="18"/>
                <w:szCs w:val="18"/>
                <w:lang w:eastAsia="zh-CN"/>
              </w:rPr>
            </w:pPr>
            <w:r>
              <w:rPr>
                <w:rFonts w:eastAsiaTheme="minorEastAsia"/>
                <w:sz w:val="18"/>
                <w:szCs w:val="18"/>
                <w:lang w:eastAsia="zh-CN"/>
              </w:rPr>
              <w:t>New H3C</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49411571" w14:textId="77777777" w:rsidR="00E70B29" w:rsidRDefault="004B7DFD">
            <w:pPr>
              <w:jc w:val="both"/>
              <w:rPr>
                <w:rFonts w:ascii="Times" w:eastAsiaTheme="minorEastAsia" w:hAnsi="Times" w:cs="Times"/>
                <w:b/>
                <w:sz w:val="18"/>
                <w:szCs w:val="18"/>
                <w:lang w:val="en-GB" w:eastAsia="zh-CN"/>
              </w:rPr>
            </w:pPr>
            <w:r>
              <w:rPr>
                <w:rFonts w:eastAsia="Batang"/>
                <w:b/>
                <w:iCs/>
                <w:sz w:val="20"/>
                <w:szCs w:val="20"/>
                <w:u w:val="single"/>
                <w:lang w:val="en-GB"/>
              </w:rPr>
              <w:t>Proposal 1.B.2</w:t>
            </w:r>
            <w:r>
              <w:rPr>
                <w:rFonts w:eastAsia="Batang"/>
                <w:iCs/>
                <w:sz w:val="20"/>
                <w:szCs w:val="20"/>
                <w:lang w:val="en-GB"/>
              </w:rPr>
              <w:t>:</w:t>
            </w:r>
            <w:r>
              <w:rPr>
                <w:rFonts w:eastAsia="Batang"/>
                <w:iCs/>
                <w:sz w:val="20"/>
                <w:szCs w:val="20"/>
                <w:lang w:val="en-GB"/>
              </w:rPr>
              <w:t>：</w:t>
            </w:r>
            <w:r>
              <w:rPr>
                <w:rFonts w:eastAsia="Batang"/>
                <w:iCs/>
                <w:sz w:val="20"/>
                <w:szCs w:val="20"/>
                <w:lang w:val="en-GB"/>
              </w:rPr>
              <w:t>OK</w:t>
            </w:r>
          </w:p>
        </w:tc>
      </w:tr>
      <w:tr w:rsidR="00E70B29" w14:paraId="0C3B6277"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1CF4B9DF" w14:textId="77777777" w:rsidR="00E70B29" w:rsidRDefault="004B7DFD">
            <w:pPr>
              <w:snapToGrid w:val="0"/>
              <w:rPr>
                <w:rFonts w:eastAsiaTheme="minorEastAsia"/>
                <w:sz w:val="18"/>
                <w:szCs w:val="18"/>
                <w:lang w:eastAsia="zh-CN"/>
              </w:rPr>
            </w:pPr>
            <w:r>
              <w:rPr>
                <w:rFonts w:eastAsiaTheme="minorEastAsia"/>
                <w:sz w:val="18"/>
                <w:szCs w:val="18"/>
                <w:lang w:eastAsia="zh-CN"/>
              </w:rPr>
              <w:t>NEC</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738B6C70" w14:textId="77777777" w:rsidR="00E70B29" w:rsidRDefault="004B7DFD">
            <w:pPr>
              <w:jc w:val="both"/>
              <w:rPr>
                <w:rFonts w:eastAsia="Batang"/>
                <w:iCs/>
                <w:sz w:val="20"/>
                <w:szCs w:val="20"/>
                <w:lang w:val="en-GB"/>
              </w:rPr>
            </w:pPr>
            <w:r>
              <w:rPr>
                <w:rFonts w:eastAsia="Batang"/>
                <w:b/>
                <w:iCs/>
                <w:sz w:val="20"/>
                <w:szCs w:val="20"/>
                <w:u w:val="single"/>
                <w:lang w:val="en-GB"/>
              </w:rPr>
              <w:t>Proposal 1.B.2</w:t>
            </w:r>
            <w:r>
              <w:rPr>
                <w:rFonts w:eastAsia="Batang"/>
                <w:iCs/>
                <w:sz w:val="20"/>
                <w:szCs w:val="20"/>
                <w:lang w:val="en-GB"/>
              </w:rPr>
              <w:t>: We are fine with the proposal in principle, while for Capability 1, due to the maximum number of CPUs limited to be 8, there will be more cases exceeding the maximum value, for example,</w:t>
            </w:r>
          </w:p>
          <w:p w14:paraId="46CBE904" w14:textId="77777777" w:rsidR="00E70B29" w:rsidRDefault="004B7DFD">
            <w:pPr>
              <w:pStyle w:val="ListParagraph"/>
              <w:numPr>
                <w:ilvl w:val="0"/>
                <w:numId w:val="19"/>
              </w:numPr>
              <w:spacing w:after="0"/>
              <w:jc w:val="both"/>
              <w:rPr>
                <w:rFonts w:eastAsia="Batang"/>
                <w:iCs/>
                <w:sz w:val="20"/>
                <w:szCs w:val="20"/>
                <w:lang w:val="en-GB"/>
              </w:rPr>
            </w:pPr>
            <w:r>
              <w:rPr>
                <w:rFonts w:eastAsia="Batang"/>
                <w:iCs/>
                <w:sz w:val="20"/>
                <w:szCs w:val="20"/>
                <w:lang w:val="en-GB"/>
              </w:rPr>
              <w:t>Aperiodic CSI-RS for CMR,</w:t>
            </w:r>
          </w:p>
          <w:p w14:paraId="17B720B0" w14:textId="77777777" w:rsidR="00E70B29" w:rsidRDefault="004B7DFD">
            <w:pPr>
              <w:pStyle w:val="ListParagraph"/>
              <w:numPr>
                <w:ilvl w:val="1"/>
                <w:numId w:val="19"/>
              </w:numPr>
              <w:spacing w:after="0"/>
              <w:jc w:val="both"/>
              <w:rPr>
                <w:rFonts w:eastAsia="Batang"/>
                <w:iCs/>
                <w:sz w:val="20"/>
                <w:szCs w:val="20"/>
                <w:lang w:val="en-GB"/>
              </w:rPr>
            </w:pPr>
            <w:r>
              <w:rPr>
                <w:rFonts w:eastAsia="Batang"/>
                <w:iCs/>
                <w:sz w:val="20"/>
                <w:szCs w:val="20"/>
                <w:lang w:val="en-GB"/>
              </w:rPr>
              <w:t>48 ports, K</w:t>
            </w:r>
            <w:r>
              <w:rPr>
                <w:rFonts w:eastAsia="Batang"/>
                <w:iCs/>
                <w:sz w:val="20"/>
                <w:szCs w:val="20"/>
                <w:vertAlign w:val="subscript"/>
                <w:lang w:val="en-GB"/>
              </w:rPr>
              <w:t>DOPP</w:t>
            </w:r>
            <w:r>
              <w:rPr>
                <w:rFonts w:eastAsia="Batang"/>
                <w:iCs/>
                <w:sz w:val="20"/>
                <w:szCs w:val="20"/>
                <w:lang w:val="en-GB"/>
              </w:rPr>
              <w:t xml:space="preserve"> =8 or 12 </w:t>
            </w:r>
          </w:p>
          <w:p w14:paraId="676DB86E" w14:textId="77777777" w:rsidR="00E70B29" w:rsidRDefault="004B7DFD">
            <w:pPr>
              <w:pStyle w:val="ListParagraph"/>
              <w:numPr>
                <w:ilvl w:val="1"/>
                <w:numId w:val="19"/>
              </w:numPr>
              <w:spacing w:after="0"/>
              <w:jc w:val="both"/>
              <w:rPr>
                <w:rFonts w:eastAsia="Batang"/>
                <w:iCs/>
                <w:sz w:val="20"/>
                <w:szCs w:val="20"/>
                <w:lang w:val="en-GB"/>
              </w:rPr>
            </w:pPr>
            <w:r>
              <w:rPr>
                <w:rFonts w:eastAsia="Batang"/>
                <w:iCs/>
                <w:sz w:val="20"/>
                <w:szCs w:val="20"/>
                <w:lang w:val="en-GB"/>
              </w:rPr>
              <w:t>64 ports, K</w:t>
            </w:r>
            <w:r>
              <w:rPr>
                <w:rFonts w:eastAsia="Batang"/>
                <w:iCs/>
                <w:sz w:val="20"/>
                <w:szCs w:val="20"/>
                <w:vertAlign w:val="subscript"/>
                <w:lang w:val="en-GB"/>
              </w:rPr>
              <w:t>DOPP</w:t>
            </w:r>
            <w:r>
              <w:rPr>
                <w:rFonts w:eastAsia="Batang"/>
                <w:iCs/>
                <w:sz w:val="20"/>
                <w:szCs w:val="20"/>
                <w:lang w:val="en-GB"/>
              </w:rPr>
              <w:t xml:space="preserve"> =8 or 12</w:t>
            </w:r>
          </w:p>
          <w:p w14:paraId="77495283" w14:textId="77777777" w:rsidR="00E70B29" w:rsidRDefault="004B7DFD">
            <w:pPr>
              <w:pStyle w:val="ListParagraph"/>
              <w:numPr>
                <w:ilvl w:val="1"/>
                <w:numId w:val="19"/>
              </w:numPr>
              <w:spacing w:after="0"/>
              <w:jc w:val="both"/>
              <w:rPr>
                <w:rFonts w:eastAsia="Batang"/>
                <w:iCs/>
                <w:sz w:val="20"/>
                <w:szCs w:val="20"/>
                <w:lang w:val="en-GB"/>
              </w:rPr>
            </w:pPr>
            <w:r>
              <w:rPr>
                <w:rFonts w:eastAsia="Batang"/>
                <w:iCs/>
                <w:sz w:val="20"/>
                <w:szCs w:val="20"/>
                <w:lang w:val="en-GB"/>
              </w:rPr>
              <w:t>128 ports, K</w:t>
            </w:r>
            <w:r>
              <w:rPr>
                <w:rFonts w:eastAsia="Batang"/>
                <w:iCs/>
                <w:sz w:val="20"/>
                <w:szCs w:val="20"/>
                <w:vertAlign w:val="subscript"/>
                <w:lang w:val="en-GB"/>
              </w:rPr>
              <w:t>DOPP</w:t>
            </w:r>
            <w:r>
              <w:rPr>
                <w:rFonts w:eastAsia="Batang"/>
                <w:iCs/>
                <w:sz w:val="20"/>
                <w:szCs w:val="20"/>
                <w:lang w:val="en-GB"/>
              </w:rPr>
              <w:t xml:space="preserve"> =4 or 8 or 12</w:t>
            </w:r>
          </w:p>
          <w:p w14:paraId="52EF63C6" w14:textId="77777777" w:rsidR="00E70B29" w:rsidRDefault="004B7DFD">
            <w:pPr>
              <w:pStyle w:val="ListParagraph"/>
              <w:numPr>
                <w:ilvl w:val="0"/>
                <w:numId w:val="19"/>
              </w:numPr>
              <w:spacing w:after="0"/>
              <w:jc w:val="both"/>
              <w:rPr>
                <w:rFonts w:eastAsia="Batang"/>
                <w:iCs/>
                <w:sz w:val="20"/>
                <w:szCs w:val="20"/>
                <w:lang w:val="en-GB"/>
              </w:rPr>
            </w:pPr>
            <w:r>
              <w:rPr>
                <w:rFonts w:eastAsia="Batang"/>
                <w:iCs/>
                <w:sz w:val="20"/>
                <w:szCs w:val="20"/>
                <w:lang w:val="en-GB"/>
              </w:rPr>
              <w:t>Semi-persistent or periodic CSI-RS for CMR</w:t>
            </w:r>
          </w:p>
          <w:p w14:paraId="44D38A41" w14:textId="77777777" w:rsidR="00E70B29" w:rsidRDefault="004B7DFD">
            <w:pPr>
              <w:pStyle w:val="ListParagraph"/>
              <w:numPr>
                <w:ilvl w:val="1"/>
                <w:numId w:val="19"/>
              </w:numPr>
              <w:spacing w:after="0"/>
              <w:jc w:val="both"/>
              <w:rPr>
                <w:rFonts w:eastAsia="Batang"/>
                <w:iCs/>
                <w:sz w:val="20"/>
                <w:szCs w:val="20"/>
                <w:lang w:val="en-GB"/>
              </w:rPr>
            </w:pPr>
            <w:r>
              <w:rPr>
                <w:rFonts w:eastAsia="Batang"/>
                <w:iCs/>
                <w:sz w:val="20"/>
                <w:szCs w:val="20"/>
                <w:lang w:val="en-GB"/>
              </w:rPr>
              <w:t>48 ports, N</w:t>
            </w:r>
            <w:r>
              <w:rPr>
                <w:rFonts w:eastAsia="Batang"/>
                <w:iCs/>
                <w:sz w:val="20"/>
                <w:szCs w:val="20"/>
                <w:vertAlign w:val="subscript"/>
                <w:lang w:val="en-GB"/>
              </w:rPr>
              <w:t>4</w:t>
            </w:r>
            <w:r>
              <w:rPr>
                <w:rFonts w:eastAsia="Batang"/>
                <w:iCs/>
                <w:sz w:val="20"/>
                <w:szCs w:val="20"/>
                <w:lang w:val="en-GB"/>
              </w:rPr>
              <w:t xml:space="preserve"> =8</w:t>
            </w:r>
          </w:p>
          <w:p w14:paraId="026BCBF7" w14:textId="77777777" w:rsidR="00E70B29" w:rsidRDefault="004B7DFD">
            <w:pPr>
              <w:pStyle w:val="ListParagraph"/>
              <w:numPr>
                <w:ilvl w:val="1"/>
                <w:numId w:val="19"/>
              </w:numPr>
              <w:spacing w:after="0"/>
              <w:jc w:val="both"/>
              <w:rPr>
                <w:rFonts w:eastAsia="Batang"/>
                <w:iCs/>
                <w:sz w:val="20"/>
                <w:szCs w:val="20"/>
                <w:lang w:val="en-GB"/>
              </w:rPr>
            </w:pPr>
            <w:r>
              <w:rPr>
                <w:rFonts w:eastAsia="Batang"/>
                <w:iCs/>
                <w:sz w:val="20"/>
                <w:szCs w:val="20"/>
                <w:lang w:val="en-GB"/>
              </w:rPr>
              <w:t>64 ports, N</w:t>
            </w:r>
            <w:r>
              <w:rPr>
                <w:rFonts w:eastAsia="Batang"/>
                <w:iCs/>
                <w:sz w:val="20"/>
                <w:szCs w:val="20"/>
                <w:vertAlign w:val="subscript"/>
                <w:lang w:val="en-GB"/>
              </w:rPr>
              <w:t>4</w:t>
            </w:r>
            <w:r>
              <w:rPr>
                <w:rFonts w:eastAsia="Batang"/>
                <w:iCs/>
                <w:sz w:val="20"/>
                <w:szCs w:val="20"/>
                <w:lang w:val="en-GB"/>
              </w:rPr>
              <w:t xml:space="preserve"> =8</w:t>
            </w:r>
          </w:p>
          <w:p w14:paraId="7C7C68DE" w14:textId="77777777" w:rsidR="00E70B29" w:rsidRDefault="004B7DFD">
            <w:pPr>
              <w:pStyle w:val="ListParagraph"/>
              <w:numPr>
                <w:ilvl w:val="1"/>
                <w:numId w:val="19"/>
              </w:numPr>
              <w:spacing w:after="0"/>
              <w:jc w:val="both"/>
              <w:rPr>
                <w:rFonts w:eastAsia="Batang"/>
                <w:iCs/>
                <w:sz w:val="20"/>
                <w:szCs w:val="20"/>
                <w:lang w:val="en-GB"/>
              </w:rPr>
            </w:pPr>
            <w:r>
              <w:rPr>
                <w:rFonts w:eastAsia="Batang"/>
                <w:iCs/>
                <w:sz w:val="20"/>
                <w:szCs w:val="20"/>
                <w:lang w:val="en-GB"/>
              </w:rPr>
              <w:t>128 ports, N</w:t>
            </w:r>
            <w:r>
              <w:rPr>
                <w:rFonts w:eastAsia="Batang"/>
                <w:iCs/>
                <w:sz w:val="20"/>
                <w:szCs w:val="20"/>
                <w:vertAlign w:val="subscript"/>
                <w:lang w:val="en-GB"/>
              </w:rPr>
              <w:t>4</w:t>
            </w:r>
            <w:r>
              <w:rPr>
                <w:rFonts w:eastAsia="Batang"/>
                <w:iCs/>
                <w:sz w:val="20"/>
                <w:szCs w:val="20"/>
                <w:lang w:val="en-GB"/>
              </w:rPr>
              <w:t xml:space="preserve"> =4 or 8</w:t>
            </w:r>
          </w:p>
          <w:p w14:paraId="4BCFF7F3" w14:textId="77777777" w:rsidR="00E70B29" w:rsidRDefault="004B7DFD">
            <w:pPr>
              <w:jc w:val="both"/>
              <w:rPr>
                <w:rFonts w:eastAsia="Batang"/>
                <w:iCs/>
                <w:sz w:val="20"/>
                <w:szCs w:val="20"/>
                <w:lang w:val="en-GB"/>
              </w:rPr>
            </w:pPr>
            <w:r>
              <w:rPr>
                <w:rFonts w:eastAsia="Batang"/>
                <w:iCs/>
                <w:sz w:val="20"/>
                <w:szCs w:val="20"/>
                <w:lang w:val="en-GB"/>
              </w:rPr>
              <w:t>So we would like to update the proposal as: (or we can make a formula with min( , 8))</w:t>
            </w:r>
          </w:p>
          <w:p w14:paraId="0467F408" w14:textId="77777777" w:rsidR="00E70B29" w:rsidRDefault="004B7DFD">
            <w:pPr>
              <w:rPr>
                <w:rFonts w:eastAsia="Batang"/>
                <w:iCs/>
                <w:sz w:val="20"/>
                <w:szCs w:val="20"/>
                <w:lang w:val="en-GB"/>
              </w:rPr>
            </w:pPr>
            <w:r>
              <w:rPr>
                <w:rFonts w:eastAsia="Batang"/>
                <w:b/>
                <w:iCs/>
                <w:color w:val="FF0000"/>
                <w:sz w:val="20"/>
                <w:szCs w:val="20"/>
                <w:u w:val="single"/>
                <w:lang w:val="en-GB"/>
              </w:rPr>
              <w:t xml:space="preserve">Updated </w:t>
            </w:r>
            <w:r>
              <w:rPr>
                <w:rFonts w:eastAsia="Batang"/>
                <w:b/>
                <w:iCs/>
                <w:sz w:val="20"/>
                <w:szCs w:val="20"/>
                <w:u w:val="single"/>
                <w:lang w:val="en-GB"/>
              </w:rPr>
              <w:t>Proposal 1.B.2</w:t>
            </w:r>
            <w:r>
              <w:rPr>
                <w:rFonts w:eastAsia="Batang"/>
                <w:iCs/>
                <w:sz w:val="20"/>
                <w:szCs w:val="20"/>
                <w:lang w:val="en-GB"/>
              </w:rPr>
              <w:t xml:space="preserve">: </w:t>
            </w:r>
            <w:r>
              <w:rPr>
                <w:rFonts w:eastAsia="Batang"/>
                <w:sz w:val="20"/>
                <w:szCs w:val="20"/>
                <w:lang w:val="en-GB"/>
              </w:rPr>
              <w:t xml:space="preserve">For the </w:t>
            </w:r>
            <w:r>
              <w:rPr>
                <w:rFonts w:eastAsia="Batang"/>
                <w:iCs/>
                <w:sz w:val="20"/>
                <w:szCs w:val="20"/>
                <w:lang w:val="en-GB"/>
              </w:rPr>
              <w:t xml:space="preserve">Rel-19 Type-II codebook refinement based on Rel-18 Type-II Doppler for </w:t>
            </w:r>
            <w:r>
              <w:rPr>
                <w:rFonts w:eastAsia="SimSun"/>
                <w:iCs/>
                <w:sz w:val="20"/>
                <w:szCs w:val="20"/>
                <w:lang w:val="en-GB"/>
              </w:rPr>
              <w:t>48, 64, and</w:t>
            </w:r>
            <w:r>
              <w:rPr>
                <w:rFonts w:eastAsia="Batang"/>
                <w:iCs/>
                <w:sz w:val="20"/>
                <w:szCs w:val="20"/>
                <w:lang w:val="en-GB"/>
              </w:rPr>
              <w:t xml:space="preserve"> 128 CSI-RS ports, </w:t>
            </w:r>
          </w:p>
          <w:p w14:paraId="230986B6" w14:textId="77777777" w:rsidR="00E70B29" w:rsidRDefault="004B7DFD">
            <w:pPr>
              <w:numPr>
                <w:ilvl w:val="0"/>
                <w:numId w:val="19"/>
              </w:numPr>
              <w:rPr>
                <w:rFonts w:eastAsia="Batang"/>
                <w:iCs/>
                <w:sz w:val="20"/>
                <w:szCs w:val="20"/>
                <w:lang w:val="en-GB"/>
              </w:rPr>
            </w:pPr>
            <w:r>
              <w:rPr>
                <w:rFonts w:eastAsia="Batang"/>
                <w:iCs/>
                <w:sz w:val="20"/>
                <w:szCs w:val="20"/>
                <w:lang w:val="en-GB"/>
              </w:rPr>
              <w:t xml:space="preserve">For Capability 1 timeline: </w:t>
            </w:r>
          </w:p>
          <w:p w14:paraId="3F81C99C" w14:textId="77777777" w:rsidR="00E70B29" w:rsidRDefault="004B7DFD">
            <w:pPr>
              <w:numPr>
                <w:ilvl w:val="1"/>
                <w:numId w:val="19"/>
              </w:numPr>
              <w:rPr>
                <w:rFonts w:eastAsia="Batang"/>
                <w:iCs/>
                <w:sz w:val="20"/>
                <w:szCs w:val="20"/>
                <w:lang w:val="en-GB"/>
              </w:rPr>
            </w:pPr>
            <w:r>
              <w:rPr>
                <w:rFonts w:eastAsia="Batang"/>
                <w:iCs/>
                <w:color w:val="FF0000"/>
                <w:sz w:val="20"/>
                <w:szCs w:val="20"/>
                <w:lang w:val="en-GB"/>
              </w:rPr>
              <w:t>In case of following configurations, O</w:t>
            </w:r>
            <w:r>
              <w:rPr>
                <w:rFonts w:eastAsia="Batang"/>
                <w:iCs/>
                <w:color w:val="FF0000"/>
                <w:sz w:val="20"/>
                <w:szCs w:val="20"/>
                <w:vertAlign w:val="subscript"/>
                <w:lang w:val="en-GB"/>
              </w:rPr>
              <w:t>CPU</w:t>
            </w:r>
            <w:r>
              <w:rPr>
                <w:rFonts w:eastAsia="Batang"/>
                <w:iCs/>
                <w:color w:val="FF0000"/>
                <w:sz w:val="20"/>
                <w:szCs w:val="20"/>
                <w:lang w:val="en-GB"/>
              </w:rPr>
              <w:t xml:space="preserve"> is 8, </w:t>
            </w:r>
          </w:p>
          <w:p w14:paraId="7120492D" w14:textId="77777777" w:rsidR="00E70B29" w:rsidRDefault="004B7DFD">
            <w:pPr>
              <w:pStyle w:val="ListParagraph"/>
              <w:numPr>
                <w:ilvl w:val="2"/>
                <w:numId w:val="19"/>
              </w:numPr>
              <w:spacing w:after="0"/>
              <w:jc w:val="both"/>
              <w:rPr>
                <w:rFonts w:eastAsia="Batang"/>
                <w:iCs/>
                <w:color w:val="FF0000"/>
                <w:sz w:val="20"/>
                <w:szCs w:val="20"/>
                <w:lang w:val="en-GB"/>
              </w:rPr>
            </w:pPr>
            <w:r>
              <w:rPr>
                <w:rFonts w:eastAsia="Batang"/>
                <w:iCs/>
                <w:color w:val="FF0000"/>
                <w:sz w:val="20"/>
                <w:szCs w:val="20"/>
                <w:lang w:val="en-GB"/>
              </w:rPr>
              <w:t>Aperiodic CSI-RS for CMR,</w:t>
            </w:r>
          </w:p>
          <w:p w14:paraId="7EA42593" w14:textId="77777777" w:rsidR="00E70B29" w:rsidRDefault="004B7DFD">
            <w:pPr>
              <w:pStyle w:val="ListParagraph"/>
              <w:numPr>
                <w:ilvl w:val="3"/>
                <w:numId w:val="19"/>
              </w:numPr>
              <w:spacing w:after="0"/>
              <w:jc w:val="both"/>
              <w:rPr>
                <w:rFonts w:eastAsia="Batang"/>
                <w:iCs/>
                <w:color w:val="FF0000"/>
                <w:sz w:val="20"/>
                <w:szCs w:val="20"/>
                <w:lang w:val="en-GB"/>
              </w:rPr>
            </w:pPr>
            <w:r>
              <w:rPr>
                <w:rFonts w:eastAsia="Batang"/>
                <w:iCs/>
                <w:color w:val="FF0000"/>
                <w:sz w:val="20"/>
                <w:szCs w:val="20"/>
                <w:lang w:val="en-GB"/>
              </w:rPr>
              <w:t>48 ports, K</w:t>
            </w:r>
            <w:r>
              <w:rPr>
                <w:rFonts w:eastAsia="Batang"/>
                <w:iCs/>
                <w:color w:val="FF0000"/>
                <w:sz w:val="20"/>
                <w:szCs w:val="20"/>
                <w:vertAlign w:val="subscript"/>
                <w:lang w:val="en-GB"/>
              </w:rPr>
              <w:t>DOPP</w:t>
            </w:r>
            <w:r>
              <w:rPr>
                <w:rFonts w:eastAsia="Batang"/>
                <w:iCs/>
                <w:color w:val="FF0000"/>
                <w:sz w:val="20"/>
                <w:szCs w:val="20"/>
                <w:lang w:val="en-GB"/>
              </w:rPr>
              <w:t xml:space="preserve"> =8 or 12 </w:t>
            </w:r>
          </w:p>
          <w:p w14:paraId="7A427DB2" w14:textId="77777777" w:rsidR="00E70B29" w:rsidRDefault="004B7DFD">
            <w:pPr>
              <w:pStyle w:val="ListParagraph"/>
              <w:numPr>
                <w:ilvl w:val="3"/>
                <w:numId w:val="19"/>
              </w:numPr>
              <w:spacing w:after="0"/>
              <w:jc w:val="both"/>
              <w:rPr>
                <w:rFonts w:eastAsia="Batang"/>
                <w:iCs/>
                <w:color w:val="FF0000"/>
                <w:sz w:val="20"/>
                <w:szCs w:val="20"/>
                <w:lang w:val="en-GB"/>
              </w:rPr>
            </w:pPr>
            <w:r>
              <w:rPr>
                <w:rFonts w:eastAsia="Batang"/>
                <w:iCs/>
                <w:color w:val="FF0000"/>
                <w:sz w:val="20"/>
                <w:szCs w:val="20"/>
                <w:lang w:val="en-GB"/>
              </w:rPr>
              <w:t>64 ports, K</w:t>
            </w:r>
            <w:r>
              <w:rPr>
                <w:rFonts w:eastAsia="Batang"/>
                <w:iCs/>
                <w:color w:val="FF0000"/>
                <w:sz w:val="20"/>
                <w:szCs w:val="20"/>
                <w:vertAlign w:val="subscript"/>
                <w:lang w:val="en-GB"/>
              </w:rPr>
              <w:t>DOPP</w:t>
            </w:r>
            <w:r>
              <w:rPr>
                <w:rFonts w:eastAsia="Batang"/>
                <w:iCs/>
                <w:color w:val="FF0000"/>
                <w:sz w:val="20"/>
                <w:szCs w:val="20"/>
                <w:lang w:val="en-GB"/>
              </w:rPr>
              <w:t xml:space="preserve"> =8 or 12</w:t>
            </w:r>
          </w:p>
          <w:p w14:paraId="63DD1B42" w14:textId="77777777" w:rsidR="00E70B29" w:rsidRDefault="004B7DFD">
            <w:pPr>
              <w:pStyle w:val="ListParagraph"/>
              <w:numPr>
                <w:ilvl w:val="3"/>
                <w:numId w:val="19"/>
              </w:numPr>
              <w:spacing w:after="0"/>
              <w:jc w:val="both"/>
              <w:rPr>
                <w:rFonts w:eastAsia="Batang"/>
                <w:iCs/>
                <w:color w:val="FF0000"/>
                <w:sz w:val="20"/>
                <w:szCs w:val="20"/>
                <w:lang w:val="en-GB"/>
              </w:rPr>
            </w:pPr>
            <w:r>
              <w:rPr>
                <w:rFonts w:eastAsia="Batang"/>
                <w:iCs/>
                <w:color w:val="FF0000"/>
                <w:sz w:val="20"/>
                <w:szCs w:val="20"/>
                <w:lang w:val="en-GB"/>
              </w:rPr>
              <w:t>128 ports, K</w:t>
            </w:r>
            <w:r>
              <w:rPr>
                <w:rFonts w:eastAsia="Batang"/>
                <w:iCs/>
                <w:color w:val="FF0000"/>
                <w:sz w:val="20"/>
                <w:szCs w:val="20"/>
                <w:vertAlign w:val="subscript"/>
                <w:lang w:val="en-GB"/>
              </w:rPr>
              <w:t>DOPP</w:t>
            </w:r>
            <w:r>
              <w:rPr>
                <w:rFonts w:eastAsia="Batang"/>
                <w:iCs/>
                <w:color w:val="FF0000"/>
                <w:sz w:val="20"/>
                <w:szCs w:val="20"/>
                <w:lang w:val="en-GB"/>
              </w:rPr>
              <w:t xml:space="preserve"> =4 or 8 or 12</w:t>
            </w:r>
          </w:p>
          <w:p w14:paraId="346BAE16" w14:textId="77777777" w:rsidR="00E70B29" w:rsidRDefault="004B7DFD">
            <w:pPr>
              <w:pStyle w:val="ListParagraph"/>
              <w:numPr>
                <w:ilvl w:val="2"/>
                <w:numId w:val="19"/>
              </w:numPr>
              <w:spacing w:after="0"/>
              <w:jc w:val="both"/>
              <w:rPr>
                <w:rFonts w:eastAsia="Batang"/>
                <w:iCs/>
                <w:color w:val="FF0000"/>
                <w:sz w:val="20"/>
                <w:szCs w:val="20"/>
                <w:lang w:val="en-GB"/>
              </w:rPr>
            </w:pPr>
            <w:r>
              <w:rPr>
                <w:rFonts w:eastAsia="Batang"/>
                <w:iCs/>
                <w:color w:val="FF0000"/>
                <w:sz w:val="20"/>
                <w:szCs w:val="20"/>
                <w:lang w:val="en-GB"/>
              </w:rPr>
              <w:t>Semi-persistent or periodic CSI-RS for CMR</w:t>
            </w:r>
          </w:p>
          <w:p w14:paraId="2202462E" w14:textId="77777777" w:rsidR="00E70B29" w:rsidRDefault="004B7DFD">
            <w:pPr>
              <w:pStyle w:val="ListParagraph"/>
              <w:numPr>
                <w:ilvl w:val="3"/>
                <w:numId w:val="19"/>
              </w:numPr>
              <w:spacing w:after="0"/>
              <w:jc w:val="both"/>
              <w:rPr>
                <w:rFonts w:eastAsia="Batang"/>
                <w:iCs/>
                <w:color w:val="FF0000"/>
                <w:sz w:val="20"/>
                <w:szCs w:val="20"/>
                <w:lang w:val="en-GB"/>
              </w:rPr>
            </w:pPr>
            <w:r>
              <w:rPr>
                <w:rFonts w:eastAsia="Batang"/>
                <w:iCs/>
                <w:color w:val="FF0000"/>
                <w:sz w:val="20"/>
                <w:szCs w:val="20"/>
                <w:lang w:val="en-GB"/>
              </w:rPr>
              <w:t>48 ports, N</w:t>
            </w:r>
            <w:r>
              <w:rPr>
                <w:rFonts w:eastAsia="Batang"/>
                <w:iCs/>
                <w:color w:val="FF0000"/>
                <w:sz w:val="20"/>
                <w:szCs w:val="20"/>
                <w:vertAlign w:val="subscript"/>
                <w:lang w:val="en-GB"/>
              </w:rPr>
              <w:t>4</w:t>
            </w:r>
            <w:r>
              <w:rPr>
                <w:rFonts w:eastAsia="Batang"/>
                <w:iCs/>
                <w:color w:val="FF0000"/>
                <w:sz w:val="20"/>
                <w:szCs w:val="20"/>
                <w:lang w:val="en-GB"/>
              </w:rPr>
              <w:t xml:space="preserve"> =8</w:t>
            </w:r>
          </w:p>
          <w:p w14:paraId="4C4B116D" w14:textId="77777777" w:rsidR="00E70B29" w:rsidRDefault="004B7DFD">
            <w:pPr>
              <w:pStyle w:val="ListParagraph"/>
              <w:numPr>
                <w:ilvl w:val="3"/>
                <w:numId w:val="19"/>
              </w:numPr>
              <w:spacing w:after="0"/>
              <w:jc w:val="both"/>
              <w:rPr>
                <w:rFonts w:eastAsia="Batang"/>
                <w:iCs/>
                <w:color w:val="FF0000"/>
                <w:sz w:val="20"/>
                <w:szCs w:val="20"/>
                <w:lang w:val="en-GB"/>
              </w:rPr>
            </w:pPr>
            <w:r>
              <w:rPr>
                <w:rFonts w:eastAsia="Batang"/>
                <w:iCs/>
                <w:color w:val="FF0000"/>
                <w:sz w:val="20"/>
                <w:szCs w:val="20"/>
                <w:lang w:val="en-GB"/>
              </w:rPr>
              <w:t>64 ports, N</w:t>
            </w:r>
            <w:r>
              <w:rPr>
                <w:rFonts w:eastAsia="Batang"/>
                <w:iCs/>
                <w:color w:val="FF0000"/>
                <w:sz w:val="20"/>
                <w:szCs w:val="20"/>
                <w:vertAlign w:val="subscript"/>
                <w:lang w:val="en-GB"/>
              </w:rPr>
              <w:t>4</w:t>
            </w:r>
            <w:r>
              <w:rPr>
                <w:rFonts w:eastAsia="Batang"/>
                <w:iCs/>
                <w:color w:val="FF0000"/>
                <w:sz w:val="20"/>
                <w:szCs w:val="20"/>
                <w:lang w:val="en-GB"/>
              </w:rPr>
              <w:t xml:space="preserve"> =8</w:t>
            </w:r>
          </w:p>
          <w:p w14:paraId="76E85DB5" w14:textId="77777777" w:rsidR="00E70B29" w:rsidRDefault="004B7DFD">
            <w:pPr>
              <w:numPr>
                <w:ilvl w:val="3"/>
                <w:numId w:val="19"/>
              </w:numPr>
              <w:rPr>
                <w:rFonts w:eastAsia="Batang"/>
                <w:iCs/>
                <w:color w:val="FF0000"/>
                <w:sz w:val="20"/>
                <w:szCs w:val="20"/>
                <w:lang w:val="en-GB"/>
              </w:rPr>
            </w:pPr>
            <w:r>
              <w:rPr>
                <w:rFonts w:eastAsia="Batang"/>
                <w:iCs/>
                <w:color w:val="FF0000"/>
                <w:sz w:val="20"/>
                <w:szCs w:val="20"/>
                <w:lang w:val="en-GB"/>
              </w:rPr>
              <w:t>128 ports, N</w:t>
            </w:r>
            <w:r>
              <w:rPr>
                <w:rFonts w:eastAsia="Batang"/>
                <w:iCs/>
                <w:color w:val="FF0000"/>
                <w:sz w:val="20"/>
                <w:szCs w:val="20"/>
                <w:vertAlign w:val="subscript"/>
                <w:lang w:val="en-GB"/>
              </w:rPr>
              <w:t>4</w:t>
            </w:r>
            <w:r>
              <w:rPr>
                <w:rFonts w:eastAsia="Batang"/>
                <w:iCs/>
                <w:color w:val="FF0000"/>
                <w:sz w:val="20"/>
                <w:szCs w:val="20"/>
                <w:lang w:val="en-GB"/>
              </w:rPr>
              <w:t xml:space="preserve"> =4 or 8</w:t>
            </w:r>
          </w:p>
          <w:p w14:paraId="4B5FE429" w14:textId="77777777" w:rsidR="00E70B29" w:rsidRDefault="004B7DFD">
            <w:pPr>
              <w:numPr>
                <w:ilvl w:val="1"/>
                <w:numId w:val="19"/>
              </w:numPr>
              <w:rPr>
                <w:rFonts w:eastAsia="Batang"/>
                <w:iCs/>
                <w:sz w:val="20"/>
                <w:szCs w:val="20"/>
                <w:lang w:val="en-GB"/>
              </w:rPr>
            </w:pPr>
            <w:r>
              <w:rPr>
                <w:rFonts w:eastAsia="Batang"/>
                <w:iCs/>
                <w:color w:val="FF0000"/>
                <w:sz w:val="20"/>
                <w:szCs w:val="20"/>
                <w:lang w:val="en-GB"/>
              </w:rPr>
              <w:lastRenderedPageBreak/>
              <w:t xml:space="preserve">otherwise, </w:t>
            </w:r>
            <w:r>
              <w:rPr>
                <w:rFonts w:eastAsia="Batang"/>
                <w:iCs/>
                <w:sz w:val="20"/>
                <w:szCs w:val="20"/>
                <w:lang w:val="en-GB"/>
              </w:rPr>
              <w:t>O</w:t>
            </w:r>
            <w:r>
              <w:rPr>
                <w:rFonts w:eastAsia="Batang"/>
                <w:iCs/>
                <w:sz w:val="20"/>
                <w:szCs w:val="20"/>
                <w:vertAlign w:val="subscript"/>
                <w:lang w:val="en-GB"/>
              </w:rPr>
              <w:t>CPU</w:t>
            </w:r>
            <w:r>
              <w:rPr>
                <w:rFonts w:eastAsia="Batang"/>
                <w:iCs/>
                <w:sz w:val="20"/>
                <w:szCs w:val="20"/>
                <w:lang w:val="en-GB"/>
              </w:rPr>
              <w:t xml:space="preserve"> is the legacy Rel-18 Type-II Doppler O</w:t>
            </w:r>
            <w:r>
              <w:rPr>
                <w:rFonts w:eastAsia="Batang"/>
                <w:iCs/>
                <w:sz w:val="20"/>
                <w:szCs w:val="20"/>
                <w:vertAlign w:val="subscript"/>
                <w:lang w:val="en-GB"/>
              </w:rPr>
              <w:t>CPU</w:t>
            </w:r>
            <w:r>
              <w:rPr>
                <w:rFonts w:eastAsia="Batang"/>
                <w:iCs/>
                <w:sz w:val="20"/>
                <w:szCs w:val="20"/>
                <w:lang w:val="en-GB"/>
              </w:rPr>
              <w:t xml:space="preserve"> multiplied by ceil(P/32) and replace K with K</w:t>
            </w:r>
            <w:r>
              <w:rPr>
                <w:rFonts w:eastAsia="Batang"/>
                <w:iCs/>
                <w:sz w:val="20"/>
                <w:szCs w:val="20"/>
                <w:vertAlign w:val="subscript"/>
                <w:lang w:val="en-GB"/>
              </w:rPr>
              <w:t>DOPP</w:t>
            </w:r>
            <w:r>
              <w:rPr>
                <w:rFonts w:eastAsia="Batang"/>
                <w:iCs/>
                <w:sz w:val="20"/>
                <w:szCs w:val="20"/>
                <w:lang w:val="en-GB"/>
              </w:rPr>
              <w:t xml:space="preserve"> for AP-CSI-RS</w:t>
            </w:r>
          </w:p>
          <w:p w14:paraId="38C0D907" w14:textId="77777777" w:rsidR="00E70B29" w:rsidRDefault="004B7DFD">
            <w:pPr>
              <w:numPr>
                <w:ilvl w:val="1"/>
                <w:numId w:val="19"/>
              </w:numPr>
              <w:rPr>
                <w:rFonts w:eastAsia="Batang"/>
                <w:iCs/>
                <w:sz w:val="20"/>
                <w:szCs w:val="20"/>
                <w:lang w:val="en-GB"/>
              </w:rPr>
            </w:pPr>
            <w:r>
              <w:rPr>
                <w:rFonts w:eastAsia="Batang"/>
                <w:iCs/>
                <w:sz w:val="20"/>
                <w:szCs w:val="20"/>
                <w:lang w:val="en-GB"/>
              </w:rPr>
              <w:t>Active resource counting follows the legacy Rel-18 Type-II Doppler</w:t>
            </w:r>
          </w:p>
          <w:p w14:paraId="5952BD1B" w14:textId="77777777" w:rsidR="00E70B29" w:rsidRDefault="004B7DFD">
            <w:pPr>
              <w:numPr>
                <w:ilvl w:val="0"/>
                <w:numId w:val="19"/>
              </w:numPr>
              <w:rPr>
                <w:rFonts w:eastAsia="Batang"/>
                <w:iCs/>
                <w:sz w:val="20"/>
                <w:szCs w:val="20"/>
                <w:lang w:val="en-GB"/>
              </w:rPr>
            </w:pPr>
            <w:r>
              <w:rPr>
                <w:rFonts w:eastAsia="Batang"/>
                <w:iCs/>
                <w:sz w:val="20"/>
                <w:szCs w:val="20"/>
                <w:lang w:val="en-GB"/>
              </w:rPr>
              <w:t xml:space="preserve">For Capability 2 timeline: </w:t>
            </w:r>
          </w:p>
          <w:p w14:paraId="562D8D4C" w14:textId="77777777" w:rsidR="00E70B29" w:rsidRDefault="004B7DFD">
            <w:pPr>
              <w:numPr>
                <w:ilvl w:val="1"/>
                <w:numId w:val="19"/>
              </w:numPr>
              <w:rPr>
                <w:rFonts w:eastAsia="Batang"/>
                <w:iCs/>
                <w:sz w:val="20"/>
                <w:szCs w:val="20"/>
                <w:lang w:val="en-GB"/>
              </w:rPr>
            </w:pPr>
            <w:r>
              <w:rPr>
                <w:rFonts w:eastAsia="Batang"/>
                <w:iCs/>
                <w:sz w:val="20"/>
                <w:szCs w:val="20"/>
                <w:lang w:val="en-GB"/>
              </w:rPr>
              <w:t>O</w:t>
            </w:r>
            <w:r>
              <w:rPr>
                <w:rFonts w:eastAsia="Batang"/>
                <w:iCs/>
                <w:sz w:val="20"/>
                <w:szCs w:val="20"/>
                <w:vertAlign w:val="subscript"/>
                <w:lang w:val="en-GB"/>
              </w:rPr>
              <w:t xml:space="preserve">CPU </w:t>
            </w:r>
            <w:r>
              <w:rPr>
                <w:rFonts w:eastAsia="Batang"/>
                <w:iCs/>
                <w:sz w:val="20"/>
                <w:szCs w:val="20"/>
                <w:lang w:val="en-GB"/>
              </w:rPr>
              <w:t>is the legacy Rel-18 Type-II Doppler O</w:t>
            </w:r>
            <w:r>
              <w:rPr>
                <w:rFonts w:eastAsia="Batang"/>
                <w:iCs/>
                <w:sz w:val="20"/>
                <w:szCs w:val="20"/>
                <w:vertAlign w:val="subscript"/>
                <w:lang w:val="en-GB"/>
              </w:rPr>
              <w:t xml:space="preserve">CPU </w:t>
            </w:r>
            <w:r>
              <w:rPr>
                <w:rFonts w:eastAsia="Batang"/>
                <w:iCs/>
                <w:sz w:val="20"/>
                <w:szCs w:val="20"/>
                <w:lang w:val="en-GB"/>
              </w:rPr>
              <w:t>and replace K with K</w:t>
            </w:r>
            <w:r>
              <w:rPr>
                <w:rFonts w:eastAsia="Batang"/>
                <w:iCs/>
                <w:sz w:val="20"/>
                <w:szCs w:val="20"/>
                <w:vertAlign w:val="subscript"/>
                <w:lang w:val="en-GB"/>
              </w:rPr>
              <w:t>DOPP</w:t>
            </w:r>
            <w:r>
              <w:rPr>
                <w:rFonts w:eastAsia="Batang"/>
                <w:iCs/>
                <w:sz w:val="20"/>
                <w:szCs w:val="20"/>
                <w:lang w:val="en-GB"/>
              </w:rPr>
              <w:t xml:space="preserve"> for AP-CSI-RS</w:t>
            </w:r>
          </w:p>
          <w:p w14:paraId="2C928A4E" w14:textId="77777777" w:rsidR="00E70B29" w:rsidRDefault="004B7DFD">
            <w:pPr>
              <w:numPr>
                <w:ilvl w:val="1"/>
                <w:numId w:val="19"/>
              </w:numPr>
              <w:rPr>
                <w:rFonts w:eastAsia="Batang"/>
                <w:iCs/>
                <w:sz w:val="20"/>
                <w:szCs w:val="20"/>
                <w:lang w:val="en-GB"/>
              </w:rPr>
            </w:pPr>
            <w:r>
              <w:rPr>
                <w:rFonts w:eastAsia="Batang"/>
                <w:iCs/>
                <w:sz w:val="20"/>
                <w:szCs w:val="20"/>
                <w:lang w:val="en-GB"/>
              </w:rPr>
              <w:t>Active resource counting follows the legacy Rel-18 Type-II Doppler</w:t>
            </w:r>
          </w:p>
          <w:p w14:paraId="0CD0A92E" w14:textId="77777777" w:rsidR="00E70B29" w:rsidRDefault="00E70B29">
            <w:pPr>
              <w:jc w:val="both"/>
              <w:rPr>
                <w:rFonts w:eastAsia="Batang"/>
                <w:iCs/>
                <w:sz w:val="20"/>
                <w:szCs w:val="20"/>
                <w:lang w:val="en-GB"/>
              </w:rPr>
            </w:pPr>
          </w:p>
          <w:p w14:paraId="3BF71131" w14:textId="77777777" w:rsidR="00E70B29" w:rsidRDefault="004B7DFD">
            <w:pPr>
              <w:jc w:val="both"/>
              <w:rPr>
                <w:rFonts w:ascii="Times" w:eastAsia="Batang" w:hAnsi="Times"/>
                <w:iCs/>
                <w:sz w:val="20"/>
                <w:szCs w:val="20"/>
                <w:lang w:val="en-GB" w:eastAsia="zh-CN"/>
              </w:rPr>
            </w:pPr>
            <w:r>
              <w:rPr>
                <w:rFonts w:eastAsia="Batang"/>
                <w:b/>
                <w:iCs/>
                <w:sz w:val="20"/>
                <w:szCs w:val="20"/>
                <w:u w:val="single"/>
                <w:lang w:val="en-GB"/>
              </w:rPr>
              <w:t xml:space="preserve">Question 1.C.2: </w:t>
            </w:r>
            <w:r>
              <w:rPr>
                <w:rFonts w:eastAsia="Batang"/>
                <w:iCs/>
                <w:sz w:val="20"/>
                <w:szCs w:val="20"/>
                <w:lang w:val="en-GB"/>
              </w:rPr>
              <w:t xml:space="preserve">We are fine to support </w:t>
            </w:r>
            <w:r>
              <w:rPr>
                <w:rFonts w:ascii="Times" w:eastAsia="Batang" w:hAnsi="Times"/>
                <w:iCs/>
                <w:sz w:val="20"/>
                <w:szCs w:val="20"/>
                <w:lang w:val="en-GB" w:eastAsia="zh-CN"/>
              </w:rPr>
              <w:t>(1,2), (1,4), (2,4)</w:t>
            </w:r>
          </w:p>
          <w:p w14:paraId="105B6995" w14:textId="77777777" w:rsidR="00E70B29" w:rsidRDefault="00E70B29">
            <w:pPr>
              <w:jc w:val="both"/>
              <w:rPr>
                <w:rFonts w:ascii="Times" w:eastAsia="Batang" w:hAnsi="Times"/>
                <w:iCs/>
                <w:sz w:val="20"/>
                <w:szCs w:val="20"/>
                <w:lang w:val="en-GB" w:eastAsia="zh-CN"/>
              </w:rPr>
            </w:pPr>
          </w:p>
          <w:p w14:paraId="1DEE385F" w14:textId="77777777" w:rsidR="00E70B29" w:rsidRDefault="004B7DFD">
            <w:pPr>
              <w:jc w:val="both"/>
              <w:rPr>
                <w:rFonts w:ascii="Times" w:eastAsiaTheme="minorEastAsia" w:hAnsi="Times" w:cs="Times"/>
                <w:bCs/>
                <w:sz w:val="18"/>
                <w:szCs w:val="18"/>
                <w:lang w:val="en-GB" w:eastAsia="zh-CN"/>
              </w:rPr>
            </w:pPr>
            <w:r>
              <w:rPr>
                <w:rFonts w:ascii="Times" w:eastAsia="Batang" w:hAnsi="Times"/>
                <w:b/>
                <w:sz w:val="20"/>
                <w:szCs w:val="20"/>
                <w:u w:val="single"/>
                <w:lang w:val="en-GB"/>
              </w:rPr>
              <w:t>Proposals 1.E.1/1.E.2</w:t>
            </w:r>
            <w:r>
              <w:rPr>
                <w:rFonts w:ascii="Times" w:eastAsia="Batang" w:hAnsi="Times"/>
                <w:sz w:val="20"/>
                <w:szCs w:val="20"/>
                <w:lang w:val="en-GB"/>
              </w:rPr>
              <w:t xml:space="preserve">: </w:t>
            </w:r>
            <w:r>
              <w:rPr>
                <w:rFonts w:ascii="Times" w:eastAsiaTheme="minorEastAsia" w:hAnsi="Times" w:cs="Times"/>
                <w:bCs/>
                <w:sz w:val="18"/>
                <w:szCs w:val="18"/>
                <w:lang w:val="en-GB" w:eastAsia="zh-CN"/>
              </w:rPr>
              <w:t>Support.</w:t>
            </w:r>
          </w:p>
          <w:p w14:paraId="56F553AD" w14:textId="77777777" w:rsidR="00E70B29" w:rsidRDefault="00E70B29">
            <w:pPr>
              <w:jc w:val="both"/>
              <w:rPr>
                <w:rFonts w:ascii="Times" w:eastAsiaTheme="minorEastAsia" w:hAnsi="Times" w:cs="Times"/>
                <w:bCs/>
                <w:sz w:val="18"/>
                <w:szCs w:val="18"/>
                <w:lang w:val="en-GB" w:eastAsia="zh-CN"/>
              </w:rPr>
            </w:pPr>
          </w:p>
          <w:p w14:paraId="1C97F269" w14:textId="77777777" w:rsidR="00E70B29" w:rsidRDefault="004B7DFD">
            <w:pPr>
              <w:jc w:val="both"/>
              <w:rPr>
                <w:rFonts w:ascii="Times" w:eastAsiaTheme="minorEastAsia" w:hAnsi="Times" w:cs="Times"/>
                <w:bCs/>
                <w:sz w:val="18"/>
                <w:szCs w:val="18"/>
                <w:lang w:val="en-GB" w:eastAsia="zh-CN"/>
              </w:rPr>
            </w:pPr>
            <w:r>
              <w:rPr>
                <w:rFonts w:ascii="Times" w:eastAsia="Batang" w:hAnsi="Times"/>
                <w:b/>
                <w:sz w:val="20"/>
                <w:szCs w:val="20"/>
                <w:u w:val="single"/>
                <w:lang w:val="en-GB"/>
              </w:rPr>
              <w:t>Proposal 1.F</w:t>
            </w:r>
            <w:r>
              <w:rPr>
                <w:rFonts w:ascii="Times" w:eastAsia="Batang" w:hAnsi="Times"/>
                <w:sz w:val="20"/>
                <w:szCs w:val="20"/>
                <w:lang w:val="en-GB"/>
              </w:rPr>
              <w:t>: It can also be achieved with fix configuration, for example, a first half of resources located in first slot, and remaining resources in second slot, as this is mainly to avoid all resources in same slot. While if majority companies support per resource configuration, we are also fine.</w:t>
            </w:r>
          </w:p>
        </w:tc>
      </w:tr>
      <w:tr w:rsidR="00E70B29" w14:paraId="756B7723"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5D3D2B2C"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lastRenderedPageBreak/>
              <w:t>NTT DOCOMO</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0EAE1CD1" w14:textId="77777777" w:rsidR="00E70B29" w:rsidRDefault="004B7DFD">
            <w:pPr>
              <w:jc w:val="both"/>
              <w:rPr>
                <w:rFonts w:eastAsiaTheme="minorEastAsia"/>
                <w:iCs/>
                <w:sz w:val="20"/>
                <w:szCs w:val="20"/>
                <w:lang w:val="en-GB" w:eastAsia="zh-CN"/>
              </w:rPr>
            </w:pPr>
            <w:r>
              <w:rPr>
                <w:rFonts w:eastAsia="Batang"/>
                <w:b/>
                <w:iCs/>
                <w:sz w:val="20"/>
                <w:szCs w:val="20"/>
                <w:u w:val="single"/>
                <w:lang w:val="en-GB"/>
              </w:rPr>
              <w:t>Question 1.C.2</w:t>
            </w:r>
            <w:r>
              <w:rPr>
                <w:rFonts w:eastAsia="Batang"/>
                <w:iCs/>
                <w:sz w:val="20"/>
                <w:szCs w:val="20"/>
                <w:lang w:val="en-GB"/>
              </w:rPr>
              <w:t>:</w:t>
            </w:r>
            <w:r>
              <w:rPr>
                <w:rFonts w:eastAsiaTheme="minorEastAsia" w:hint="eastAsia"/>
                <w:iCs/>
                <w:sz w:val="20"/>
                <w:szCs w:val="20"/>
                <w:lang w:val="en-GB" w:eastAsia="zh-CN"/>
              </w:rPr>
              <w:t xml:space="preserve"> OK to further introduce other (X1,X2) values, e.g., </w:t>
            </w:r>
            <w:r>
              <w:rPr>
                <w:rFonts w:ascii="Times" w:eastAsia="Batang" w:hAnsi="Times"/>
                <w:iCs/>
                <w:sz w:val="20"/>
                <w:szCs w:val="20"/>
                <w:lang w:val="en-GB" w:eastAsia="zh-CN"/>
              </w:rPr>
              <w:t>(1,4), (2,4)</w:t>
            </w:r>
            <w:r>
              <w:rPr>
                <w:rFonts w:ascii="Times" w:eastAsiaTheme="minorEastAsia" w:hAnsi="Times" w:hint="eastAsia"/>
                <w:iCs/>
                <w:sz w:val="20"/>
                <w:szCs w:val="20"/>
                <w:lang w:val="en-GB" w:eastAsia="zh-CN"/>
              </w:rPr>
              <w:t xml:space="preserve"> for (8,8).</w:t>
            </w:r>
          </w:p>
          <w:p w14:paraId="48942BA2" w14:textId="77777777" w:rsidR="00E70B29" w:rsidRDefault="004B7DFD">
            <w:pPr>
              <w:jc w:val="both"/>
              <w:rPr>
                <w:rFonts w:ascii="Times" w:eastAsiaTheme="minorEastAsia" w:hAnsi="Times"/>
                <w:sz w:val="20"/>
                <w:szCs w:val="20"/>
                <w:lang w:val="en-GB" w:eastAsia="zh-CN"/>
              </w:rPr>
            </w:pPr>
            <w:r>
              <w:rPr>
                <w:rFonts w:ascii="Times" w:eastAsia="Batang" w:hAnsi="Times"/>
                <w:b/>
                <w:sz w:val="20"/>
                <w:szCs w:val="20"/>
                <w:u w:val="single"/>
                <w:lang w:val="en-GB"/>
              </w:rPr>
              <w:t>Proposal 1.E.</w:t>
            </w:r>
            <w:r>
              <w:rPr>
                <w:rFonts w:ascii="Times" w:eastAsiaTheme="minorEastAsia" w:hAnsi="Times" w:hint="eastAsia"/>
                <w:b/>
                <w:sz w:val="20"/>
                <w:szCs w:val="20"/>
                <w:u w:val="single"/>
                <w:lang w:val="en-GB" w:eastAsia="zh-CN"/>
              </w:rPr>
              <w:t>1/2</w:t>
            </w:r>
            <w:r>
              <w:rPr>
                <w:rFonts w:ascii="Times" w:eastAsia="Batang" w:hAnsi="Times"/>
                <w:sz w:val="20"/>
                <w:szCs w:val="20"/>
                <w:lang w:val="en-GB"/>
              </w:rPr>
              <w:t>:</w:t>
            </w:r>
            <w:r>
              <w:rPr>
                <w:rFonts w:ascii="Times" w:eastAsiaTheme="minorEastAsia" w:hAnsi="Times" w:hint="eastAsia"/>
                <w:sz w:val="20"/>
                <w:szCs w:val="20"/>
                <w:lang w:val="en-GB" w:eastAsia="zh-CN"/>
              </w:rPr>
              <w:t xml:space="preserve"> Support.</w:t>
            </w:r>
          </w:p>
          <w:p w14:paraId="775AB80B" w14:textId="77777777" w:rsidR="00E70B29" w:rsidRDefault="004B7DFD">
            <w:pPr>
              <w:jc w:val="both"/>
              <w:rPr>
                <w:rFonts w:eastAsiaTheme="minorEastAsia"/>
                <w:sz w:val="20"/>
                <w:szCs w:val="20"/>
                <w:lang w:val="en-GB" w:eastAsia="zh-CN"/>
              </w:rPr>
            </w:pPr>
            <w:r>
              <w:rPr>
                <w:rFonts w:eastAsia="Batang"/>
                <w:b/>
                <w:sz w:val="20"/>
                <w:szCs w:val="20"/>
                <w:u w:val="single"/>
                <w:lang w:val="en-GB"/>
              </w:rPr>
              <w:t>Proposal 1.F</w:t>
            </w:r>
            <w:r>
              <w:rPr>
                <w:rFonts w:eastAsia="Batang"/>
                <w:sz w:val="20"/>
                <w:szCs w:val="20"/>
                <w:lang w:val="en-GB"/>
              </w:rPr>
              <w:t>:</w:t>
            </w:r>
            <w:r>
              <w:rPr>
                <w:rFonts w:eastAsiaTheme="minorEastAsia" w:hint="eastAsia"/>
                <w:sz w:val="20"/>
                <w:szCs w:val="20"/>
                <w:lang w:val="en-GB" w:eastAsia="zh-CN"/>
              </w:rPr>
              <w:t xml:space="preserve"> We do not think </w:t>
            </w:r>
            <w:r>
              <w:rPr>
                <w:rFonts w:eastAsiaTheme="minorEastAsia"/>
                <w:sz w:val="20"/>
                <w:szCs w:val="20"/>
                <w:lang w:val="en-GB" w:eastAsia="zh-CN"/>
              </w:rPr>
              <w:t>resource</w:t>
            </w:r>
            <w:r>
              <w:rPr>
                <w:rFonts w:eastAsiaTheme="minorEastAsia" w:hint="eastAsia"/>
                <w:sz w:val="20"/>
                <w:szCs w:val="20"/>
                <w:lang w:val="en-GB" w:eastAsia="zh-CN"/>
              </w:rPr>
              <w:t xml:space="preserve">-specific </w:t>
            </w:r>
            <w:r>
              <w:rPr>
                <w:rFonts w:eastAsiaTheme="minorEastAsia"/>
                <w:sz w:val="20"/>
                <w:szCs w:val="20"/>
                <w:lang w:val="en-GB" w:eastAsia="zh-CN"/>
              </w:rPr>
              <w:pgNum/>
            </w:r>
            <w:r>
              <w:rPr>
                <w:rFonts w:eastAsiaTheme="minorEastAsia"/>
                <w:sz w:val="20"/>
                <w:szCs w:val="20"/>
                <w:lang w:val="en-GB" w:eastAsia="zh-CN"/>
              </w:rPr>
              <w:t>ignalling</w:t>
            </w:r>
            <w:r>
              <w:rPr>
                <w:rFonts w:eastAsiaTheme="minorEastAsia" w:hint="eastAsia"/>
                <w:sz w:val="20"/>
                <w:szCs w:val="20"/>
                <w:lang w:val="en-GB" w:eastAsia="zh-CN"/>
              </w:rPr>
              <w:t xml:space="preserve"> is needed. Only 1-bit additional </w:t>
            </w:r>
            <w:r>
              <w:rPr>
                <w:rFonts w:eastAsiaTheme="minorEastAsia"/>
                <w:sz w:val="20"/>
                <w:szCs w:val="20"/>
                <w:lang w:val="en-GB" w:eastAsia="zh-CN"/>
              </w:rPr>
              <w:pgNum/>
            </w:r>
            <w:r>
              <w:rPr>
                <w:rFonts w:eastAsiaTheme="minorEastAsia"/>
                <w:sz w:val="20"/>
                <w:szCs w:val="20"/>
                <w:lang w:val="en-GB" w:eastAsia="zh-CN"/>
              </w:rPr>
              <w:t>ignalling</w:t>
            </w:r>
            <w:r>
              <w:rPr>
                <w:rFonts w:eastAsiaTheme="minorEastAsia" w:hint="eastAsia"/>
                <w:sz w:val="20"/>
                <w:szCs w:val="20"/>
                <w:lang w:val="en-GB" w:eastAsia="zh-CN"/>
              </w:rPr>
              <w:t xml:space="preserve"> is sufficient to indicate between 1 slot or 2-slot. And predefined rule can be applied when 2-slot is indicated, e.g., first </w:t>
            </w:r>
            <m:oMath>
              <m:d>
                <m:dPr>
                  <m:begChr m:val="⌈"/>
                  <m:endChr m:val="⌉"/>
                  <m:ctrlPr>
                    <w:rPr>
                      <w:rFonts w:ascii="Cambria Math" w:eastAsiaTheme="minorEastAsia" w:hAnsi="Cambria Math"/>
                      <w:i/>
                      <w:sz w:val="20"/>
                      <w:szCs w:val="20"/>
                      <w:lang w:val="en-GB" w:eastAsia="zh-CN"/>
                    </w:rPr>
                  </m:ctrlPr>
                </m:dPr>
                <m:e>
                  <m:r>
                    <w:rPr>
                      <w:rFonts w:ascii="Cambria Math" w:eastAsiaTheme="minorEastAsia" w:hAnsi="Cambria Math"/>
                      <w:sz w:val="20"/>
                      <w:szCs w:val="20"/>
                      <w:lang w:val="en-GB" w:eastAsia="zh-CN"/>
                    </w:rPr>
                    <m:t>K/2</m:t>
                  </m:r>
                </m:e>
              </m:d>
            </m:oMath>
            <w:r>
              <w:rPr>
                <w:rFonts w:eastAsiaTheme="minorEastAsia" w:hint="eastAsia"/>
                <w:sz w:val="20"/>
                <w:szCs w:val="20"/>
                <w:lang w:val="en-GB" w:eastAsia="zh-CN"/>
              </w:rPr>
              <w:t xml:space="preserve"> CSI-RS resources are located in first slot, and rest CSI-RS resources are located in second slot.</w:t>
            </w:r>
          </w:p>
          <w:p w14:paraId="6E538829" w14:textId="77777777" w:rsidR="00E70B29" w:rsidRDefault="004B7DFD">
            <w:pPr>
              <w:jc w:val="both"/>
              <w:rPr>
                <w:rFonts w:eastAsiaTheme="minorEastAsia"/>
                <w:sz w:val="20"/>
                <w:szCs w:val="20"/>
                <w:lang w:val="en-GB" w:eastAsia="zh-CN"/>
              </w:rPr>
            </w:pPr>
            <w:r>
              <w:rPr>
                <w:rFonts w:eastAsiaTheme="minorEastAsia"/>
                <w:sz w:val="20"/>
                <w:szCs w:val="20"/>
                <w:lang w:val="en-GB" w:eastAsia="zh-CN"/>
              </w:rPr>
              <w:t xml:space="preserve">[Mod: Your proposal is not according to the agreement (see below) which says resource-specific. You are proposing yet another restriction/structure on the resource-specific slot offset which has not been agreed. Proposal 1.F is simply to implement what we have agreed and leave the signalling details to RAN2. The only additional component in this proposal is RRC signalling – since we are collecting RAN2 impact for MIMO, this is needed </w:t>
            </w:r>
            <w:r>
              <w:rPr>
                <w:rFonts w:ascii="Segoe UI Emoji" w:eastAsia="Segoe UI Emoji" w:hAnsi="Segoe UI Emoji" w:cs="Segoe UI Emoji"/>
                <w:sz w:val="20"/>
                <w:szCs w:val="20"/>
                <w:lang w:val="en-GB" w:eastAsia="zh-CN"/>
              </w:rPr>
              <w:t>😊</w:t>
            </w:r>
          </w:p>
          <w:p w14:paraId="159B8B00" w14:textId="77777777" w:rsidR="00E70B29" w:rsidRDefault="00E70B29">
            <w:pPr>
              <w:jc w:val="both"/>
              <w:rPr>
                <w:rFonts w:ascii="Times" w:eastAsia="Batang" w:hAnsi="Times"/>
                <w:iCs/>
                <w:sz w:val="16"/>
                <w:szCs w:val="20"/>
                <w:lang w:val="en-GB" w:eastAsia="zh-CN"/>
              </w:rPr>
            </w:pPr>
          </w:p>
          <w:p w14:paraId="0B304D74" w14:textId="77777777" w:rsidR="00E70B29" w:rsidRDefault="004B7DFD">
            <w:pPr>
              <w:jc w:val="both"/>
              <w:rPr>
                <w:rFonts w:eastAsiaTheme="minorEastAsia"/>
                <w:sz w:val="20"/>
                <w:szCs w:val="20"/>
                <w:lang w:val="en-GB" w:eastAsia="zh-CN"/>
              </w:rPr>
            </w:pPr>
            <w:r>
              <w:rPr>
                <w:rFonts w:ascii="Times" w:eastAsia="Batang" w:hAnsi="Times"/>
                <w:iCs/>
                <w:sz w:val="16"/>
                <w:szCs w:val="20"/>
                <w:lang w:val="en-GB" w:eastAsia="zh-CN"/>
              </w:rPr>
              <w:t>“For AP-CSI-RS, allow resource-specific slot offset when the K NZP CSI-RS resources are located in two consecutive slots”]</w:t>
            </w:r>
          </w:p>
          <w:p w14:paraId="5718156F" w14:textId="77777777" w:rsidR="00E70B29" w:rsidRDefault="00E70B29">
            <w:pPr>
              <w:jc w:val="both"/>
              <w:rPr>
                <w:rFonts w:eastAsiaTheme="minorEastAsia"/>
                <w:sz w:val="20"/>
                <w:szCs w:val="20"/>
                <w:lang w:val="en-GB" w:eastAsia="zh-CN"/>
              </w:rPr>
            </w:pPr>
          </w:p>
          <w:p w14:paraId="51FB294D" w14:textId="77777777" w:rsidR="00E70B29" w:rsidRDefault="004B7DFD">
            <w:pPr>
              <w:jc w:val="both"/>
              <w:rPr>
                <w:rFonts w:eastAsiaTheme="minorEastAsia"/>
                <w:sz w:val="20"/>
                <w:szCs w:val="20"/>
                <w:lang w:val="en-GB" w:eastAsia="zh-CN"/>
              </w:rPr>
            </w:pPr>
            <w:r>
              <w:rPr>
                <w:rFonts w:eastAsia="Batang"/>
                <w:b/>
                <w:sz w:val="20"/>
                <w:szCs w:val="20"/>
                <w:u w:val="single"/>
                <w:lang w:val="en-GB"/>
              </w:rPr>
              <w:t>Proposal 1.G</w:t>
            </w:r>
            <w:r>
              <w:rPr>
                <w:rFonts w:eastAsia="Batang"/>
                <w:sz w:val="20"/>
                <w:szCs w:val="20"/>
                <w:lang w:val="en-GB"/>
              </w:rPr>
              <w:t>:</w:t>
            </w:r>
            <w:r>
              <w:rPr>
                <w:rFonts w:eastAsiaTheme="minorEastAsia" w:hint="eastAsia"/>
                <w:sz w:val="20"/>
                <w:szCs w:val="20"/>
                <w:lang w:val="en-GB" w:eastAsia="zh-CN"/>
              </w:rPr>
              <w:t xml:space="preserve"> Maybe we need separate discussion on support of NWES and 128 ports CSI.</w:t>
            </w:r>
          </w:p>
          <w:p w14:paraId="2B6C50FB" w14:textId="77777777" w:rsidR="00E70B29" w:rsidRDefault="004B7DFD">
            <w:pPr>
              <w:jc w:val="both"/>
              <w:rPr>
                <w:rFonts w:ascii="Times" w:eastAsiaTheme="minorEastAsia" w:hAnsi="Times" w:cs="Times"/>
                <w:b/>
                <w:sz w:val="18"/>
                <w:szCs w:val="18"/>
                <w:lang w:val="en-GB" w:eastAsia="zh-CN"/>
              </w:rPr>
            </w:pPr>
            <w:r>
              <w:rPr>
                <w:rFonts w:eastAsia="Batang"/>
                <w:b/>
                <w:sz w:val="20"/>
                <w:szCs w:val="20"/>
                <w:u w:val="single"/>
                <w:lang w:val="en-GB"/>
              </w:rPr>
              <w:t>Proposal 1.</w:t>
            </w:r>
            <w:r>
              <w:rPr>
                <w:rFonts w:eastAsiaTheme="minorEastAsia" w:hint="eastAsia"/>
                <w:b/>
                <w:sz w:val="20"/>
                <w:szCs w:val="20"/>
                <w:u w:val="single"/>
                <w:lang w:val="en-GB" w:eastAsia="zh-CN"/>
              </w:rPr>
              <w:t>H</w:t>
            </w:r>
            <w:r>
              <w:rPr>
                <w:rFonts w:eastAsia="Batang"/>
                <w:sz w:val="20"/>
                <w:szCs w:val="20"/>
                <w:lang w:val="en-GB"/>
              </w:rPr>
              <w:t>:</w:t>
            </w:r>
            <w:r>
              <w:rPr>
                <w:rFonts w:eastAsiaTheme="minorEastAsia" w:hint="eastAsia"/>
                <w:sz w:val="20"/>
                <w:szCs w:val="20"/>
                <w:lang w:val="en-GB" w:eastAsia="zh-CN"/>
              </w:rPr>
              <w:t xml:space="preserve"> Support.</w:t>
            </w:r>
          </w:p>
        </w:tc>
      </w:tr>
      <w:tr w:rsidR="00E70B29" w14:paraId="4A30369B"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36C65E45" w14:textId="77777777" w:rsidR="00E70B29" w:rsidRDefault="004B7DFD">
            <w:pPr>
              <w:snapToGrid w:val="0"/>
              <w:rPr>
                <w:rFonts w:eastAsiaTheme="minorEastAsia"/>
                <w:sz w:val="18"/>
                <w:szCs w:val="18"/>
                <w:lang w:eastAsia="zh-CN"/>
              </w:rPr>
            </w:pPr>
            <w:r>
              <w:rPr>
                <w:rFonts w:eastAsiaTheme="minorEastAsia"/>
                <w:sz w:val="18"/>
                <w:szCs w:val="18"/>
                <w:lang w:eastAsia="zh-CN"/>
              </w:rPr>
              <w:t>Samsung</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731B4DE9" w14:textId="77777777" w:rsidR="00E70B29" w:rsidRDefault="004B7DFD">
            <w:pPr>
              <w:jc w:val="both"/>
              <w:rPr>
                <w:rFonts w:eastAsia="Batang"/>
                <w:iCs/>
                <w:sz w:val="20"/>
                <w:szCs w:val="20"/>
                <w:lang w:val="en-GB"/>
              </w:rPr>
            </w:pPr>
            <w:r>
              <w:rPr>
                <w:rFonts w:eastAsia="Batang"/>
                <w:iCs/>
                <w:sz w:val="20"/>
                <w:szCs w:val="20"/>
                <w:lang w:val="en-GB"/>
              </w:rPr>
              <w:t>Proposal 1.B.2</w:t>
            </w:r>
          </w:p>
          <w:p w14:paraId="7988E378" w14:textId="77777777" w:rsidR="00E70B29" w:rsidRDefault="004B7DFD">
            <w:pPr>
              <w:jc w:val="both"/>
              <w:rPr>
                <w:rFonts w:eastAsia="Batang"/>
                <w:iCs/>
                <w:sz w:val="20"/>
                <w:szCs w:val="20"/>
                <w:lang w:val="en-GB"/>
              </w:rPr>
            </w:pPr>
            <w:r>
              <w:rPr>
                <w:rFonts w:eastAsia="Batang"/>
                <w:iCs/>
                <w:sz w:val="20"/>
                <w:szCs w:val="20"/>
                <w:lang w:val="en-GB"/>
              </w:rPr>
              <w:t>Ok.</w:t>
            </w:r>
          </w:p>
          <w:p w14:paraId="138B6E4E" w14:textId="77777777" w:rsidR="00E70B29" w:rsidRDefault="00E70B29">
            <w:pPr>
              <w:jc w:val="both"/>
              <w:rPr>
                <w:rFonts w:eastAsia="Batang"/>
                <w:iCs/>
                <w:sz w:val="20"/>
                <w:szCs w:val="20"/>
                <w:lang w:val="en-GB"/>
              </w:rPr>
            </w:pPr>
          </w:p>
          <w:p w14:paraId="6713559D" w14:textId="77777777" w:rsidR="00E70B29" w:rsidRDefault="004B7DFD">
            <w:pPr>
              <w:jc w:val="both"/>
              <w:rPr>
                <w:rFonts w:eastAsia="Batang"/>
                <w:iCs/>
                <w:sz w:val="20"/>
                <w:szCs w:val="20"/>
                <w:lang w:val="en-GB"/>
              </w:rPr>
            </w:pPr>
            <w:r>
              <w:rPr>
                <w:rFonts w:eastAsia="Batang"/>
                <w:iCs/>
                <w:sz w:val="20"/>
                <w:szCs w:val="20"/>
                <w:lang w:val="en-GB"/>
              </w:rPr>
              <w:t>Proposal 1.B.3</w:t>
            </w:r>
          </w:p>
          <w:p w14:paraId="6BC85979" w14:textId="77777777" w:rsidR="00E70B29" w:rsidRDefault="004B7DFD">
            <w:pPr>
              <w:jc w:val="both"/>
              <w:rPr>
                <w:rFonts w:eastAsia="Batang"/>
                <w:iCs/>
                <w:sz w:val="20"/>
                <w:szCs w:val="20"/>
                <w:lang w:val="en-GB"/>
              </w:rPr>
            </w:pPr>
            <w:r>
              <w:rPr>
                <w:rFonts w:eastAsia="Batang"/>
                <w:iCs/>
                <w:sz w:val="20"/>
                <w:szCs w:val="20"/>
                <w:lang w:val="en-GB"/>
              </w:rPr>
              <w:t>OK.</w:t>
            </w:r>
          </w:p>
          <w:p w14:paraId="001D7750" w14:textId="77777777" w:rsidR="00E70B29" w:rsidRDefault="00E70B29">
            <w:pPr>
              <w:jc w:val="both"/>
              <w:rPr>
                <w:rFonts w:eastAsia="Batang"/>
                <w:iCs/>
                <w:sz w:val="20"/>
                <w:szCs w:val="20"/>
                <w:lang w:val="en-GB"/>
              </w:rPr>
            </w:pPr>
          </w:p>
          <w:p w14:paraId="0576F163" w14:textId="77777777" w:rsidR="00E70B29" w:rsidRDefault="004B7DFD">
            <w:pPr>
              <w:jc w:val="both"/>
              <w:rPr>
                <w:rFonts w:eastAsia="Batang"/>
                <w:iCs/>
                <w:sz w:val="20"/>
                <w:szCs w:val="20"/>
                <w:lang w:val="en-GB"/>
              </w:rPr>
            </w:pPr>
            <w:r>
              <w:rPr>
                <w:rFonts w:eastAsia="Batang"/>
                <w:iCs/>
                <w:sz w:val="20"/>
                <w:szCs w:val="20"/>
                <w:lang w:val="en-GB"/>
              </w:rPr>
              <w:t>Question 1.C.3</w:t>
            </w:r>
          </w:p>
          <w:p w14:paraId="3F1714B8" w14:textId="77777777" w:rsidR="00E70B29" w:rsidRDefault="004B7DFD">
            <w:pPr>
              <w:jc w:val="both"/>
              <w:rPr>
                <w:rFonts w:eastAsia="Batang"/>
                <w:iCs/>
                <w:sz w:val="20"/>
                <w:szCs w:val="20"/>
                <w:lang w:val="en-GB"/>
              </w:rPr>
            </w:pPr>
            <w:r>
              <w:rPr>
                <w:rFonts w:eastAsia="Batang"/>
                <w:iCs/>
                <w:sz w:val="20"/>
                <w:szCs w:val="20"/>
                <w:lang w:val="en-GB"/>
              </w:rPr>
              <w:t>We are okay with (8,1).</w:t>
            </w:r>
          </w:p>
          <w:p w14:paraId="7382B011" w14:textId="77777777" w:rsidR="00E70B29" w:rsidRDefault="00E70B29">
            <w:pPr>
              <w:jc w:val="both"/>
              <w:rPr>
                <w:rFonts w:eastAsia="Batang"/>
                <w:iCs/>
                <w:sz w:val="20"/>
                <w:szCs w:val="20"/>
                <w:lang w:val="en-GB"/>
              </w:rPr>
            </w:pPr>
          </w:p>
          <w:p w14:paraId="77A97256" w14:textId="77777777" w:rsidR="00E70B29" w:rsidRDefault="004B7DFD">
            <w:pPr>
              <w:jc w:val="both"/>
              <w:rPr>
                <w:rFonts w:eastAsia="Batang"/>
                <w:iCs/>
                <w:sz w:val="20"/>
                <w:szCs w:val="20"/>
                <w:lang w:val="en-GB"/>
              </w:rPr>
            </w:pPr>
            <w:r>
              <w:rPr>
                <w:rFonts w:eastAsia="Batang"/>
                <w:iCs/>
                <w:sz w:val="20"/>
                <w:szCs w:val="20"/>
                <w:lang w:val="en-GB"/>
              </w:rPr>
              <w:t>Question 1.D.</w:t>
            </w:r>
          </w:p>
          <w:p w14:paraId="3A943851" w14:textId="77777777" w:rsidR="00E70B29" w:rsidRDefault="004B7DFD">
            <w:pPr>
              <w:jc w:val="both"/>
              <w:rPr>
                <w:sz w:val="20"/>
                <w:lang w:eastAsia="ko-KR"/>
              </w:rPr>
            </w:pPr>
            <w:r>
              <w:rPr>
                <w:sz w:val="20"/>
                <w:lang w:eastAsia="ko-KR"/>
              </w:rPr>
              <w:t>We don’t think it is not needed, as the performance gain is limited. Also, it should be beneficial to use the same table to shorten development time for Rel-19 Type-I Scheme-A, as it is aligned with the design principle for Type-I Scheme-A for RI=1-4 that follows the legacy Rel-15 Type-I mostly (other than new (N1,N2) configuration) to facilitate the legacy implementation/algorithm to be easily utilized.</w:t>
            </w:r>
          </w:p>
          <w:p w14:paraId="634144A1" w14:textId="77777777" w:rsidR="00E70B29" w:rsidRDefault="00E70B29">
            <w:pPr>
              <w:jc w:val="both"/>
              <w:rPr>
                <w:rFonts w:eastAsia="Batang"/>
                <w:iCs/>
                <w:sz w:val="20"/>
                <w:szCs w:val="20"/>
              </w:rPr>
            </w:pPr>
          </w:p>
          <w:p w14:paraId="59F2C016" w14:textId="77777777" w:rsidR="00E70B29" w:rsidRDefault="004B7DFD">
            <w:pPr>
              <w:jc w:val="both"/>
              <w:rPr>
                <w:rFonts w:eastAsia="Batang"/>
                <w:iCs/>
                <w:sz w:val="20"/>
                <w:szCs w:val="20"/>
              </w:rPr>
            </w:pPr>
            <w:r>
              <w:rPr>
                <w:rFonts w:eastAsia="Batang"/>
                <w:iCs/>
                <w:sz w:val="20"/>
                <w:szCs w:val="20"/>
              </w:rPr>
              <w:t>Proposal 1.E.1</w:t>
            </w:r>
          </w:p>
          <w:p w14:paraId="50BFDF89" w14:textId="77777777" w:rsidR="00E70B29" w:rsidRDefault="004B7DFD">
            <w:pPr>
              <w:jc w:val="both"/>
              <w:rPr>
                <w:rFonts w:eastAsia="Batang"/>
                <w:iCs/>
                <w:sz w:val="20"/>
                <w:szCs w:val="20"/>
              </w:rPr>
            </w:pPr>
            <w:r>
              <w:rPr>
                <w:rFonts w:eastAsia="Batang"/>
                <w:iCs/>
                <w:sz w:val="20"/>
                <w:szCs w:val="20"/>
              </w:rPr>
              <w:t>Support</w:t>
            </w:r>
          </w:p>
          <w:p w14:paraId="6BEF78E9" w14:textId="77777777" w:rsidR="00E70B29" w:rsidRDefault="00E70B29">
            <w:pPr>
              <w:jc w:val="both"/>
              <w:rPr>
                <w:rFonts w:eastAsia="Batang"/>
                <w:iCs/>
                <w:sz w:val="20"/>
                <w:szCs w:val="20"/>
              </w:rPr>
            </w:pPr>
          </w:p>
          <w:p w14:paraId="5CFE834C" w14:textId="77777777" w:rsidR="00E70B29" w:rsidRDefault="00E70B29">
            <w:pPr>
              <w:jc w:val="both"/>
              <w:rPr>
                <w:rFonts w:eastAsia="Batang"/>
                <w:iCs/>
                <w:sz w:val="20"/>
                <w:szCs w:val="20"/>
              </w:rPr>
            </w:pPr>
          </w:p>
          <w:p w14:paraId="2AFFCFCE" w14:textId="77777777" w:rsidR="00E70B29" w:rsidRDefault="004B7DFD">
            <w:pPr>
              <w:jc w:val="both"/>
              <w:rPr>
                <w:rFonts w:eastAsia="Batang"/>
                <w:iCs/>
                <w:sz w:val="20"/>
                <w:szCs w:val="20"/>
              </w:rPr>
            </w:pPr>
            <w:r>
              <w:rPr>
                <w:rFonts w:eastAsia="Batang"/>
                <w:iCs/>
                <w:sz w:val="20"/>
                <w:szCs w:val="20"/>
              </w:rPr>
              <w:t>Proposal 1.F</w:t>
            </w:r>
          </w:p>
          <w:p w14:paraId="32D3D978" w14:textId="77777777" w:rsidR="00E70B29" w:rsidRDefault="004B7DFD">
            <w:pPr>
              <w:jc w:val="both"/>
              <w:rPr>
                <w:rFonts w:eastAsia="Batang"/>
                <w:iCs/>
                <w:sz w:val="20"/>
                <w:szCs w:val="20"/>
              </w:rPr>
            </w:pPr>
            <w:r>
              <w:rPr>
                <w:rFonts w:eastAsia="Batang"/>
                <w:iCs/>
                <w:sz w:val="20"/>
                <w:szCs w:val="20"/>
              </w:rPr>
              <w:t>Support.</w:t>
            </w:r>
          </w:p>
          <w:p w14:paraId="044A9CF3" w14:textId="77777777" w:rsidR="00E70B29" w:rsidRDefault="004B7DFD">
            <w:pPr>
              <w:jc w:val="both"/>
              <w:rPr>
                <w:rFonts w:eastAsia="Batang"/>
                <w:iCs/>
                <w:sz w:val="20"/>
                <w:szCs w:val="20"/>
              </w:rPr>
            </w:pPr>
            <w:r>
              <w:rPr>
                <w:sz w:val="20"/>
                <w:lang w:eastAsia="ko-KR"/>
              </w:rPr>
              <w:t>By enabling the RRC parameter or not for each of the K NZP-CSI-RS-Resource in a NZP-CSI-RS resource set, resource-specific slot offset for the K NZP-CSI-RS resources can be allowed while satisfying they are located in 1 slot or 2 consecutive slots.</w:t>
            </w:r>
          </w:p>
          <w:p w14:paraId="3D73CD46" w14:textId="77777777" w:rsidR="00E70B29" w:rsidRDefault="00E70B29">
            <w:pPr>
              <w:jc w:val="both"/>
              <w:rPr>
                <w:rFonts w:eastAsia="Batang"/>
                <w:iCs/>
                <w:sz w:val="20"/>
                <w:szCs w:val="20"/>
                <w:lang w:val="en-GB"/>
              </w:rPr>
            </w:pPr>
          </w:p>
          <w:p w14:paraId="1E96DCB6" w14:textId="77777777" w:rsidR="00E70B29" w:rsidRDefault="004B7DFD">
            <w:pPr>
              <w:jc w:val="both"/>
              <w:rPr>
                <w:rFonts w:eastAsia="Batang"/>
                <w:iCs/>
                <w:sz w:val="20"/>
                <w:szCs w:val="20"/>
                <w:lang w:val="en-GB"/>
              </w:rPr>
            </w:pPr>
            <w:r>
              <w:rPr>
                <w:rFonts w:eastAsia="Batang"/>
                <w:iCs/>
                <w:sz w:val="20"/>
                <w:szCs w:val="20"/>
                <w:lang w:val="en-GB"/>
              </w:rPr>
              <w:t>Proposal 1.H</w:t>
            </w:r>
          </w:p>
          <w:p w14:paraId="1C9DE346" w14:textId="77777777" w:rsidR="00E70B29" w:rsidRDefault="004B7DFD">
            <w:pPr>
              <w:jc w:val="both"/>
              <w:rPr>
                <w:rFonts w:eastAsia="Batang"/>
                <w:iCs/>
                <w:sz w:val="20"/>
                <w:szCs w:val="20"/>
                <w:lang w:val="en-GB"/>
              </w:rPr>
            </w:pPr>
            <w:r>
              <w:rPr>
                <w:rFonts w:eastAsia="Batang"/>
                <w:iCs/>
                <w:sz w:val="20"/>
                <w:szCs w:val="20"/>
                <w:lang w:val="en-GB"/>
              </w:rPr>
              <w:t>Support.</w:t>
            </w:r>
          </w:p>
          <w:p w14:paraId="7024ADE6" w14:textId="77777777" w:rsidR="00E70B29" w:rsidRDefault="00E70B29">
            <w:pPr>
              <w:jc w:val="both"/>
              <w:rPr>
                <w:rFonts w:eastAsia="Batang"/>
                <w:iCs/>
                <w:sz w:val="20"/>
                <w:szCs w:val="20"/>
                <w:lang w:val="en-GB"/>
              </w:rPr>
            </w:pPr>
          </w:p>
        </w:tc>
      </w:tr>
      <w:tr w:rsidR="00E70B29" w14:paraId="4BAFEA8A"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36ABC16F"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lastRenderedPageBreak/>
              <w:t>OPPO</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76289317" w14:textId="77777777" w:rsidR="00E70B29" w:rsidRDefault="004B7DFD">
            <w:pPr>
              <w:rPr>
                <w:b/>
                <w:bCs/>
                <w:sz w:val="18"/>
                <w:szCs w:val="18"/>
              </w:rPr>
            </w:pPr>
            <w:r>
              <w:rPr>
                <w:b/>
                <w:bCs/>
                <w:sz w:val="18"/>
                <w:szCs w:val="18"/>
                <w:u w:val="single"/>
              </w:rPr>
              <w:t>Conclusion 1.A.1:</w:t>
            </w:r>
            <w:r>
              <w:rPr>
                <w:b/>
                <w:bCs/>
                <w:sz w:val="18"/>
                <w:szCs w:val="18"/>
              </w:rPr>
              <w:t xml:space="preserve">  </w:t>
            </w:r>
          </w:p>
          <w:p w14:paraId="0D9FDC69" w14:textId="77777777" w:rsidR="00E70B29" w:rsidRDefault="004B7DFD">
            <w:pPr>
              <w:rPr>
                <w:b/>
                <w:bCs/>
                <w:sz w:val="18"/>
                <w:szCs w:val="18"/>
                <w:u w:val="single"/>
              </w:rPr>
            </w:pPr>
            <w:r>
              <w:rPr>
                <w:sz w:val="18"/>
                <w:szCs w:val="18"/>
              </w:rPr>
              <w:t>Support</w:t>
            </w:r>
          </w:p>
          <w:p w14:paraId="48D74FC8" w14:textId="77777777" w:rsidR="00E70B29" w:rsidRDefault="00E70B29">
            <w:pPr>
              <w:jc w:val="both"/>
              <w:rPr>
                <w:rFonts w:ascii="Times" w:eastAsiaTheme="minorEastAsia" w:hAnsi="Times" w:cs="Times"/>
                <w:b/>
                <w:sz w:val="18"/>
                <w:szCs w:val="18"/>
                <w:lang w:val="en-GB" w:eastAsia="zh-CN"/>
              </w:rPr>
            </w:pPr>
          </w:p>
          <w:p w14:paraId="071C88DF" w14:textId="77777777" w:rsidR="00E70B29" w:rsidRDefault="004B7DFD">
            <w:pPr>
              <w:rPr>
                <w:b/>
                <w:bCs/>
                <w:sz w:val="18"/>
                <w:szCs w:val="18"/>
              </w:rPr>
            </w:pPr>
            <w:r>
              <w:rPr>
                <w:b/>
                <w:bCs/>
                <w:sz w:val="18"/>
                <w:szCs w:val="18"/>
                <w:u w:val="single"/>
              </w:rPr>
              <w:t>Proposal 1.A.2:</w:t>
            </w:r>
            <w:r>
              <w:rPr>
                <w:b/>
                <w:bCs/>
                <w:sz w:val="18"/>
                <w:szCs w:val="18"/>
              </w:rPr>
              <w:t xml:space="preserve">  </w:t>
            </w:r>
          </w:p>
          <w:p w14:paraId="6CBB84FD" w14:textId="77777777" w:rsidR="00E70B29" w:rsidRDefault="004B7DFD">
            <w:pPr>
              <w:rPr>
                <w:b/>
                <w:bCs/>
                <w:sz w:val="18"/>
                <w:szCs w:val="18"/>
                <w:u w:val="single"/>
              </w:rPr>
            </w:pPr>
            <w:r>
              <w:rPr>
                <w:sz w:val="18"/>
                <w:szCs w:val="18"/>
              </w:rPr>
              <w:t>Support</w:t>
            </w:r>
          </w:p>
          <w:p w14:paraId="70E9BDAA" w14:textId="77777777" w:rsidR="00E70B29" w:rsidRDefault="00E70B29">
            <w:pPr>
              <w:jc w:val="both"/>
              <w:rPr>
                <w:rFonts w:ascii="Times" w:eastAsiaTheme="minorEastAsia" w:hAnsi="Times" w:cs="Times"/>
                <w:b/>
                <w:sz w:val="18"/>
                <w:szCs w:val="18"/>
                <w:lang w:val="en-GB" w:eastAsia="zh-CN"/>
              </w:rPr>
            </w:pPr>
          </w:p>
          <w:p w14:paraId="521E285B" w14:textId="77777777" w:rsidR="00E70B29" w:rsidRDefault="004B7DFD">
            <w:pPr>
              <w:rPr>
                <w:b/>
                <w:bCs/>
                <w:sz w:val="18"/>
                <w:szCs w:val="18"/>
              </w:rPr>
            </w:pPr>
            <w:r>
              <w:rPr>
                <w:b/>
                <w:bCs/>
                <w:sz w:val="18"/>
                <w:szCs w:val="18"/>
                <w:u w:val="single"/>
              </w:rPr>
              <w:t>Proposal 1.B.2:</w:t>
            </w:r>
            <w:r>
              <w:rPr>
                <w:b/>
                <w:bCs/>
                <w:sz w:val="18"/>
                <w:szCs w:val="18"/>
              </w:rPr>
              <w:t xml:space="preserve">  </w:t>
            </w:r>
            <w:r>
              <w:rPr>
                <w:sz w:val="18"/>
                <w:szCs w:val="18"/>
              </w:rPr>
              <w:t xml:space="preserve"> </w:t>
            </w:r>
          </w:p>
          <w:p w14:paraId="69FEFFCD" w14:textId="77777777" w:rsidR="00E70B29" w:rsidRDefault="004B7DFD">
            <w:pPr>
              <w:rPr>
                <w:sz w:val="18"/>
                <w:szCs w:val="18"/>
              </w:rPr>
            </w:pPr>
            <w:r>
              <w:rPr>
                <w:sz w:val="18"/>
                <w:szCs w:val="18"/>
              </w:rPr>
              <w:t>O_CPU obtained by legacy Rel-18 Type-II Doppler O_CPU multiplied by ceil(P/32) seems too large since the legacy O_CPU is Y*K and Y can be up to 3, which can lead to a very large value for 128 ports. Our preference is to reuse legacy Rel-18 Type-II Doppler O_CPU formula with separate UE reporting for Y and with K replaced by K_DOPP.</w:t>
            </w:r>
          </w:p>
          <w:p w14:paraId="76A84605" w14:textId="77777777" w:rsidR="00E70B29" w:rsidRDefault="00E70B29">
            <w:pPr>
              <w:rPr>
                <w:sz w:val="18"/>
                <w:szCs w:val="18"/>
              </w:rPr>
            </w:pPr>
          </w:p>
          <w:p w14:paraId="309312E5" w14:textId="77777777" w:rsidR="00E70B29" w:rsidRDefault="004B7DFD">
            <w:pPr>
              <w:rPr>
                <w:b/>
                <w:bCs/>
                <w:sz w:val="18"/>
                <w:szCs w:val="18"/>
              </w:rPr>
            </w:pPr>
            <w:r>
              <w:rPr>
                <w:b/>
                <w:bCs/>
                <w:sz w:val="18"/>
                <w:szCs w:val="18"/>
                <w:u w:val="single"/>
              </w:rPr>
              <w:t>Proposal 1.B.3:</w:t>
            </w:r>
            <w:r>
              <w:rPr>
                <w:b/>
                <w:bCs/>
                <w:sz w:val="18"/>
                <w:szCs w:val="18"/>
              </w:rPr>
              <w:t xml:space="preserve">  </w:t>
            </w:r>
          </w:p>
          <w:p w14:paraId="1548B662" w14:textId="77777777" w:rsidR="00E70B29" w:rsidRDefault="004B7DFD">
            <w:pPr>
              <w:rPr>
                <w:rFonts w:asciiTheme="minorEastAsia" w:eastAsiaTheme="minorEastAsia" w:hAnsiTheme="minorEastAsia"/>
                <w:sz w:val="18"/>
                <w:szCs w:val="18"/>
                <w:lang w:eastAsia="zh-CN"/>
              </w:rPr>
            </w:pPr>
            <w:r>
              <w:rPr>
                <w:rFonts w:hint="eastAsia"/>
                <w:sz w:val="18"/>
                <w:szCs w:val="18"/>
              </w:rPr>
              <w:t>Fine</w:t>
            </w:r>
          </w:p>
          <w:p w14:paraId="21898341" w14:textId="77777777" w:rsidR="00E70B29" w:rsidRDefault="00E70B29">
            <w:pPr>
              <w:jc w:val="both"/>
              <w:rPr>
                <w:rFonts w:ascii="Times" w:eastAsiaTheme="minorEastAsia" w:hAnsi="Times" w:cs="Times"/>
                <w:b/>
                <w:sz w:val="18"/>
                <w:szCs w:val="18"/>
                <w:lang w:val="en-GB" w:eastAsia="zh-CN"/>
              </w:rPr>
            </w:pPr>
          </w:p>
          <w:p w14:paraId="337D0A30" w14:textId="77777777" w:rsidR="00E70B29" w:rsidRDefault="004B7DFD">
            <w:pPr>
              <w:rPr>
                <w:b/>
                <w:bCs/>
                <w:sz w:val="18"/>
                <w:szCs w:val="18"/>
              </w:rPr>
            </w:pPr>
            <w:r>
              <w:rPr>
                <w:b/>
                <w:bCs/>
                <w:sz w:val="18"/>
                <w:szCs w:val="18"/>
                <w:u w:val="single"/>
              </w:rPr>
              <w:t>Question 1.C.1:</w:t>
            </w:r>
            <w:r>
              <w:rPr>
                <w:b/>
                <w:bCs/>
                <w:sz w:val="18"/>
                <w:szCs w:val="18"/>
              </w:rPr>
              <w:t xml:space="preserve"> </w:t>
            </w:r>
          </w:p>
          <w:p w14:paraId="5EFCA868" w14:textId="77777777" w:rsidR="00E70B29" w:rsidRDefault="004B7DFD">
            <w:pPr>
              <w:rPr>
                <w:sz w:val="18"/>
                <w:szCs w:val="18"/>
              </w:rPr>
            </w:pPr>
            <w:r>
              <w:rPr>
                <w:rFonts w:hint="eastAsia"/>
                <w:sz w:val="18"/>
                <w:szCs w:val="18"/>
              </w:rPr>
              <w:t>Prefer</w:t>
            </w:r>
            <w:r>
              <w:rPr>
                <w:sz w:val="18"/>
                <w:szCs w:val="18"/>
              </w:rPr>
              <w:t xml:space="preserve"> RI=1 only. The signaling overhead and performance impact to RI&gt;1 is more significant than RI=1.</w:t>
            </w:r>
          </w:p>
          <w:p w14:paraId="1DD576E0" w14:textId="77777777" w:rsidR="00E70B29" w:rsidRDefault="00E70B29">
            <w:pPr>
              <w:rPr>
                <w:sz w:val="18"/>
                <w:szCs w:val="18"/>
              </w:rPr>
            </w:pPr>
          </w:p>
          <w:p w14:paraId="213E21BB" w14:textId="77777777" w:rsidR="00E70B29" w:rsidRDefault="004B7DFD">
            <w:pPr>
              <w:rPr>
                <w:b/>
                <w:bCs/>
                <w:sz w:val="18"/>
                <w:szCs w:val="18"/>
              </w:rPr>
            </w:pPr>
            <w:r>
              <w:rPr>
                <w:b/>
                <w:bCs/>
                <w:sz w:val="18"/>
                <w:szCs w:val="18"/>
                <w:u w:val="single"/>
              </w:rPr>
              <w:t>Proposal 1.F:</w:t>
            </w:r>
            <w:r>
              <w:rPr>
                <w:b/>
                <w:bCs/>
                <w:sz w:val="18"/>
                <w:szCs w:val="18"/>
              </w:rPr>
              <w:t xml:space="preserve">  </w:t>
            </w:r>
          </w:p>
          <w:p w14:paraId="67A0B8CE" w14:textId="77777777" w:rsidR="00E70B29" w:rsidRDefault="004B7DFD">
            <w:pPr>
              <w:rPr>
                <w:sz w:val="18"/>
                <w:szCs w:val="18"/>
              </w:rPr>
            </w:pPr>
            <w:r>
              <w:rPr>
                <w:rFonts w:hint="eastAsia"/>
                <w:sz w:val="18"/>
                <w:szCs w:val="18"/>
              </w:rPr>
              <w:t>Fine</w:t>
            </w:r>
            <w:r>
              <w:rPr>
                <w:sz w:val="18"/>
                <w:szCs w:val="18"/>
              </w:rPr>
              <w:t>.</w:t>
            </w:r>
          </w:p>
          <w:p w14:paraId="1BDEA7AE" w14:textId="77777777" w:rsidR="00E70B29" w:rsidRDefault="00E70B29">
            <w:pPr>
              <w:rPr>
                <w:rFonts w:asciiTheme="minorEastAsia" w:eastAsiaTheme="minorEastAsia" w:hAnsiTheme="minorEastAsia"/>
                <w:sz w:val="18"/>
                <w:szCs w:val="18"/>
                <w:lang w:eastAsia="zh-CN"/>
              </w:rPr>
            </w:pPr>
          </w:p>
          <w:p w14:paraId="47D386D1" w14:textId="77777777" w:rsidR="00E70B29" w:rsidRDefault="004B7DFD">
            <w:pPr>
              <w:rPr>
                <w:b/>
                <w:bCs/>
                <w:sz w:val="18"/>
                <w:szCs w:val="18"/>
              </w:rPr>
            </w:pPr>
            <w:r>
              <w:rPr>
                <w:b/>
                <w:bCs/>
                <w:sz w:val="18"/>
                <w:szCs w:val="18"/>
                <w:u w:val="single"/>
              </w:rPr>
              <w:t>Proposal 1.G:</w:t>
            </w:r>
            <w:r>
              <w:rPr>
                <w:b/>
                <w:bCs/>
                <w:sz w:val="18"/>
                <w:szCs w:val="18"/>
              </w:rPr>
              <w:t xml:space="preserve">  </w:t>
            </w:r>
          </w:p>
          <w:p w14:paraId="18E7DA24" w14:textId="77777777" w:rsidR="00E70B29" w:rsidRDefault="004B7DFD">
            <w:pPr>
              <w:rPr>
                <w:sz w:val="18"/>
                <w:szCs w:val="18"/>
              </w:rPr>
            </w:pPr>
            <w:r>
              <w:rPr>
                <w:rFonts w:hint="eastAsia"/>
                <w:sz w:val="18"/>
                <w:szCs w:val="18"/>
              </w:rPr>
              <w:t>B</w:t>
            </w:r>
            <w:r>
              <w:rPr>
                <w:sz w:val="18"/>
                <w:szCs w:val="18"/>
              </w:rPr>
              <w:t>ased on the latest RRC parameters, is it correct understanding that three bit strings (p48, p64, p128) should be added instead of increasing the current length?</w:t>
            </w:r>
          </w:p>
          <w:p w14:paraId="11A8653B" w14:textId="77777777" w:rsidR="00E70B29" w:rsidRDefault="00E70B29">
            <w:pPr>
              <w:rPr>
                <w:rFonts w:asciiTheme="minorEastAsia" w:eastAsiaTheme="minorEastAsia" w:hAnsiTheme="minorEastAsia"/>
                <w:sz w:val="18"/>
                <w:szCs w:val="18"/>
                <w:lang w:eastAsia="zh-CN"/>
              </w:rPr>
            </w:pPr>
          </w:p>
          <w:p w14:paraId="04404D39" w14:textId="77777777" w:rsidR="00E70B29" w:rsidRDefault="004B7DFD">
            <w:pPr>
              <w:pStyle w:val="PL"/>
            </w:pPr>
            <w:r>
              <w:t xml:space="preserve">portSubsetIndicator-r18             </w:t>
            </w:r>
            <w:r>
              <w:rPr>
                <w:color w:val="993366"/>
              </w:rPr>
              <w:t>CHOICE</w:t>
            </w:r>
            <w:r>
              <w:t xml:space="preserve"> {</w:t>
            </w:r>
          </w:p>
          <w:p w14:paraId="31DF2D71" w14:textId="77777777" w:rsidR="00E70B29" w:rsidRDefault="004B7DFD">
            <w:pPr>
              <w:pStyle w:val="PL"/>
            </w:pPr>
            <w:r>
              <w:t xml:space="preserve">                p2                                  </w:t>
            </w:r>
            <w:r>
              <w:rPr>
                <w:color w:val="993366"/>
              </w:rPr>
              <w:t>BIT</w:t>
            </w:r>
            <w:r>
              <w:t xml:space="preserve"> </w:t>
            </w:r>
            <w:r>
              <w:rPr>
                <w:color w:val="993366"/>
              </w:rPr>
              <w:t>STRING</w:t>
            </w:r>
            <w:r>
              <w:t xml:space="preserve"> (</w:t>
            </w:r>
            <w:r>
              <w:rPr>
                <w:color w:val="993366"/>
              </w:rPr>
              <w:t>SIZE</w:t>
            </w:r>
            <w:r>
              <w:t xml:space="preserve"> (2)),</w:t>
            </w:r>
          </w:p>
          <w:p w14:paraId="59DF288F" w14:textId="77777777" w:rsidR="00E70B29" w:rsidRDefault="004B7DFD">
            <w:pPr>
              <w:pStyle w:val="PL"/>
            </w:pPr>
            <w:r>
              <w:t xml:space="preserve">                p4                                  </w:t>
            </w:r>
            <w:r>
              <w:rPr>
                <w:color w:val="993366"/>
              </w:rPr>
              <w:t>BIT</w:t>
            </w:r>
            <w:r>
              <w:t xml:space="preserve"> </w:t>
            </w:r>
            <w:r>
              <w:rPr>
                <w:color w:val="993366"/>
              </w:rPr>
              <w:t>STRING</w:t>
            </w:r>
            <w:r>
              <w:t xml:space="preserve"> (</w:t>
            </w:r>
            <w:r>
              <w:rPr>
                <w:color w:val="993366"/>
              </w:rPr>
              <w:t>SIZE</w:t>
            </w:r>
            <w:r>
              <w:t xml:space="preserve"> (4)),</w:t>
            </w:r>
          </w:p>
          <w:p w14:paraId="6123CDFD" w14:textId="77777777" w:rsidR="00E70B29" w:rsidRDefault="004B7DFD">
            <w:pPr>
              <w:pStyle w:val="PL"/>
            </w:pPr>
            <w:r>
              <w:t xml:space="preserve">                p8                                  </w:t>
            </w:r>
            <w:r>
              <w:rPr>
                <w:color w:val="993366"/>
              </w:rPr>
              <w:t>BIT</w:t>
            </w:r>
            <w:r>
              <w:t xml:space="preserve"> </w:t>
            </w:r>
            <w:r>
              <w:rPr>
                <w:color w:val="993366"/>
              </w:rPr>
              <w:t>STRING</w:t>
            </w:r>
            <w:r>
              <w:t xml:space="preserve"> (</w:t>
            </w:r>
            <w:r>
              <w:rPr>
                <w:color w:val="993366"/>
              </w:rPr>
              <w:t>SIZE</w:t>
            </w:r>
            <w:r>
              <w:t xml:space="preserve"> (8)),</w:t>
            </w:r>
          </w:p>
          <w:p w14:paraId="35A24D29" w14:textId="77777777" w:rsidR="00E70B29" w:rsidRDefault="004B7DFD">
            <w:pPr>
              <w:pStyle w:val="PL"/>
            </w:pPr>
            <w:r>
              <w:t xml:space="preserve">                p12                                 </w:t>
            </w:r>
            <w:r>
              <w:rPr>
                <w:color w:val="993366"/>
              </w:rPr>
              <w:t>BIT</w:t>
            </w:r>
            <w:r>
              <w:t xml:space="preserve"> </w:t>
            </w:r>
            <w:r>
              <w:rPr>
                <w:color w:val="993366"/>
              </w:rPr>
              <w:t>STRING</w:t>
            </w:r>
            <w:r>
              <w:t xml:space="preserve"> (</w:t>
            </w:r>
            <w:r>
              <w:rPr>
                <w:color w:val="993366"/>
              </w:rPr>
              <w:t>SIZE</w:t>
            </w:r>
            <w:r>
              <w:t xml:space="preserve"> (12)),</w:t>
            </w:r>
          </w:p>
          <w:p w14:paraId="2E76E71A" w14:textId="77777777" w:rsidR="00E70B29" w:rsidRDefault="004B7DFD">
            <w:pPr>
              <w:pStyle w:val="PL"/>
            </w:pPr>
            <w:r>
              <w:t xml:space="preserve">                p16                                 </w:t>
            </w:r>
            <w:r>
              <w:rPr>
                <w:color w:val="993366"/>
              </w:rPr>
              <w:t>BIT</w:t>
            </w:r>
            <w:r>
              <w:t xml:space="preserve"> </w:t>
            </w:r>
            <w:r>
              <w:rPr>
                <w:color w:val="993366"/>
              </w:rPr>
              <w:t>STRING</w:t>
            </w:r>
            <w:r>
              <w:t xml:space="preserve"> (</w:t>
            </w:r>
            <w:r>
              <w:rPr>
                <w:color w:val="993366"/>
              </w:rPr>
              <w:t>SIZE</w:t>
            </w:r>
            <w:r>
              <w:t xml:space="preserve"> (16)),</w:t>
            </w:r>
          </w:p>
          <w:p w14:paraId="228C95AE" w14:textId="77777777" w:rsidR="00E70B29" w:rsidRDefault="004B7DFD">
            <w:pPr>
              <w:pStyle w:val="PL"/>
            </w:pPr>
            <w:r>
              <w:t xml:space="preserve">                p24                                 </w:t>
            </w:r>
            <w:r>
              <w:rPr>
                <w:color w:val="993366"/>
              </w:rPr>
              <w:t>BIT</w:t>
            </w:r>
            <w:r>
              <w:t xml:space="preserve"> </w:t>
            </w:r>
            <w:r>
              <w:rPr>
                <w:color w:val="993366"/>
              </w:rPr>
              <w:t>STRING</w:t>
            </w:r>
            <w:r>
              <w:t xml:space="preserve"> (</w:t>
            </w:r>
            <w:r>
              <w:rPr>
                <w:color w:val="993366"/>
              </w:rPr>
              <w:t>SIZE</w:t>
            </w:r>
            <w:r>
              <w:t xml:space="preserve"> (24)),</w:t>
            </w:r>
          </w:p>
          <w:p w14:paraId="065707C3" w14:textId="77777777" w:rsidR="00E70B29" w:rsidRDefault="004B7DFD">
            <w:pPr>
              <w:pStyle w:val="PL"/>
            </w:pPr>
            <w:r>
              <w:t xml:space="preserve">                p32                                 </w:t>
            </w:r>
            <w:r>
              <w:rPr>
                <w:color w:val="993366"/>
              </w:rPr>
              <w:t>BIT</w:t>
            </w:r>
            <w:r>
              <w:t xml:space="preserve"> </w:t>
            </w:r>
            <w:r>
              <w:rPr>
                <w:color w:val="993366"/>
              </w:rPr>
              <w:t>STRING</w:t>
            </w:r>
            <w:r>
              <w:t xml:space="preserve"> (</w:t>
            </w:r>
            <w:r>
              <w:rPr>
                <w:color w:val="993366"/>
              </w:rPr>
              <w:t>SIZE</w:t>
            </w:r>
            <w:r>
              <w:t xml:space="preserve"> (32))</w:t>
            </w:r>
          </w:p>
          <w:p w14:paraId="53D16542" w14:textId="77777777" w:rsidR="00E70B29" w:rsidRDefault="004B7DFD">
            <w:pPr>
              <w:rPr>
                <w:rFonts w:asciiTheme="minorEastAsia" w:eastAsiaTheme="minorEastAsia" w:hAnsiTheme="minorEastAsia"/>
                <w:sz w:val="18"/>
                <w:szCs w:val="18"/>
                <w:lang w:eastAsia="zh-CN"/>
              </w:rPr>
            </w:pPr>
            <w:r>
              <w:t xml:space="preserve">            }</w:t>
            </w:r>
          </w:p>
          <w:p w14:paraId="23266F44" w14:textId="77777777" w:rsidR="00E70B29" w:rsidRDefault="004B7DFD">
            <w:pPr>
              <w:rPr>
                <w:sz w:val="18"/>
                <w:szCs w:val="18"/>
              </w:rPr>
            </w:pPr>
            <w:r>
              <w:rPr>
                <w:sz w:val="18"/>
                <w:szCs w:val="18"/>
              </w:rPr>
              <w:t>[Mod: Correct. Revised wording to reflect your comment]</w:t>
            </w:r>
          </w:p>
          <w:p w14:paraId="148758D3" w14:textId="77777777" w:rsidR="00E70B29" w:rsidRDefault="004B7DFD">
            <w:pPr>
              <w:rPr>
                <w:b/>
                <w:bCs/>
                <w:sz w:val="18"/>
                <w:szCs w:val="18"/>
              </w:rPr>
            </w:pPr>
            <w:r>
              <w:rPr>
                <w:b/>
                <w:bCs/>
                <w:sz w:val="18"/>
                <w:szCs w:val="18"/>
                <w:u w:val="single"/>
              </w:rPr>
              <w:t>Proposal 1.H:</w:t>
            </w:r>
            <w:r>
              <w:rPr>
                <w:b/>
                <w:bCs/>
                <w:sz w:val="18"/>
                <w:szCs w:val="18"/>
              </w:rPr>
              <w:t xml:space="preserve">  </w:t>
            </w:r>
          </w:p>
          <w:p w14:paraId="27675751" w14:textId="77777777" w:rsidR="00E70B29" w:rsidRDefault="004B7DFD">
            <w:pPr>
              <w:rPr>
                <w:sz w:val="18"/>
                <w:szCs w:val="18"/>
              </w:rPr>
            </w:pPr>
            <w:r>
              <w:rPr>
                <w:sz w:val="18"/>
                <w:szCs w:val="18"/>
              </w:rPr>
              <w:t xml:space="preserve">We are fine though we think the previous wording is clear enough. </w:t>
            </w:r>
          </w:p>
          <w:p w14:paraId="428D8EE6" w14:textId="77777777" w:rsidR="00E70B29" w:rsidRDefault="00E70B29">
            <w:pPr>
              <w:jc w:val="both"/>
              <w:rPr>
                <w:rFonts w:eastAsia="Batang"/>
                <w:iCs/>
                <w:sz w:val="20"/>
                <w:szCs w:val="20"/>
                <w:lang w:val="en-GB"/>
              </w:rPr>
            </w:pPr>
          </w:p>
        </w:tc>
      </w:tr>
      <w:tr w:rsidR="00E70B29" w14:paraId="5969E137"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36C599EF" w14:textId="77777777" w:rsidR="00E70B29" w:rsidRDefault="004B7DFD">
            <w:pPr>
              <w:snapToGrid w:val="0"/>
              <w:rPr>
                <w:rFonts w:eastAsiaTheme="minorEastAsia"/>
                <w:sz w:val="18"/>
                <w:szCs w:val="18"/>
                <w:lang w:eastAsia="zh-CN"/>
              </w:rPr>
            </w:pPr>
            <w:r>
              <w:rPr>
                <w:rFonts w:eastAsiaTheme="minorEastAsia"/>
                <w:sz w:val="18"/>
                <w:szCs w:val="18"/>
                <w:lang w:eastAsia="zh-CN"/>
              </w:rPr>
              <w:t>V</w:t>
            </w:r>
            <w:r>
              <w:rPr>
                <w:rFonts w:eastAsiaTheme="minorEastAsia" w:hint="eastAsia"/>
                <w:sz w:val="18"/>
                <w:szCs w:val="18"/>
                <w:lang w:eastAsia="zh-CN"/>
              </w:rPr>
              <w:t>ivo</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55AF2B95" w14:textId="77777777" w:rsidR="00E70B29" w:rsidRDefault="004B7DFD">
            <w:pPr>
              <w:jc w:val="both"/>
              <w:rPr>
                <w:rFonts w:eastAsiaTheme="minorEastAsia"/>
                <w:iCs/>
                <w:sz w:val="20"/>
                <w:szCs w:val="20"/>
                <w:lang w:val="en-GB" w:eastAsia="zh-CN"/>
              </w:rPr>
            </w:pPr>
            <w:r>
              <w:rPr>
                <w:rFonts w:eastAsiaTheme="minorEastAsia" w:hint="eastAsia"/>
                <w:iCs/>
                <w:sz w:val="20"/>
                <w:szCs w:val="20"/>
                <w:lang w:val="en-GB" w:eastAsia="zh-CN"/>
              </w:rPr>
              <w:t>1</w:t>
            </w:r>
            <w:r>
              <w:rPr>
                <w:rFonts w:eastAsiaTheme="minorEastAsia"/>
                <w:iCs/>
                <w:sz w:val="20"/>
                <w:szCs w:val="20"/>
                <w:lang w:val="en-GB" w:eastAsia="zh-CN"/>
              </w:rPr>
              <w:t>.B.1</w:t>
            </w:r>
          </w:p>
          <w:p w14:paraId="3C27D117" w14:textId="77777777" w:rsidR="00E70B29" w:rsidRDefault="004B7DFD">
            <w:pPr>
              <w:jc w:val="both"/>
              <w:rPr>
                <w:rFonts w:eastAsiaTheme="minorEastAsia"/>
                <w:iCs/>
                <w:sz w:val="20"/>
                <w:szCs w:val="20"/>
                <w:lang w:val="en-GB" w:eastAsia="zh-CN"/>
              </w:rPr>
            </w:pPr>
            <w:r>
              <w:rPr>
                <w:rFonts w:eastAsiaTheme="minorEastAsia" w:hint="eastAsia"/>
                <w:iCs/>
                <w:sz w:val="20"/>
                <w:szCs w:val="20"/>
                <w:lang w:val="en-GB" w:eastAsia="zh-CN"/>
              </w:rPr>
              <w:t>W</w:t>
            </w:r>
            <w:r>
              <w:rPr>
                <w:rFonts w:eastAsiaTheme="minorEastAsia"/>
                <w:iCs/>
                <w:sz w:val="20"/>
                <w:szCs w:val="20"/>
                <w:lang w:val="en-GB" w:eastAsia="zh-CN"/>
              </w:rPr>
              <w:t>e are okay with counting as either 1 or K, but two capabilities should have same counting, we don’t think it is related with timeline. Further, we don’t support to let UE indicate one of {1, K} as UE capability. To count it as 1 or K is not related with UE complexity, it is just related with how to treat the aggregated resources in specification. We anyway will have a corresponding triplet counting rule to cap the UE buffer size on CSI-RS once we decide ARC is 1 or K.</w:t>
            </w:r>
          </w:p>
          <w:p w14:paraId="5E8D30A7" w14:textId="77777777" w:rsidR="00E70B29" w:rsidRDefault="00E70B29">
            <w:pPr>
              <w:jc w:val="both"/>
              <w:rPr>
                <w:rFonts w:eastAsiaTheme="minorEastAsia"/>
                <w:iCs/>
                <w:sz w:val="20"/>
                <w:szCs w:val="20"/>
                <w:lang w:val="en-GB" w:eastAsia="zh-CN"/>
              </w:rPr>
            </w:pPr>
          </w:p>
          <w:p w14:paraId="69905394" w14:textId="77777777" w:rsidR="00E70B29" w:rsidRDefault="004B7DFD">
            <w:pPr>
              <w:pStyle w:val="ListParagraph"/>
              <w:numPr>
                <w:ilvl w:val="1"/>
                <w:numId w:val="29"/>
              </w:numPr>
              <w:jc w:val="both"/>
              <w:rPr>
                <w:rFonts w:eastAsiaTheme="minorEastAsia"/>
                <w:iCs/>
                <w:sz w:val="20"/>
                <w:szCs w:val="20"/>
                <w:lang w:val="en-GB" w:eastAsia="zh-CN"/>
              </w:rPr>
            </w:pPr>
            <w:r>
              <w:rPr>
                <w:rFonts w:eastAsiaTheme="minorEastAsia"/>
                <w:iCs/>
                <w:sz w:val="20"/>
                <w:szCs w:val="20"/>
                <w:lang w:val="en-GB" w:eastAsia="zh-CN"/>
              </w:rPr>
              <w:t>D</w:t>
            </w:r>
          </w:p>
          <w:p w14:paraId="60E33798" w14:textId="77777777" w:rsidR="00E70B29" w:rsidRDefault="004B7DFD">
            <w:pPr>
              <w:jc w:val="both"/>
              <w:rPr>
                <w:rFonts w:eastAsiaTheme="minorEastAsia"/>
                <w:iCs/>
                <w:sz w:val="20"/>
                <w:szCs w:val="20"/>
                <w:lang w:val="en-GB" w:eastAsia="zh-CN"/>
              </w:rPr>
            </w:pPr>
            <w:r>
              <w:rPr>
                <w:rFonts w:eastAsiaTheme="minorEastAsia" w:hint="eastAsia"/>
                <w:iCs/>
                <w:sz w:val="20"/>
                <w:szCs w:val="20"/>
                <w:lang w:val="en-GB" w:eastAsia="zh-CN"/>
              </w:rPr>
              <w:t>W</w:t>
            </w:r>
            <w:r>
              <w:rPr>
                <w:rFonts w:eastAsiaTheme="minorEastAsia"/>
                <w:iCs/>
                <w:sz w:val="20"/>
                <w:szCs w:val="20"/>
                <w:lang w:val="en-GB" w:eastAsia="zh-CN"/>
              </w:rPr>
              <w:t xml:space="preserve">e think the current i1,3 table is sufficient. </w:t>
            </w:r>
          </w:p>
          <w:p w14:paraId="07D8B277" w14:textId="77777777" w:rsidR="00E70B29" w:rsidRDefault="00E70B29">
            <w:pPr>
              <w:jc w:val="both"/>
              <w:rPr>
                <w:rFonts w:eastAsiaTheme="minorEastAsia"/>
                <w:iCs/>
                <w:sz w:val="20"/>
                <w:szCs w:val="20"/>
                <w:lang w:val="en-GB" w:eastAsia="zh-CN"/>
              </w:rPr>
            </w:pPr>
          </w:p>
          <w:p w14:paraId="1F433674" w14:textId="77777777" w:rsidR="00E70B29" w:rsidRDefault="004B7DFD">
            <w:pPr>
              <w:jc w:val="both"/>
              <w:rPr>
                <w:rFonts w:eastAsiaTheme="minorEastAsia"/>
                <w:iCs/>
                <w:sz w:val="20"/>
                <w:szCs w:val="20"/>
                <w:lang w:val="en-GB" w:eastAsia="zh-CN"/>
              </w:rPr>
            </w:pPr>
            <w:r>
              <w:rPr>
                <w:rFonts w:eastAsiaTheme="minorEastAsia" w:hint="eastAsia"/>
                <w:iCs/>
                <w:sz w:val="20"/>
                <w:szCs w:val="20"/>
                <w:lang w:val="en-GB" w:eastAsia="zh-CN"/>
              </w:rPr>
              <w:t>1</w:t>
            </w:r>
            <w:r>
              <w:rPr>
                <w:rFonts w:eastAsiaTheme="minorEastAsia"/>
                <w:iCs/>
                <w:sz w:val="20"/>
                <w:szCs w:val="20"/>
                <w:lang w:val="en-GB" w:eastAsia="zh-CN"/>
              </w:rPr>
              <w:t>.E.1 &amp; 1.E.2</w:t>
            </w:r>
          </w:p>
          <w:p w14:paraId="708CD4F5" w14:textId="77777777" w:rsidR="00E70B29" w:rsidRDefault="004B7DFD">
            <w:pPr>
              <w:jc w:val="both"/>
              <w:rPr>
                <w:rFonts w:eastAsiaTheme="minorEastAsia"/>
                <w:iCs/>
                <w:sz w:val="20"/>
                <w:szCs w:val="20"/>
                <w:lang w:val="en-GB" w:eastAsia="zh-CN"/>
              </w:rPr>
            </w:pPr>
            <w:r>
              <w:rPr>
                <w:rFonts w:eastAsiaTheme="minorEastAsia" w:hint="eastAsia"/>
                <w:iCs/>
                <w:sz w:val="20"/>
                <w:szCs w:val="20"/>
                <w:lang w:val="en-GB" w:eastAsia="zh-CN"/>
              </w:rPr>
              <w:t>O</w:t>
            </w:r>
            <w:r>
              <w:rPr>
                <w:rFonts w:eastAsiaTheme="minorEastAsia"/>
                <w:iCs/>
                <w:sz w:val="20"/>
                <w:szCs w:val="20"/>
                <w:lang w:val="en-GB" w:eastAsia="zh-CN"/>
              </w:rPr>
              <w:t>K</w:t>
            </w:r>
          </w:p>
          <w:p w14:paraId="65D2AC85" w14:textId="77777777" w:rsidR="00E70B29" w:rsidRDefault="00E70B29">
            <w:pPr>
              <w:jc w:val="both"/>
              <w:rPr>
                <w:rFonts w:eastAsiaTheme="minorEastAsia"/>
                <w:iCs/>
                <w:sz w:val="20"/>
                <w:szCs w:val="20"/>
                <w:lang w:val="en-GB" w:eastAsia="zh-CN"/>
              </w:rPr>
            </w:pPr>
          </w:p>
          <w:p w14:paraId="5E314B59" w14:textId="77777777" w:rsidR="00E70B29" w:rsidRDefault="004B7DFD">
            <w:pPr>
              <w:jc w:val="both"/>
              <w:rPr>
                <w:rFonts w:eastAsiaTheme="minorEastAsia"/>
                <w:iCs/>
                <w:sz w:val="20"/>
                <w:szCs w:val="20"/>
                <w:lang w:val="en-GB" w:eastAsia="zh-CN"/>
              </w:rPr>
            </w:pPr>
            <w:r>
              <w:rPr>
                <w:rFonts w:eastAsiaTheme="minorEastAsia" w:hint="eastAsia"/>
                <w:iCs/>
                <w:sz w:val="20"/>
                <w:szCs w:val="20"/>
                <w:lang w:val="en-GB" w:eastAsia="zh-CN"/>
              </w:rPr>
              <w:t>1</w:t>
            </w:r>
            <w:r>
              <w:rPr>
                <w:rFonts w:eastAsiaTheme="minorEastAsia"/>
                <w:iCs/>
                <w:sz w:val="20"/>
                <w:szCs w:val="20"/>
                <w:lang w:val="en-GB" w:eastAsia="zh-CN"/>
              </w:rPr>
              <w:t>.F.1</w:t>
            </w:r>
          </w:p>
          <w:p w14:paraId="242477CA" w14:textId="77777777" w:rsidR="00E70B29" w:rsidRDefault="004B7DFD">
            <w:pPr>
              <w:jc w:val="both"/>
              <w:rPr>
                <w:rFonts w:eastAsiaTheme="minorEastAsia"/>
                <w:iCs/>
                <w:sz w:val="20"/>
                <w:szCs w:val="20"/>
                <w:lang w:val="en-GB" w:eastAsia="zh-CN"/>
              </w:rPr>
            </w:pPr>
            <w:r>
              <w:rPr>
                <w:rFonts w:eastAsiaTheme="minorEastAsia" w:hint="eastAsia"/>
                <w:iCs/>
                <w:sz w:val="20"/>
                <w:szCs w:val="20"/>
                <w:lang w:val="en-GB" w:eastAsia="zh-CN"/>
              </w:rPr>
              <w:t>O</w:t>
            </w:r>
            <w:r>
              <w:rPr>
                <w:rFonts w:eastAsiaTheme="minorEastAsia"/>
                <w:iCs/>
                <w:sz w:val="20"/>
                <w:szCs w:val="20"/>
                <w:lang w:val="en-GB" w:eastAsia="zh-CN"/>
              </w:rPr>
              <w:t>K. To understand correctly, this RRC signalling is 1 bit per resource? If so, it is better to clarify it to avoid misunderstanding.</w:t>
            </w:r>
          </w:p>
          <w:p w14:paraId="26144DC9" w14:textId="77777777" w:rsidR="00E70B29" w:rsidRDefault="004B7DFD">
            <w:pPr>
              <w:jc w:val="both"/>
              <w:rPr>
                <w:rFonts w:eastAsiaTheme="minorEastAsia"/>
                <w:iCs/>
                <w:sz w:val="20"/>
                <w:szCs w:val="20"/>
                <w:lang w:val="en-GB" w:eastAsia="zh-CN"/>
              </w:rPr>
            </w:pPr>
            <w:r>
              <w:rPr>
                <w:rFonts w:eastAsiaTheme="minorEastAsia"/>
                <w:iCs/>
                <w:sz w:val="20"/>
                <w:szCs w:val="20"/>
                <w:lang w:val="en-GB" w:eastAsia="zh-CN"/>
              </w:rPr>
              <w:t>[Mod: Correct]</w:t>
            </w:r>
          </w:p>
          <w:p w14:paraId="73F8E3D8" w14:textId="77777777" w:rsidR="00E70B29" w:rsidRDefault="004B7DFD">
            <w:pPr>
              <w:pStyle w:val="ListParagraph"/>
              <w:numPr>
                <w:ilvl w:val="1"/>
                <w:numId w:val="29"/>
              </w:numPr>
              <w:jc w:val="both"/>
              <w:rPr>
                <w:rFonts w:eastAsiaTheme="minorEastAsia"/>
                <w:iCs/>
                <w:sz w:val="20"/>
                <w:szCs w:val="20"/>
                <w:lang w:val="en-GB" w:eastAsia="zh-CN"/>
              </w:rPr>
            </w:pPr>
            <w:r>
              <w:rPr>
                <w:rFonts w:eastAsiaTheme="minorEastAsia"/>
                <w:iCs/>
                <w:sz w:val="20"/>
                <w:szCs w:val="20"/>
                <w:lang w:val="en-GB" w:eastAsia="zh-CN"/>
              </w:rPr>
              <w:t>G</w:t>
            </w:r>
          </w:p>
          <w:p w14:paraId="2E49CEC7" w14:textId="77777777" w:rsidR="00E70B29" w:rsidRDefault="004B7DFD">
            <w:pPr>
              <w:jc w:val="both"/>
              <w:rPr>
                <w:rFonts w:eastAsiaTheme="minorEastAsia"/>
                <w:iCs/>
                <w:sz w:val="20"/>
                <w:szCs w:val="20"/>
                <w:lang w:val="en-GB" w:eastAsia="zh-CN"/>
              </w:rPr>
            </w:pPr>
            <w:r>
              <w:rPr>
                <w:rFonts w:eastAsiaTheme="minorEastAsia" w:hint="eastAsia"/>
                <w:iCs/>
                <w:sz w:val="20"/>
                <w:szCs w:val="20"/>
                <w:lang w:val="en-GB" w:eastAsia="zh-CN"/>
              </w:rPr>
              <w:t>O</w:t>
            </w:r>
            <w:r>
              <w:rPr>
                <w:rFonts w:eastAsiaTheme="minorEastAsia"/>
                <w:iCs/>
                <w:sz w:val="20"/>
                <w:szCs w:val="20"/>
                <w:lang w:val="en-GB" w:eastAsia="zh-CN"/>
              </w:rPr>
              <w:t>K</w:t>
            </w:r>
          </w:p>
          <w:p w14:paraId="608E8521" w14:textId="77777777" w:rsidR="00E70B29" w:rsidRDefault="00E70B29">
            <w:pPr>
              <w:jc w:val="both"/>
              <w:rPr>
                <w:rFonts w:eastAsiaTheme="minorEastAsia"/>
                <w:iCs/>
                <w:sz w:val="20"/>
                <w:szCs w:val="20"/>
                <w:lang w:val="en-GB" w:eastAsia="zh-CN"/>
              </w:rPr>
            </w:pPr>
          </w:p>
          <w:p w14:paraId="56961ED9" w14:textId="77777777" w:rsidR="00E70B29" w:rsidRDefault="004B7DFD">
            <w:pPr>
              <w:pStyle w:val="ListParagraph"/>
              <w:numPr>
                <w:ilvl w:val="1"/>
                <w:numId w:val="29"/>
              </w:numPr>
              <w:jc w:val="both"/>
              <w:rPr>
                <w:rFonts w:eastAsiaTheme="minorEastAsia"/>
                <w:iCs/>
                <w:sz w:val="20"/>
                <w:szCs w:val="20"/>
                <w:lang w:val="en-GB" w:eastAsia="zh-CN"/>
              </w:rPr>
            </w:pPr>
            <w:r>
              <w:rPr>
                <w:rFonts w:eastAsiaTheme="minorEastAsia"/>
                <w:iCs/>
                <w:sz w:val="20"/>
                <w:szCs w:val="20"/>
                <w:lang w:val="en-GB" w:eastAsia="zh-CN"/>
              </w:rPr>
              <w:t>H</w:t>
            </w:r>
          </w:p>
          <w:p w14:paraId="582A5F32" w14:textId="77777777" w:rsidR="00E70B29" w:rsidRDefault="004B7DFD">
            <w:pPr>
              <w:jc w:val="both"/>
              <w:rPr>
                <w:rFonts w:eastAsiaTheme="minorEastAsia"/>
                <w:iCs/>
                <w:sz w:val="20"/>
                <w:szCs w:val="20"/>
                <w:lang w:val="en-GB" w:eastAsia="zh-CN"/>
              </w:rPr>
            </w:pPr>
            <w:r>
              <w:rPr>
                <w:rFonts w:eastAsiaTheme="minorEastAsia" w:hint="eastAsia"/>
                <w:iCs/>
                <w:sz w:val="20"/>
                <w:szCs w:val="20"/>
                <w:lang w:val="en-GB" w:eastAsia="zh-CN"/>
              </w:rPr>
              <w:t>O</w:t>
            </w:r>
            <w:r>
              <w:rPr>
                <w:rFonts w:eastAsiaTheme="minorEastAsia"/>
                <w:iCs/>
                <w:sz w:val="20"/>
                <w:szCs w:val="20"/>
                <w:lang w:val="en-GB" w:eastAsia="zh-CN"/>
              </w:rPr>
              <w:t>K</w:t>
            </w:r>
          </w:p>
          <w:p w14:paraId="6C92DE5F" w14:textId="77777777" w:rsidR="00E70B29" w:rsidRDefault="00E70B29">
            <w:pPr>
              <w:rPr>
                <w:b/>
                <w:bCs/>
                <w:sz w:val="18"/>
                <w:szCs w:val="18"/>
                <w:u w:val="single"/>
              </w:rPr>
            </w:pPr>
          </w:p>
        </w:tc>
      </w:tr>
      <w:tr w:rsidR="00E70B29" w14:paraId="5F597A7B"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4DF1DAD0"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lastRenderedPageBreak/>
              <w:t>Spreadtrum</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5264439D" w14:textId="77777777" w:rsidR="00E70B29" w:rsidRDefault="004B7DFD">
            <w:pPr>
              <w:rPr>
                <w:bCs/>
                <w:sz w:val="20"/>
                <w:szCs w:val="20"/>
              </w:rPr>
            </w:pPr>
            <w:r>
              <w:rPr>
                <w:b/>
                <w:bCs/>
                <w:sz w:val="20"/>
                <w:szCs w:val="20"/>
                <w:u w:val="single"/>
              </w:rPr>
              <w:t>Proposal 1.B.2:</w:t>
            </w:r>
            <w:r>
              <w:rPr>
                <w:b/>
                <w:bCs/>
                <w:sz w:val="20"/>
                <w:szCs w:val="20"/>
              </w:rPr>
              <w:t xml:space="preserve"> </w:t>
            </w:r>
            <w:r>
              <w:rPr>
                <w:bCs/>
                <w:sz w:val="20"/>
                <w:szCs w:val="20"/>
              </w:rPr>
              <w:t>Support.</w:t>
            </w:r>
          </w:p>
          <w:p w14:paraId="6B82C702" w14:textId="77777777" w:rsidR="00E70B29" w:rsidRDefault="004B7DFD">
            <w:pPr>
              <w:rPr>
                <w:rFonts w:eastAsia="Batang"/>
                <w:iCs/>
                <w:sz w:val="20"/>
                <w:szCs w:val="20"/>
                <w:lang w:val="en-GB"/>
              </w:rPr>
            </w:pPr>
            <w:r>
              <w:rPr>
                <w:rFonts w:eastAsia="Batang"/>
                <w:b/>
                <w:iCs/>
                <w:sz w:val="20"/>
                <w:szCs w:val="20"/>
                <w:u w:val="single"/>
                <w:lang w:val="en-GB"/>
              </w:rPr>
              <w:t>Proposal 1.B.3</w:t>
            </w:r>
            <w:r>
              <w:rPr>
                <w:rFonts w:eastAsia="Batang"/>
                <w:iCs/>
                <w:sz w:val="20"/>
                <w:szCs w:val="20"/>
                <w:lang w:val="en-GB"/>
              </w:rPr>
              <w:t>: Support.</w:t>
            </w:r>
          </w:p>
          <w:p w14:paraId="131983ED" w14:textId="77777777" w:rsidR="00E70B29" w:rsidRDefault="004B7DFD">
            <w:pPr>
              <w:rPr>
                <w:rFonts w:eastAsia="Batang"/>
                <w:sz w:val="20"/>
                <w:szCs w:val="20"/>
                <w:lang w:val="en-GB"/>
              </w:rPr>
            </w:pPr>
            <w:r>
              <w:rPr>
                <w:rFonts w:eastAsia="Batang"/>
                <w:b/>
                <w:sz w:val="20"/>
                <w:szCs w:val="20"/>
                <w:u w:val="single"/>
                <w:lang w:val="en-GB"/>
              </w:rPr>
              <w:t>Proposal 1.F</w:t>
            </w:r>
            <w:r>
              <w:rPr>
                <w:rFonts w:eastAsia="Batang"/>
                <w:sz w:val="20"/>
                <w:szCs w:val="20"/>
                <w:lang w:val="en-GB"/>
              </w:rPr>
              <w:t>: we think a pre-defined rule can be used to determine the slot offsets. For example, NW indicates the triggering offset for the first ceil(K/2) CSI-RS resources, and the other CSI-RS resources are transmitted in the second slot. The benefit of introducing RRC signalling is not clear to us.</w:t>
            </w:r>
          </w:p>
          <w:p w14:paraId="54E6D9A9" w14:textId="77777777" w:rsidR="00E70B29" w:rsidRDefault="004B7DFD">
            <w:pPr>
              <w:rPr>
                <w:bCs/>
                <w:sz w:val="20"/>
                <w:szCs w:val="20"/>
              </w:rPr>
            </w:pPr>
            <w:r>
              <w:rPr>
                <w:b/>
                <w:bCs/>
                <w:sz w:val="18"/>
                <w:szCs w:val="18"/>
                <w:u w:val="single"/>
              </w:rPr>
              <w:t>Proposal 1.G:</w:t>
            </w:r>
            <w:r>
              <w:rPr>
                <w:b/>
                <w:bCs/>
                <w:sz w:val="18"/>
                <w:szCs w:val="18"/>
              </w:rPr>
              <w:t xml:space="preserve">  </w:t>
            </w:r>
            <w:r>
              <w:rPr>
                <w:bCs/>
                <w:sz w:val="18"/>
                <w:szCs w:val="18"/>
              </w:rPr>
              <w:t>We have similar understanding with OPPO.</w:t>
            </w:r>
          </w:p>
          <w:p w14:paraId="37391BEF" w14:textId="77777777" w:rsidR="00E70B29" w:rsidRDefault="004B7DFD">
            <w:pPr>
              <w:rPr>
                <w:b/>
                <w:bCs/>
                <w:sz w:val="20"/>
                <w:szCs w:val="20"/>
              </w:rPr>
            </w:pPr>
            <w:r>
              <w:rPr>
                <w:rFonts w:eastAsia="Batang"/>
                <w:b/>
                <w:sz w:val="20"/>
                <w:szCs w:val="20"/>
                <w:u w:val="single"/>
                <w:lang w:val="en-GB"/>
              </w:rPr>
              <w:t>Proposal 1.H</w:t>
            </w:r>
            <w:r>
              <w:rPr>
                <w:rFonts w:eastAsia="Batang"/>
                <w:sz w:val="20"/>
                <w:szCs w:val="20"/>
                <w:lang w:val="en-GB"/>
              </w:rPr>
              <w:t>: OK with the clarification.</w:t>
            </w:r>
          </w:p>
          <w:p w14:paraId="24F17D1D" w14:textId="77777777" w:rsidR="00E70B29" w:rsidRDefault="00E70B29">
            <w:pPr>
              <w:jc w:val="both"/>
              <w:rPr>
                <w:rFonts w:eastAsiaTheme="minorEastAsia"/>
                <w:iCs/>
                <w:sz w:val="20"/>
                <w:szCs w:val="20"/>
                <w:lang w:val="en-GB" w:eastAsia="zh-CN"/>
              </w:rPr>
            </w:pPr>
          </w:p>
        </w:tc>
      </w:tr>
      <w:tr w:rsidR="00E70B29" w14:paraId="5BA6EB91"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06BC9C53" w14:textId="77777777" w:rsidR="00E70B29" w:rsidRDefault="004B7DFD">
            <w:pPr>
              <w:snapToGrid w:val="0"/>
              <w:rPr>
                <w:rFonts w:eastAsiaTheme="minorEastAsia"/>
                <w:sz w:val="18"/>
                <w:szCs w:val="18"/>
                <w:lang w:eastAsia="zh-CN"/>
              </w:rPr>
            </w:pPr>
            <w:r>
              <w:rPr>
                <w:rFonts w:eastAsiaTheme="minorEastAsia"/>
                <w:sz w:val="18"/>
                <w:szCs w:val="18"/>
                <w:lang w:eastAsia="zh-CN"/>
              </w:rPr>
              <w:t>Qualcomm</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0CC5D540" w14:textId="77777777" w:rsidR="00E70B29" w:rsidRDefault="004B7DFD">
            <w:pPr>
              <w:jc w:val="both"/>
              <w:rPr>
                <w:rFonts w:eastAsiaTheme="minorEastAsia"/>
                <w:sz w:val="20"/>
                <w:szCs w:val="20"/>
                <w:lang w:val="en-GB" w:eastAsia="zh-CN"/>
              </w:rPr>
            </w:pPr>
            <w:r>
              <w:rPr>
                <w:rFonts w:eastAsia="Batang"/>
                <w:b/>
                <w:sz w:val="20"/>
                <w:szCs w:val="20"/>
                <w:u w:val="single"/>
                <w:lang w:val="en-GB"/>
              </w:rPr>
              <w:t>Proposal 1.A.2</w:t>
            </w:r>
            <w:r>
              <w:rPr>
                <w:rFonts w:eastAsia="Batang"/>
                <w:sz w:val="20"/>
                <w:szCs w:val="20"/>
                <w:lang w:val="en-GB"/>
              </w:rPr>
              <w:t>:</w:t>
            </w:r>
            <w:r>
              <w:rPr>
                <w:rFonts w:eastAsiaTheme="minorEastAsia" w:hint="eastAsia"/>
                <w:sz w:val="20"/>
                <w:szCs w:val="20"/>
                <w:lang w:val="en-GB" w:eastAsia="zh-CN"/>
              </w:rPr>
              <w:t xml:space="preserve"> Based on our updated simulation with more outcoming result samples, the gain of </w:t>
            </w:r>
            <w:r>
              <w:rPr>
                <w:rFonts w:eastAsiaTheme="minorEastAsia"/>
                <w:sz w:val="20"/>
                <w:szCs w:val="20"/>
                <w:lang w:val="en-GB" w:eastAsia="zh-CN"/>
              </w:rPr>
              <w:t>“</w:t>
            </w:r>
            <w:r>
              <w:rPr>
                <w:rFonts w:eastAsiaTheme="minorEastAsia" w:hint="eastAsia"/>
                <w:sz w:val="20"/>
                <w:szCs w:val="20"/>
                <w:lang w:val="en-GB" w:eastAsia="zh-CN"/>
              </w:rPr>
              <w:t>orphan beam</w:t>
            </w:r>
            <w:r>
              <w:rPr>
                <w:rFonts w:eastAsiaTheme="minorEastAsia"/>
                <w:sz w:val="20"/>
                <w:szCs w:val="20"/>
                <w:lang w:val="en-GB" w:eastAsia="zh-CN"/>
              </w:rPr>
              <w:t>”</w:t>
            </w:r>
            <w:r>
              <w:rPr>
                <w:rFonts w:eastAsiaTheme="minorEastAsia" w:hint="eastAsia"/>
                <w:sz w:val="20"/>
                <w:szCs w:val="20"/>
                <w:lang w:val="en-GB" w:eastAsia="zh-CN"/>
              </w:rPr>
              <w:t xml:space="preserve"> indication is reduced from 3.34% to 2.61%</w:t>
            </w:r>
          </w:p>
          <w:p w14:paraId="1C92BB77" w14:textId="77777777" w:rsidR="00E70B29" w:rsidRDefault="004B7DFD">
            <w:pPr>
              <w:jc w:val="both"/>
              <w:rPr>
                <w:rFonts w:ascii="Times" w:eastAsiaTheme="minorEastAsia" w:hAnsi="Times" w:cs="Times"/>
                <w:b/>
                <w:sz w:val="18"/>
                <w:szCs w:val="18"/>
                <w:lang w:val="en-GB" w:eastAsia="zh-CN"/>
              </w:rPr>
            </w:pPr>
            <w:r>
              <w:rPr>
                <w:rFonts w:eastAsiaTheme="minorEastAsia" w:hint="eastAsia"/>
                <w:sz w:val="20"/>
                <w:szCs w:val="20"/>
                <w:lang w:val="en-GB" w:eastAsia="zh-CN"/>
              </w:rPr>
              <w:t>We can compromise to be OK.</w:t>
            </w:r>
          </w:p>
          <w:p w14:paraId="442E7515" w14:textId="77777777" w:rsidR="00E70B29" w:rsidRDefault="00E70B29">
            <w:pPr>
              <w:jc w:val="both"/>
              <w:rPr>
                <w:rFonts w:ascii="Times" w:eastAsiaTheme="minorEastAsia" w:hAnsi="Times" w:cs="Times"/>
                <w:b/>
                <w:sz w:val="18"/>
                <w:szCs w:val="18"/>
                <w:lang w:val="en-GB" w:eastAsia="zh-CN"/>
              </w:rPr>
            </w:pPr>
          </w:p>
          <w:p w14:paraId="454E90F4" w14:textId="77777777" w:rsidR="00E70B29" w:rsidRDefault="004B7DFD">
            <w:pPr>
              <w:jc w:val="both"/>
              <w:rPr>
                <w:rFonts w:eastAsiaTheme="minorEastAsia"/>
                <w:iCs/>
                <w:sz w:val="20"/>
                <w:szCs w:val="20"/>
                <w:lang w:val="en-GB" w:eastAsia="zh-CN"/>
              </w:rPr>
            </w:pPr>
            <w:r>
              <w:rPr>
                <w:rFonts w:eastAsia="Batang"/>
                <w:b/>
                <w:iCs/>
                <w:sz w:val="20"/>
                <w:szCs w:val="20"/>
                <w:u w:val="single"/>
                <w:lang w:val="en-GB"/>
              </w:rPr>
              <w:t>Proposal 1.B.</w:t>
            </w:r>
            <w:r>
              <w:rPr>
                <w:rFonts w:eastAsiaTheme="minorEastAsia" w:hint="eastAsia"/>
                <w:b/>
                <w:iCs/>
                <w:sz w:val="20"/>
                <w:szCs w:val="20"/>
                <w:u w:val="single"/>
                <w:lang w:val="en-GB" w:eastAsia="zh-CN"/>
              </w:rPr>
              <w:t>3</w:t>
            </w:r>
            <w:r>
              <w:rPr>
                <w:rFonts w:eastAsia="Batang"/>
                <w:iCs/>
                <w:sz w:val="20"/>
                <w:szCs w:val="20"/>
                <w:lang w:val="en-GB"/>
              </w:rPr>
              <w:t xml:space="preserve">: </w:t>
            </w:r>
            <w:r>
              <w:rPr>
                <w:rFonts w:eastAsiaTheme="minorEastAsia" w:hint="eastAsia"/>
                <w:iCs/>
                <w:sz w:val="20"/>
                <w:szCs w:val="20"/>
                <w:lang w:val="en-GB" w:eastAsia="zh-CN"/>
              </w:rPr>
              <w:t xml:space="preserve">Generally </w:t>
            </w:r>
            <w:r>
              <w:rPr>
                <w:rFonts w:eastAsia="Batang"/>
                <w:iCs/>
                <w:sz w:val="20"/>
                <w:szCs w:val="20"/>
                <w:lang w:val="en-GB"/>
              </w:rPr>
              <w:t>OK</w:t>
            </w:r>
            <w:r>
              <w:rPr>
                <w:rFonts w:eastAsiaTheme="minorEastAsia" w:hint="eastAsia"/>
                <w:iCs/>
                <w:sz w:val="20"/>
                <w:szCs w:val="20"/>
                <w:lang w:val="en-GB" w:eastAsia="zh-CN"/>
              </w:rPr>
              <w:t>, and some additional:</w:t>
            </w:r>
          </w:p>
          <w:tbl>
            <w:tblPr>
              <w:tblStyle w:val="TableGrid"/>
              <w:tblW w:w="0" w:type="auto"/>
              <w:tblLayout w:type="fixed"/>
              <w:tblLook w:val="04A0" w:firstRow="1" w:lastRow="0" w:firstColumn="1" w:lastColumn="0" w:noHBand="0" w:noVBand="1"/>
            </w:tblPr>
            <w:tblGrid>
              <w:gridCol w:w="8752"/>
            </w:tblGrid>
            <w:tr w:rsidR="00E70B29" w14:paraId="2B5B030A" w14:textId="77777777">
              <w:tc>
                <w:tcPr>
                  <w:tcW w:w="8752" w:type="dxa"/>
                </w:tcPr>
                <w:p w14:paraId="721BB0D0" w14:textId="77777777" w:rsidR="00E70B29" w:rsidRDefault="004B7DFD">
                  <w:pPr>
                    <w:jc w:val="both"/>
                    <w:rPr>
                      <w:rFonts w:ascii="Times" w:eastAsiaTheme="minorEastAsia" w:hAnsi="Times" w:cs="Times"/>
                      <w:b/>
                      <w:sz w:val="18"/>
                      <w:szCs w:val="18"/>
                      <w:lang w:val="en-GB" w:eastAsia="zh-CN"/>
                    </w:rPr>
                  </w:pPr>
                  <w:r>
                    <w:rPr>
                      <w:rFonts w:ascii="Times" w:eastAsiaTheme="minorEastAsia" w:hAnsi="Times" w:cs="Times"/>
                      <w:b/>
                      <w:sz w:val="18"/>
                      <w:szCs w:val="18"/>
                      <w:lang w:val="en-GB" w:eastAsia="zh-CN"/>
                    </w:rPr>
                    <w:t>…</w:t>
                  </w:r>
                  <w:r>
                    <w:rPr>
                      <w:rFonts w:ascii="Times" w:eastAsia="Batang" w:hAnsi="Times"/>
                      <w:iCs/>
                      <w:sz w:val="20"/>
                      <w:szCs w:val="20"/>
                      <w:lang w:val="en-GB"/>
                    </w:rPr>
                    <w:t>, regarding O</w:t>
                  </w:r>
                  <w:r>
                    <w:rPr>
                      <w:rFonts w:ascii="Times" w:eastAsia="Batang" w:hAnsi="Times"/>
                      <w:iCs/>
                      <w:sz w:val="20"/>
                      <w:szCs w:val="20"/>
                      <w:vertAlign w:val="subscript"/>
                      <w:lang w:val="en-GB"/>
                    </w:rPr>
                    <w:t>CPU</w:t>
                  </w:r>
                  <w:r>
                    <w:rPr>
                      <w:rFonts w:ascii="Times" w:eastAsia="Batang" w:hAnsi="Times"/>
                      <w:iCs/>
                      <w:sz w:val="20"/>
                      <w:szCs w:val="20"/>
                      <w:lang w:val="en-GB"/>
                    </w:rPr>
                    <w:t>, timeline, and active resource counting</w:t>
                  </w:r>
                  <w:r>
                    <w:rPr>
                      <w:rFonts w:ascii="Times" w:eastAsia="Batang" w:hAnsi="Times"/>
                      <w:iCs/>
                      <w:color w:val="FF0000"/>
                      <w:sz w:val="20"/>
                      <w:szCs w:val="20"/>
                      <w:lang w:val="en-GB"/>
                    </w:rPr>
                    <w:t xml:space="preserve">, </w:t>
                  </w:r>
                  <w:r>
                    <w:rPr>
                      <w:rFonts w:ascii="Times" w:eastAsiaTheme="minorEastAsia" w:hAnsi="Times" w:hint="eastAsia"/>
                      <w:iCs/>
                      <w:color w:val="FF0000"/>
                      <w:sz w:val="20"/>
                      <w:szCs w:val="20"/>
                      <w:lang w:val="en-GB" w:eastAsia="zh-CN"/>
                    </w:rPr>
                    <w:t>and NZP-CSI-RS (CMR) restriction (FDM/TDM, EPRE offset)</w:t>
                  </w:r>
                  <w:r>
                    <w:rPr>
                      <w:rFonts w:ascii="Times" w:eastAsiaTheme="minorEastAsia" w:hAnsi="Times" w:hint="eastAsia"/>
                      <w:iCs/>
                      <w:sz w:val="20"/>
                      <w:szCs w:val="20"/>
                      <w:lang w:val="en-GB" w:eastAsia="zh-CN"/>
                    </w:rPr>
                    <w:t xml:space="preserve">, </w:t>
                  </w:r>
                  <w:r>
                    <w:rPr>
                      <w:rFonts w:ascii="Times" w:eastAsia="Batang" w:hAnsi="Times"/>
                      <w:iCs/>
                      <w:sz w:val="20"/>
                      <w:szCs w:val="20"/>
                      <w:lang w:val="en-GB"/>
                    </w:rPr>
                    <w:t>fully reuse</w:t>
                  </w:r>
                  <w:r>
                    <w:rPr>
                      <w:rFonts w:ascii="Times" w:eastAsiaTheme="minorEastAsia" w:hAnsi="Times" w:hint="eastAsia"/>
                      <w:iCs/>
                      <w:sz w:val="20"/>
                      <w:szCs w:val="20"/>
                      <w:lang w:val="en-GB" w:eastAsia="zh-CN"/>
                    </w:rPr>
                    <w:t xml:space="preserve"> </w:t>
                  </w:r>
                  <w:r>
                    <w:rPr>
                      <w:rFonts w:ascii="Times" w:eastAsiaTheme="minorEastAsia" w:hAnsi="Times"/>
                      <w:iCs/>
                      <w:sz w:val="20"/>
                      <w:szCs w:val="20"/>
                      <w:lang w:val="en-GB" w:eastAsia="zh-CN"/>
                    </w:rPr>
                    <w:t>…</w:t>
                  </w:r>
                </w:p>
              </w:tc>
            </w:tr>
          </w:tbl>
          <w:p w14:paraId="5D906AA0" w14:textId="77777777" w:rsidR="00E70B29" w:rsidRDefault="00E70B29">
            <w:pPr>
              <w:jc w:val="both"/>
              <w:rPr>
                <w:rFonts w:ascii="Times" w:eastAsiaTheme="minorEastAsia" w:hAnsi="Times" w:cs="Times"/>
                <w:b/>
                <w:sz w:val="18"/>
                <w:szCs w:val="18"/>
                <w:lang w:val="en-GB" w:eastAsia="zh-CN"/>
              </w:rPr>
            </w:pPr>
          </w:p>
          <w:p w14:paraId="08576DB8" w14:textId="77777777" w:rsidR="00E70B29" w:rsidRDefault="004B7DFD">
            <w:pPr>
              <w:jc w:val="both"/>
              <w:rPr>
                <w:rFonts w:eastAsiaTheme="minorEastAsia"/>
                <w:sz w:val="20"/>
                <w:szCs w:val="20"/>
                <w:lang w:val="en-GB" w:eastAsia="zh-CN"/>
              </w:rPr>
            </w:pPr>
            <w:r>
              <w:rPr>
                <w:rFonts w:eastAsiaTheme="minorEastAsia" w:hint="eastAsia"/>
                <w:b/>
                <w:sz w:val="20"/>
                <w:szCs w:val="20"/>
                <w:u w:val="single"/>
                <w:lang w:val="en-GB" w:eastAsia="zh-CN"/>
              </w:rPr>
              <w:t>Question</w:t>
            </w:r>
            <w:r>
              <w:rPr>
                <w:rFonts w:eastAsia="Batang"/>
                <w:b/>
                <w:sz w:val="20"/>
                <w:szCs w:val="20"/>
                <w:u w:val="single"/>
                <w:lang w:val="en-GB"/>
              </w:rPr>
              <w:t xml:space="preserve"> 1.</w:t>
            </w:r>
            <w:r>
              <w:rPr>
                <w:rFonts w:eastAsiaTheme="minorEastAsia" w:hint="eastAsia"/>
                <w:b/>
                <w:sz w:val="20"/>
                <w:szCs w:val="20"/>
                <w:u w:val="single"/>
                <w:lang w:val="en-GB" w:eastAsia="zh-CN"/>
              </w:rPr>
              <w:t>C</w:t>
            </w:r>
            <w:r>
              <w:rPr>
                <w:rFonts w:eastAsia="Batang"/>
                <w:b/>
                <w:sz w:val="20"/>
                <w:szCs w:val="20"/>
                <w:u w:val="single"/>
                <w:lang w:val="en-GB"/>
              </w:rPr>
              <w:t>.</w:t>
            </w:r>
            <w:r>
              <w:rPr>
                <w:rFonts w:eastAsiaTheme="minorEastAsia" w:hint="eastAsia"/>
                <w:b/>
                <w:sz w:val="20"/>
                <w:szCs w:val="20"/>
                <w:u w:val="single"/>
                <w:lang w:val="en-GB" w:eastAsia="zh-CN"/>
              </w:rPr>
              <w:t>1</w:t>
            </w:r>
            <w:r>
              <w:rPr>
                <w:rFonts w:eastAsia="Batang"/>
                <w:sz w:val="20"/>
                <w:szCs w:val="20"/>
                <w:lang w:val="en-GB"/>
              </w:rPr>
              <w:t>:</w:t>
            </w:r>
            <w:r>
              <w:rPr>
                <w:rFonts w:eastAsiaTheme="minorEastAsia" w:hint="eastAsia"/>
                <w:sz w:val="20"/>
                <w:szCs w:val="20"/>
                <w:lang w:val="en-GB" w:eastAsia="zh-CN"/>
              </w:rPr>
              <w:t xml:space="preserve"> According to our analyses, we think this beam-specific scaling factor, if applied to rank&gt;1, may result in unequal power between layers.</w:t>
            </w:r>
          </w:p>
          <w:p w14:paraId="1D18ED69" w14:textId="77777777" w:rsidR="00E70B29" w:rsidRDefault="004B7DFD">
            <w:pPr>
              <w:jc w:val="both"/>
              <w:rPr>
                <w:rFonts w:eastAsiaTheme="minorEastAsia"/>
                <w:sz w:val="20"/>
                <w:szCs w:val="20"/>
                <w:lang w:val="en-GB" w:eastAsia="zh-CN"/>
              </w:rPr>
            </w:pPr>
            <w:r>
              <w:rPr>
                <w:rFonts w:eastAsiaTheme="minorEastAsia" w:hint="eastAsia"/>
                <w:sz w:val="20"/>
                <w:szCs w:val="20"/>
                <w:lang w:val="en-GB" w:eastAsia="zh-CN"/>
              </w:rPr>
              <w:t>But we are not sure whether our understanding is aligned with the proponent company</w:t>
            </w:r>
            <w:r>
              <w:rPr>
                <w:rFonts w:eastAsiaTheme="minorEastAsia"/>
                <w:sz w:val="20"/>
                <w:szCs w:val="20"/>
                <w:lang w:val="en-GB" w:eastAsia="zh-CN"/>
              </w:rPr>
              <w:t>’</w:t>
            </w:r>
            <w:r>
              <w:rPr>
                <w:rFonts w:eastAsiaTheme="minorEastAsia" w:hint="eastAsia"/>
                <w:sz w:val="20"/>
                <w:szCs w:val="20"/>
                <w:lang w:val="en-GB" w:eastAsia="zh-CN"/>
              </w:rPr>
              <w:t>s intended usage on how to apply it to rank&gt;1.</w:t>
            </w:r>
          </w:p>
          <w:p w14:paraId="60588625" w14:textId="77777777" w:rsidR="00E70B29" w:rsidRDefault="004B7DFD">
            <w:pPr>
              <w:jc w:val="both"/>
              <w:rPr>
                <w:rFonts w:ascii="Times" w:eastAsiaTheme="minorEastAsia" w:hAnsi="Times" w:cs="Times"/>
                <w:b/>
                <w:sz w:val="18"/>
                <w:szCs w:val="18"/>
                <w:lang w:val="en-GB" w:eastAsia="zh-CN"/>
              </w:rPr>
            </w:pPr>
            <w:r>
              <w:rPr>
                <w:rFonts w:eastAsiaTheme="minorEastAsia"/>
                <w:sz w:val="20"/>
                <w:szCs w:val="20"/>
                <w:lang w:val="en-GB" w:eastAsia="zh-CN"/>
              </w:rPr>
              <w:t>W</w:t>
            </w:r>
            <w:r>
              <w:rPr>
                <w:rFonts w:eastAsiaTheme="minorEastAsia" w:hint="eastAsia"/>
                <w:sz w:val="20"/>
                <w:szCs w:val="20"/>
                <w:lang w:val="en-GB" w:eastAsia="zh-CN"/>
              </w:rPr>
              <w:t>hile w</w:t>
            </w:r>
            <w:r>
              <w:rPr>
                <w:rFonts w:eastAsiaTheme="minorEastAsia"/>
                <w:sz w:val="20"/>
                <w:szCs w:val="20"/>
                <w:lang w:val="en-GB" w:eastAsia="zh-CN"/>
              </w:rPr>
              <w:t>e</w:t>
            </w:r>
            <w:r>
              <w:rPr>
                <w:rFonts w:eastAsiaTheme="minorEastAsia" w:hint="eastAsia"/>
                <w:sz w:val="20"/>
                <w:szCs w:val="20"/>
                <w:lang w:val="en-GB" w:eastAsia="zh-CN"/>
              </w:rPr>
              <w:t xml:space="preserve"> are open to discuss, more detailed clarification/definition is needed.</w:t>
            </w:r>
          </w:p>
          <w:p w14:paraId="3F1F31B4" w14:textId="77777777" w:rsidR="00E70B29" w:rsidRDefault="00E70B29">
            <w:pPr>
              <w:jc w:val="both"/>
              <w:rPr>
                <w:rFonts w:ascii="Times" w:eastAsiaTheme="minorEastAsia" w:hAnsi="Times" w:cs="Times"/>
                <w:b/>
                <w:sz w:val="18"/>
                <w:szCs w:val="18"/>
                <w:lang w:val="en-GB" w:eastAsia="zh-CN"/>
              </w:rPr>
            </w:pPr>
          </w:p>
          <w:p w14:paraId="2AC28E53" w14:textId="77777777" w:rsidR="00E70B29" w:rsidRDefault="004B7DFD">
            <w:pPr>
              <w:jc w:val="both"/>
              <w:rPr>
                <w:rFonts w:ascii="Times" w:eastAsiaTheme="minorEastAsia" w:hAnsi="Times"/>
                <w:sz w:val="20"/>
                <w:szCs w:val="20"/>
                <w:lang w:val="en-GB" w:eastAsia="zh-CN"/>
              </w:rPr>
            </w:pPr>
            <w:r>
              <w:rPr>
                <w:rFonts w:ascii="Times" w:eastAsia="Batang" w:hAnsi="Times"/>
                <w:b/>
                <w:sz w:val="20"/>
                <w:szCs w:val="20"/>
                <w:u w:val="single"/>
                <w:lang w:val="en-GB"/>
              </w:rPr>
              <w:t>Proposal 1.E.1</w:t>
            </w:r>
            <w:r>
              <w:rPr>
                <w:rFonts w:ascii="Times" w:eastAsia="Batang" w:hAnsi="Times"/>
                <w:sz w:val="20"/>
                <w:szCs w:val="20"/>
                <w:lang w:val="en-GB"/>
              </w:rPr>
              <w:t>:</w:t>
            </w:r>
            <w:r>
              <w:rPr>
                <w:rFonts w:ascii="Times" w:eastAsiaTheme="minorEastAsia" w:hAnsi="Times" w:hint="eastAsia"/>
                <w:sz w:val="20"/>
                <w:szCs w:val="20"/>
                <w:lang w:val="en-GB" w:eastAsia="zh-CN"/>
              </w:rPr>
              <w:t>OK</w:t>
            </w:r>
          </w:p>
          <w:p w14:paraId="04DAC805" w14:textId="77777777" w:rsidR="00E70B29" w:rsidRDefault="00E70B29">
            <w:pPr>
              <w:jc w:val="both"/>
              <w:rPr>
                <w:rFonts w:ascii="Times" w:eastAsiaTheme="minorEastAsia" w:hAnsi="Times"/>
                <w:sz w:val="20"/>
                <w:szCs w:val="20"/>
                <w:lang w:val="en-GB" w:eastAsia="zh-CN"/>
              </w:rPr>
            </w:pPr>
          </w:p>
          <w:p w14:paraId="58380E54" w14:textId="77777777" w:rsidR="00E70B29" w:rsidRDefault="004B7DFD">
            <w:pPr>
              <w:jc w:val="both"/>
              <w:rPr>
                <w:rFonts w:ascii="Times" w:eastAsiaTheme="minorEastAsia" w:hAnsi="Times"/>
                <w:sz w:val="20"/>
                <w:szCs w:val="20"/>
                <w:lang w:val="en-GB" w:eastAsia="zh-CN"/>
              </w:rPr>
            </w:pPr>
            <w:r>
              <w:rPr>
                <w:rFonts w:ascii="Times" w:eastAsia="Batang" w:hAnsi="Times"/>
                <w:b/>
                <w:sz w:val="20"/>
                <w:szCs w:val="20"/>
                <w:u w:val="single"/>
                <w:lang w:val="en-GB"/>
              </w:rPr>
              <w:t>Proposal 1.E.</w:t>
            </w:r>
            <w:r>
              <w:rPr>
                <w:rFonts w:ascii="Times" w:eastAsiaTheme="minorEastAsia" w:hAnsi="Times" w:hint="eastAsia"/>
                <w:b/>
                <w:sz w:val="20"/>
                <w:szCs w:val="20"/>
                <w:u w:val="single"/>
                <w:lang w:val="en-GB" w:eastAsia="zh-CN"/>
              </w:rPr>
              <w:t>2</w:t>
            </w:r>
            <w:r>
              <w:rPr>
                <w:rFonts w:ascii="Times" w:eastAsia="Batang" w:hAnsi="Times"/>
                <w:sz w:val="20"/>
                <w:szCs w:val="20"/>
                <w:lang w:val="en-GB"/>
              </w:rPr>
              <w:t>:</w:t>
            </w:r>
            <w:r>
              <w:rPr>
                <w:rFonts w:ascii="Times" w:eastAsiaTheme="minorEastAsia" w:hAnsi="Times" w:hint="eastAsia"/>
                <w:sz w:val="20"/>
                <w:szCs w:val="20"/>
                <w:lang w:val="en-GB" w:eastAsia="zh-CN"/>
              </w:rPr>
              <w:t xml:space="preserve"> OK</w:t>
            </w:r>
          </w:p>
          <w:p w14:paraId="798A944A" w14:textId="77777777" w:rsidR="00E70B29" w:rsidRDefault="00E70B29">
            <w:pPr>
              <w:jc w:val="both"/>
              <w:rPr>
                <w:rFonts w:ascii="Times" w:eastAsiaTheme="minorEastAsia" w:hAnsi="Times"/>
                <w:sz w:val="20"/>
                <w:szCs w:val="20"/>
                <w:lang w:val="en-GB" w:eastAsia="zh-CN"/>
              </w:rPr>
            </w:pPr>
          </w:p>
          <w:p w14:paraId="5467CAAD" w14:textId="77777777" w:rsidR="00E70B29" w:rsidRDefault="004B7DFD">
            <w:pPr>
              <w:jc w:val="both"/>
              <w:rPr>
                <w:rFonts w:eastAsiaTheme="minorEastAsia"/>
                <w:sz w:val="20"/>
                <w:szCs w:val="20"/>
                <w:lang w:val="en-GB" w:eastAsia="zh-CN"/>
              </w:rPr>
            </w:pPr>
            <w:r>
              <w:rPr>
                <w:rFonts w:eastAsia="Batang"/>
                <w:b/>
                <w:sz w:val="20"/>
                <w:szCs w:val="20"/>
                <w:u w:val="single"/>
                <w:lang w:val="en-GB"/>
              </w:rPr>
              <w:t>Proposal 1.F</w:t>
            </w:r>
            <w:r>
              <w:rPr>
                <w:rFonts w:eastAsia="Batang"/>
                <w:sz w:val="20"/>
                <w:szCs w:val="20"/>
                <w:lang w:val="en-GB"/>
              </w:rPr>
              <w:t>:</w:t>
            </w:r>
            <w:r>
              <w:rPr>
                <w:rFonts w:eastAsiaTheme="minorEastAsia" w:hint="eastAsia"/>
                <w:sz w:val="20"/>
                <w:szCs w:val="20"/>
                <w:lang w:val="en-GB" w:eastAsia="zh-CN"/>
              </w:rPr>
              <w:t xml:space="preserve"> OK</w:t>
            </w:r>
          </w:p>
          <w:p w14:paraId="2CD728FD" w14:textId="77777777" w:rsidR="00E70B29" w:rsidRDefault="00E70B29">
            <w:pPr>
              <w:jc w:val="both"/>
              <w:rPr>
                <w:rFonts w:eastAsiaTheme="minorEastAsia"/>
                <w:sz w:val="20"/>
                <w:szCs w:val="20"/>
                <w:lang w:val="en-GB" w:eastAsia="zh-CN"/>
              </w:rPr>
            </w:pPr>
          </w:p>
          <w:p w14:paraId="554C3917" w14:textId="77777777" w:rsidR="00E70B29" w:rsidRDefault="004B7DFD">
            <w:pPr>
              <w:jc w:val="both"/>
              <w:rPr>
                <w:rFonts w:eastAsiaTheme="minorEastAsia"/>
                <w:sz w:val="20"/>
                <w:szCs w:val="20"/>
                <w:lang w:val="en-GB" w:eastAsia="zh-CN"/>
              </w:rPr>
            </w:pPr>
            <w:r>
              <w:rPr>
                <w:rFonts w:eastAsia="Batang"/>
                <w:b/>
                <w:sz w:val="20"/>
                <w:szCs w:val="20"/>
                <w:u w:val="single"/>
                <w:lang w:val="en-GB"/>
              </w:rPr>
              <w:t>Proposal 1.G</w:t>
            </w:r>
            <w:r>
              <w:rPr>
                <w:rFonts w:eastAsia="Batang"/>
                <w:sz w:val="20"/>
                <w:szCs w:val="20"/>
                <w:lang w:val="en-GB"/>
              </w:rPr>
              <w:t>:</w:t>
            </w:r>
            <w:r>
              <w:rPr>
                <w:rFonts w:eastAsiaTheme="minorEastAsia" w:hint="eastAsia"/>
                <w:sz w:val="20"/>
                <w:szCs w:val="20"/>
                <w:lang w:val="en-GB" w:eastAsia="zh-CN"/>
              </w:rPr>
              <w:t xml:space="preserve"> OK</w:t>
            </w:r>
          </w:p>
          <w:p w14:paraId="6837169F" w14:textId="77777777" w:rsidR="00E70B29" w:rsidRDefault="00E70B29">
            <w:pPr>
              <w:jc w:val="both"/>
              <w:rPr>
                <w:rFonts w:eastAsiaTheme="minorEastAsia"/>
                <w:sz w:val="20"/>
                <w:szCs w:val="20"/>
                <w:lang w:val="en-GB" w:eastAsia="zh-CN"/>
              </w:rPr>
            </w:pPr>
          </w:p>
          <w:p w14:paraId="246BC7DA" w14:textId="77777777" w:rsidR="00E70B29" w:rsidRDefault="004B7DFD">
            <w:pPr>
              <w:jc w:val="both"/>
              <w:rPr>
                <w:rFonts w:eastAsiaTheme="minorEastAsia"/>
                <w:sz w:val="20"/>
                <w:szCs w:val="20"/>
                <w:lang w:val="en-GB" w:eastAsia="zh-CN"/>
              </w:rPr>
            </w:pPr>
            <w:r>
              <w:rPr>
                <w:rFonts w:eastAsia="Batang"/>
                <w:b/>
                <w:sz w:val="20"/>
                <w:szCs w:val="20"/>
                <w:u w:val="single"/>
                <w:lang w:val="en-GB"/>
              </w:rPr>
              <w:t>Proposal 1.H</w:t>
            </w:r>
            <w:r>
              <w:rPr>
                <w:rFonts w:eastAsia="Batang"/>
                <w:sz w:val="20"/>
                <w:szCs w:val="20"/>
                <w:lang w:val="en-GB"/>
              </w:rPr>
              <w:t>:</w:t>
            </w:r>
            <w:r>
              <w:rPr>
                <w:rFonts w:eastAsiaTheme="minorEastAsia" w:hint="eastAsia"/>
                <w:sz w:val="20"/>
                <w:szCs w:val="20"/>
                <w:lang w:val="en-GB" w:eastAsia="zh-CN"/>
              </w:rPr>
              <w:t xml:space="preserve"> OK</w:t>
            </w:r>
          </w:p>
          <w:p w14:paraId="55DEB3DC" w14:textId="77777777" w:rsidR="00E70B29" w:rsidRDefault="00E70B29">
            <w:pPr>
              <w:rPr>
                <w:b/>
                <w:bCs/>
                <w:sz w:val="20"/>
                <w:szCs w:val="20"/>
                <w:u w:val="single"/>
              </w:rPr>
            </w:pPr>
          </w:p>
        </w:tc>
      </w:tr>
      <w:tr w:rsidR="00E70B29" w14:paraId="6A3B4121"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2DA8020D" w14:textId="77777777" w:rsidR="00E70B29" w:rsidRDefault="004B7DFD">
            <w:pPr>
              <w:snapToGrid w:val="0"/>
              <w:rPr>
                <w:rFonts w:eastAsiaTheme="minorEastAsia"/>
                <w:sz w:val="18"/>
                <w:szCs w:val="18"/>
                <w:lang w:eastAsia="zh-CN"/>
              </w:rPr>
            </w:pPr>
            <w:r>
              <w:rPr>
                <w:rFonts w:eastAsiaTheme="minorEastAsia"/>
                <w:sz w:val="18"/>
                <w:szCs w:val="18"/>
                <w:lang w:eastAsia="zh-CN"/>
              </w:rPr>
              <w:t>Nokia</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2163878A" w14:textId="77777777" w:rsidR="00E70B29" w:rsidRDefault="004B7DFD">
            <w:pPr>
              <w:jc w:val="both"/>
              <w:rPr>
                <w:rFonts w:eastAsia="Batang"/>
                <w:b/>
                <w:iCs/>
                <w:sz w:val="20"/>
                <w:szCs w:val="20"/>
                <w:u w:val="single"/>
                <w:lang w:val="en-GB"/>
              </w:rPr>
            </w:pPr>
            <w:r>
              <w:rPr>
                <w:rFonts w:eastAsia="Batang"/>
                <w:b/>
                <w:iCs/>
                <w:sz w:val="20"/>
                <w:szCs w:val="20"/>
                <w:u w:val="single"/>
                <w:lang w:val="en-GB"/>
              </w:rPr>
              <w:t>Proposal 1.A.2</w:t>
            </w:r>
          </w:p>
          <w:p w14:paraId="0253724F" w14:textId="77777777" w:rsidR="00E70B29" w:rsidRDefault="004B7DFD">
            <w:pPr>
              <w:jc w:val="both"/>
              <w:rPr>
                <w:rFonts w:eastAsia="Batang"/>
                <w:bCs/>
                <w:iCs/>
                <w:sz w:val="20"/>
                <w:szCs w:val="20"/>
                <w:lang w:val="en-GB"/>
              </w:rPr>
            </w:pPr>
            <w:r>
              <w:rPr>
                <w:rFonts w:eastAsia="Batang"/>
                <w:bCs/>
                <w:iCs/>
                <w:sz w:val="20"/>
                <w:szCs w:val="20"/>
                <w:lang w:val="en-GB"/>
              </w:rPr>
              <w:t>Support</w:t>
            </w:r>
          </w:p>
          <w:p w14:paraId="5654E484" w14:textId="77777777" w:rsidR="00E70B29" w:rsidRDefault="004B7DFD">
            <w:pPr>
              <w:jc w:val="both"/>
              <w:rPr>
                <w:rFonts w:eastAsia="Batang"/>
                <w:b/>
                <w:iCs/>
                <w:sz w:val="20"/>
                <w:szCs w:val="20"/>
                <w:u w:val="single"/>
                <w:lang w:val="en-GB"/>
              </w:rPr>
            </w:pPr>
            <w:r>
              <w:rPr>
                <w:rFonts w:eastAsia="Batang"/>
                <w:b/>
                <w:iCs/>
                <w:sz w:val="20"/>
                <w:szCs w:val="20"/>
                <w:u w:val="single"/>
                <w:lang w:val="en-GB"/>
              </w:rPr>
              <w:t>Proposal 1.B.1</w:t>
            </w:r>
          </w:p>
          <w:p w14:paraId="11CF6F0E" w14:textId="77777777" w:rsidR="00E70B29" w:rsidRDefault="004B7DFD">
            <w:pPr>
              <w:jc w:val="both"/>
              <w:rPr>
                <w:rFonts w:eastAsia="Batang"/>
                <w:bCs/>
                <w:iCs/>
                <w:sz w:val="20"/>
                <w:szCs w:val="20"/>
                <w:lang w:val="en-GB"/>
              </w:rPr>
            </w:pPr>
            <w:r>
              <w:rPr>
                <w:rFonts w:eastAsia="Batang"/>
                <w:bCs/>
                <w:iCs/>
                <w:sz w:val="20"/>
                <w:szCs w:val="20"/>
                <w:lang w:val="en-GB"/>
              </w:rPr>
              <w:t>Support and agree with FL arguments</w:t>
            </w:r>
          </w:p>
          <w:p w14:paraId="5DE4210F" w14:textId="77777777" w:rsidR="00E70B29" w:rsidRDefault="004B7DFD">
            <w:pPr>
              <w:jc w:val="both"/>
              <w:rPr>
                <w:rFonts w:eastAsia="Batang"/>
                <w:b/>
                <w:iCs/>
                <w:sz w:val="20"/>
                <w:szCs w:val="20"/>
                <w:u w:val="single"/>
                <w:lang w:val="en-GB"/>
              </w:rPr>
            </w:pPr>
            <w:r>
              <w:rPr>
                <w:rFonts w:eastAsia="Batang"/>
                <w:b/>
                <w:iCs/>
                <w:sz w:val="20"/>
                <w:szCs w:val="20"/>
                <w:u w:val="single"/>
                <w:lang w:val="en-GB"/>
              </w:rPr>
              <w:t>Proposal 1.B.2</w:t>
            </w:r>
          </w:p>
          <w:p w14:paraId="13D52667" w14:textId="77777777" w:rsidR="00E70B29" w:rsidRDefault="004B7DFD">
            <w:pPr>
              <w:jc w:val="both"/>
              <w:rPr>
                <w:rFonts w:eastAsia="Batang"/>
                <w:bCs/>
                <w:iCs/>
                <w:sz w:val="20"/>
                <w:szCs w:val="20"/>
                <w:lang w:val="en-GB"/>
              </w:rPr>
            </w:pPr>
            <w:r>
              <w:rPr>
                <w:rFonts w:eastAsia="Batang"/>
                <w:bCs/>
                <w:iCs/>
                <w:sz w:val="20"/>
                <w:szCs w:val="20"/>
                <w:lang w:val="en-GB"/>
              </w:rPr>
              <w:t>Support. This is a natural extension of the timeline agreed for non-Doppler Type-II extension in the last meeting</w:t>
            </w:r>
          </w:p>
          <w:p w14:paraId="732EEABF" w14:textId="77777777" w:rsidR="00E70B29" w:rsidRDefault="004B7DFD">
            <w:pPr>
              <w:jc w:val="both"/>
              <w:rPr>
                <w:rFonts w:eastAsia="Batang"/>
                <w:b/>
                <w:iCs/>
                <w:sz w:val="20"/>
                <w:szCs w:val="20"/>
                <w:u w:val="single"/>
                <w:lang w:val="en-GB"/>
              </w:rPr>
            </w:pPr>
            <w:r>
              <w:rPr>
                <w:rFonts w:eastAsia="Batang"/>
                <w:b/>
                <w:iCs/>
                <w:sz w:val="20"/>
                <w:szCs w:val="20"/>
                <w:u w:val="single"/>
                <w:lang w:val="en-GB"/>
              </w:rPr>
              <w:t>Proposal 1.B.3</w:t>
            </w:r>
          </w:p>
          <w:p w14:paraId="69F09D77" w14:textId="77777777" w:rsidR="00E70B29" w:rsidRDefault="004B7DFD">
            <w:pPr>
              <w:jc w:val="both"/>
              <w:rPr>
                <w:rFonts w:eastAsia="Batang"/>
                <w:bCs/>
                <w:iCs/>
                <w:sz w:val="20"/>
                <w:szCs w:val="20"/>
                <w:lang w:val="en-GB"/>
              </w:rPr>
            </w:pPr>
            <w:r>
              <w:rPr>
                <w:rFonts w:eastAsia="Batang"/>
                <w:bCs/>
                <w:iCs/>
                <w:sz w:val="20"/>
                <w:szCs w:val="20"/>
                <w:lang w:val="en-GB"/>
              </w:rPr>
              <w:t>Support.</w:t>
            </w:r>
          </w:p>
          <w:p w14:paraId="4ED5D6A4" w14:textId="77777777" w:rsidR="00E70B29" w:rsidRDefault="004B7DFD">
            <w:pPr>
              <w:jc w:val="both"/>
              <w:rPr>
                <w:rFonts w:eastAsia="Batang"/>
                <w:b/>
                <w:iCs/>
                <w:sz w:val="20"/>
                <w:szCs w:val="20"/>
                <w:u w:val="single"/>
                <w:lang w:val="en-GB"/>
              </w:rPr>
            </w:pPr>
            <w:r>
              <w:rPr>
                <w:rFonts w:eastAsia="Batang"/>
                <w:b/>
                <w:iCs/>
                <w:sz w:val="20"/>
                <w:szCs w:val="20"/>
                <w:u w:val="single"/>
                <w:lang w:val="en-GB"/>
              </w:rPr>
              <w:t>Question 1.C.1</w:t>
            </w:r>
          </w:p>
          <w:p w14:paraId="7C982771" w14:textId="77777777" w:rsidR="00E70B29" w:rsidRDefault="004B7DFD">
            <w:pPr>
              <w:jc w:val="both"/>
              <w:rPr>
                <w:rFonts w:eastAsia="Batang"/>
                <w:bCs/>
                <w:iCs/>
                <w:sz w:val="20"/>
                <w:szCs w:val="20"/>
                <w:lang w:val="en-GB"/>
              </w:rPr>
            </w:pPr>
            <w:r>
              <w:rPr>
                <w:rFonts w:eastAsia="Batang"/>
                <w:bCs/>
                <w:iCs/>
                <w:sz w:val="20"/>
                <w:szCs w:val="20"/>
                <w:lang w:val="en-GB"/>
              </w:rPr>
              <w:t>For RI&gt;1 the power scaling factor configured per beam groups complicates the SD bases selection because the CQI does not scale in general with the configured 3-bit factor when more than 1 SD basis is selected.</w:t>
            </w:r>
            <w:r>
              <w:rPr>
                <w:rFonts w:eastAsia="Batang"/>
                <w:bCs/>
                <w:iCs/>
                <w:sz w:val="20"/>
                <w:szCs w:val="20"/>
                <w:lang w:val="en-GB"/>
              </w:rPr>
              <w:br/>
              <w:t>In our view, hard CBSR is more effective to control interference, but from network perspective, we are ok to extend the 3-bit power scaling to all ranks</w:t>
            </w:r>
          </w:p>
          <w:p w14:paraId="742E2065" w14:textId="77777777" w:rsidR="00E70B29" w:rsidRDefault="004B7DFD">
            <w:pPr>
              <w:jc w:val="both"/>
              <w:rPr>
                <w:rFonts w:eastAsia="Batang"/>
                <w:b/>
                <w:iCs/>
                <w:sz w:val="20"/>
                <w:szCs w:val="20"/>
                <w:u w:val="single"/>
                <w:lang w:val="en-GB"/>
              </w:rPr>
            </w:pPr>
            <w:r>
              <w:rPr>
                <w:rFonts w:eastAsia="Batang"/>
                <w:b/>
                <w:iCs/>
                <w:sz w:val="20"/>
                <w:szCs w:val="20"/>
                <w:u w:val="single"/>
                <w:lang w:val="en-GB"/>
              </w:rPr>
              <w:t>Question 1.C.2</w:t>
            </w:r>
          </w:p>
          <w:p w14:paraId="289DB6C2" w14:textId="77777777" w:rsidR="00E70B29" w:rsidRDefault="004B7DFD">
            <w:pPr>
              <w:jc w:val="both"/>
              <w:rPr>
                <w:rFonts w:eastAsia="Batang"/>
                <w:bCs/>
                <w:iCs/>
                <w:sz w:val="20"/>
                <w:szCs w:val="20"/>
                <w:lang w:val="en-GB"/>
              </w:rPr>
            </w:pPr>
            <w:r>
              <w:rPr>
                <w:rFonts w:eastAsia="Batang"/>
                <w:bCs/>
                <w:iCs/>
                <w:sz w:val="20"/>
                <w:szCs w:val="20"/>
                <w:lang w:val="en-GB"/>
              </w:rPr>
              <w:t>We don’t see a strong need for these extra values</w:t>
            </w:r>
          </w:p>
          <w:p w14:paraId="4578F1E4" w14:textId="77777777" w:rsidR="00E70B29" w:rsidRDefault="004B7DFD">
            <w:pPr>
              <w:jc w:val="both"/>
              <w:rPr>
                <w:rFonts w:eastAsia="Batang"/>
                <w:b/>
                <w:iCs/>
                <w:sz w:val="20"/>
                <w:szCs w:val="20"/>
                <w:u w:val="single"/>
                <w:lang w:val="en-GB"/>
              </w:rPr>
            </w:pPr>
            <w:r>
              <w:rPr>
                <w:rFonts w:eastAsia="Batang"/>
                <w:b/>
                <w:iCs/>
                <w:sz w:val="20"/>
                <w:szCs w:val="20"/>
                <w:u w:val="single"/>
                <w:lang w:val="en-GB"/>
              </w:rPr>
              <w:t>Question 1.C.3</w:t>
            </w:r>
          </w:p>
          <w:p w14:paraId="4BE48142" w14:textId="77777777" w:rsidR="00E70B29" w:rsidRDefault="004B7DFD">
            <w:pPr>
              <w:jc w:val="both"/>
              <w:rPr>
                <w:rFonts w:eastAsia="Batang"/>
                <w:bCs/>
                <w:iCs/>
                <w:sz w:val="20"/>
                <w:szCs w:val="20"/>
                <w:lang w:val="en-GB"/>
              </w:rPr>
            </w:pPr>
            <w:r>
              <w:rPr>
                <w:rFonts w:eastAsia="Batang"/>
                <w:bCs/>
                <w:iCs/>
                <w:sz w:val="20"/>
                <w:szCs w:val="20"/>
                <w:lang w:val="en-GB"/>
              </w:rPr>
              <w:t>We don’t see a strong need for these extra values</w:t>
            </w:r>
          </w:p>
          <w:p w14:paraId="183F9B1E" w14:textId="77777777" w:rsidR="00E70B29" w:rsidRDefault="004B7DFD">
            <w:pPr>
              <w:jc w:val="both"/>
              <w:rPr>
                <w:rFonts w:eastAsia="Batang"/>
                <w:b/>
                <w:iCs/>
                <w:sz w:val="20"/>
                <w:szCs w:val="20"/>
                <w:u w:val="single"/>
                <w:lang w:val="en-GB"/>
              </w:rPr>
            </w:pPr>
            <w:r>
              <w:rPr>
                <w:rFonts w:eastAsia="Batang"/>
                <w:b/>
                <w:iCs/>
                <w:sz w:val="20"/>
                <w:szCs w:val="20"/>
                <w:u w:val="single"/>
                <w:lang w:val="en-GB"/>
              </w:rPr>
              <w:t>Question 1.D</w:t>
            </w:r>
          </w:p>
          <w:p w14:paraId="5B2E9514" w14:textId="77777777" w:rsidR="00E70B29" w:rsidRDefault="004B7DFD">
            <w:pPr>
              <w:jc w:val="both"/>
              <w:rPr>
                <w:rFonts w:eastAsia="Batang"/>
                <w:bCs/>
                <w:iCs/>
                <w:sz w:val="20"/>
                <w:szCs w:val="20"/>
                <w:lang w:val="en-GB"/>
              </w:rPr>
            </w:pPr>
            <w:r>
              <w:rPr>
                <w:rFonts w:eastAsia="Batang"/>
                <w:bCs/>
                <w:iCs/>
                <w:sz w:val="20"/>
                <w:szCs w:val="20"/>
                <w:lang w:val="en-GB"/>
              </w:rPr>
              <w:t>We don’t see the need for this optimisation. It was agreed that scheme-A for ranks 1-4 follows legacy to reduce time-to-market. Optimising the candidate set for the second SD basis should not be considered at this stage.</w:t>
            </w:r>
          </w:p>
          <w:p w14:paraId="251A0F89" w14:textId="77777777" w:rsidR="00E70B29" w:rsidRDefault="004B7DFD">
            <w:pPr>
              <w:jc w:val="both"/>
              <w:rPr>
                <w:rFonts w:eastAsia="Batang"/>
                <w:b/>
                <w:iCs/>
                <w:sz w:val="20"/>
                <w:szCs w:val="20"/>
                <w:u w:val="single"/>
                <w:lang w:val="en-GB"/>
              </w:rPr>
            </w:pPr>
            <w:r>
              <w:rPr>
                <w:rFonts w:eastAsia="Batang"/>
                <w:b/>
                <w:iCs/>
                <w:sz w:val="20"/>
                <w:szCs w:val="20"/>
                <w:u w:val="single"/>
                <w:lang w:val="en-GB"/>
              </w:rPr>
              <w:t>Proposal 1.E.1</w:t>
            </w:r>
          </w:p>
          <w:p w14:paraId="73D2CA7E" w14:textId="77777777" w:rsidR="00E70B29" w:rsidRDefault="004B7DFD">
            <w:pPr>
              <w:jc w:val="both"/>
              <w:rPr>
                <w:rFonts w:eastAsia="Batang"/>
                <w:bCs/>
                <w:iCs/>
                <w:sz w:val="20"/>
                <w:szCs w:val="20"/>
                <w:lang w:val="en-GB"/>
              </w:rPr>
            </w:pPr>
            <w:r>
              <w:rPr>
                <w:rFonts w:eastAsia="Batang"/>
                <w:bCs/>
                <w:iCs/>
                <w:sz w:val="20"/>
                <w:szCs w:val="20"/>
                <w:lang w:val="en-GB"/>
              </w:rPr>
              <w:t>OK. UCI table looks correct</w:t>
            </w:r>
          </w:p>
          <w:p w14:paraId="78AF27CD" w14:textId="77777777" w:rsidR="00E70B29" w:rsidRDefault="004B7DFD">
            <w:pPr>
              <w:jc w:val="both"/>
              <w:rPr>
                <w:rFonts w:eastAsia="Batang"/>
                <w:b/>
                <w:iCs/>
                <w:sz w:val="20"/>
                <w:szCs w:val="20"/>
                <w:u w:val="single"/>
                <w:lang w:val="en-GB"/>
              </w:rPr>
            </w:pPr>
            <w:r>
              <w:rPr>
                <w:rFonts w:eastAsia="Batang"/>
                <w:b/>
                <w:iCs/>
                <w:sz w:val="20"/>
                <w:szCs w:val="20"/>
                <w:u w:val="single"/>
                <w:lang w:val="en-GB"/>
              </w:rPr>
              <w:t>Proposal 1.E.2</w:t>
            </w:r>
          </w:p>
          <w:p w14:paraId="7296D031" w14:textId="77777777" w:rsidR="00E70B29" w:rsidRDefault="004B7DFD">
            <w:pPr>
              <w:jc w:val="both"/>
              <w:rPr>
                <w:rFonts w:eastAsia="Batang"/>
                <w:bCs/>
                <w:iCs/>
                <w:sz w:val="20"/>
                <w:szCs w:val="20"/>
                <w:lang w:val="en-GB"/>
              </w:rPr>
            </w:pPr>
            <w:r>
              <w:rPr>
                <w:rFonts w:eastAsia="Batang"/>
                <w:bCs/>
                <w:iCs/>
                <w:sz w:val="20"/>
                <w:szCs w:val="20"/>
                <w:lang w:val="en-GB"/>
              </w:rPr>
              <w:lastRenderedPageBreak/>
              <w:t>Support</w:t>
            </w:r>
          </w:p>
          <w:p w14:paraId="1EBDD739" w14:textId="77777777" w:rsidR="00E70B29" w:rsidRDefault="004B7DFD">
            <w:pPr>
              <w:jc w:val="both"/>
              <w:rPr>
                <w:rFonts w:eastAsia="Batang"/>
                <w:b/>
                <w:iCs/>
                <w:sz w:val="20"/>
                <w:szCs w:val="20"/>
                <w:u w:val="single"/>
                <w:lang w:val="en-GB"/>
              </w:rPr>
            </w:pPr>
            <w:r>
              <w:rPr>
                <w:rFonts w:eastAsia="Batang"/>
                <w:b/>
                <w:iCs/>
                <w:sz w:val="20"/>
                <w:szCs w:val="20"/>
                <w:u w:val="single"/>
                <w:lang w:val="en-GB"/>
              </w:rPr>
              <w:t>Proposal 1.F</w:t>
            </w:r>
          </w:p>
          <w:p w14:paraId="73F65D14" w14:textId="77777777" w:rsidR="00E70B29" w:rsidRDefault="004B7DFD">
            <w:pPr>
              <w:jc w:val="both"/>
              <w:rPr>
                <w:rFonts w:eastAsia="Batang"/>
                <w:bCs/>
                <w:iCs/>
                <w:sz w:val="20"/>
                <w:szCs w:val="20"/>
                <w:lang w:val="en-GB"/>
              </w:rPr>
            </w:pPr>
            <w:r>
              <w:rPr>
                <w:rFonts w:eastAsia="Batang"/>
                <w:bCs/>
                <w:iCs/>
                <w:sz w:val="20"/>
                <w:szCs w:val="20"/>
                <w:lang w:val="en-GB"/>
              </w:rPr>
              <w:t>Support</w:t>
            </w:r>
          </w:p>
          <w:p w14:paraId="4D5DAB05" w14:textId="77777777" w:rsidR="00E70B29" w:rsidRDefault="004B7DFD">
            <w:pPr>
              <w:jc w:val="both"/>
              <w:rPr>
                <w:rFonts w:eastAsia="Batang"/>
                <w:b/>
                <w:iCs/>
                <w:sz w:val="20"/>
                <w:szCs w:val="20"/>
                <w:u w:val="single"/>
                <w:lang w:val="en-GB"/>
              </w:rPr>
            </w:pPr>
            <w:r>
              <w:rPr>
                <w:rFonts w:eastAsia="Batang"/>
                <w:b/>
                <w:iCs/>
                <w:sz w:val="20"/>
                <w:szCs w:val="20"/>
                <w:u w:val="single"/>
                <w:lang w:val="en-GB"/>
              </w:rPr>
              <w:t>Proposal 1.G</w:t>
            </w:r>
          </w:p>
          <w:p w14:paraId="1D76C83E" w14:textId="77777777" w:rsidR="00E70B29" w:rsidRDefault="004B7DFD">
            <w:pPr>
              <w:jc w:val="both"/>
              <w:rPr>
                <w:rFonts w:eastAsia="Batang"/>
                <w:bCs/>
                <w:iCs/>
                <w:sz w:val="20"/>
                <w:szCs w:val="20"/>
                <w:lang w:val="en-GB"/>
              </w:rPr>
            </w:pPr>
            <w:r>
              <w:rPr>
                <w:rFonts w:eastAsia="Batang"/>
                <w:bCs/>
                <w:iCs/>
                <w:sz w:val="20"/>
                <w:szCs w:val="20"/>
                <w:lang w:val="en-GB"/>
              </w:rPr>
              <w:t xml:space="preserve">Support </w:t>
            </w:r>
          </w:p>
          <w:p w14:paraId="70ECBBCD" w14:textId="77777777" w:rsidR="00E70B29" w:rsidRDefault="004B7DFD">
            <w:pPr>
              <w:jc w:val="both"/>
              <w:rPr>
                <w:rFonts w:eastAsia="Batang"/>
                <w:b/>
                <w:iCs/>
                <w:sz w:val="20"/>
                <w:szCs w:val="20"/>
                <w:u w:val="single"/>
                <w:lang w:val="en-GB"/>
              </w:rPr>
            </w:pPr>
            <w:r>
              <w:rPr>
                <w:rFonts w:eastAsia="Batang"/>
                <w:b/>
                <w:iCs/>
                <w:sz w:val="20"/>
                <w:szCs w:val="20"/>
                <w:u w:val="single"/>
                <w:lang w:val="en-GB"/>
              </w:rPr>
              <w:t>Proposal 1.H</w:t>
            </w:r>
          </w:p>
          <w:p w14:paraId="44ED9A0A" w14:textId="77777777" w:rsidR="00E70B29" w:rsidRDefault="004B7DFD">
            <w:pPr>
              <w:jc w:val="both"/>
              <w:rPr>
                <w:rFonts w:eastAsia="Batang"/>
                <w:b/>
                <w:sz w:val="20"/>
                <w:szCs w:val="20"/>
                <w:u w:val="single"/>
                <w:lang w:val="en-GB"/>
              </w:rPr>
            </w:pPr>
            <w:r>
              <w:rPr>
                <w:rFonts w:eastAsia="Batang"/>
                <w:bCs/>
                <w:iCs/>
                <w:sz w:val="20"/>
                <w:szCs w:val="20"/>
                <w:lang w:val="en-GB"/>
              </w:rPr>
              <w:t>Ok</w:t>
            </w:r>
          </w:p>
        </w:tc>
      </w:tr>
      <w:tr w:rsidR="00E70B29" w14:paraId="5A545CF8"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7E3E8479" w14:textId="77777777" w:rsidR="00E70B29" w:rsidRDefault="004B7DFD">
            <w:pPr>
              <w:snapToGrid w:val="0"/>
              <w:rPr>
                <w:rFonts w:eastAsiaTheme="minorEastAsia"/>
                <w:sz w:val="18"/>
                <w:szCs w:val="18"/>
                <w:lang w:eastAsia="zh-CN"/>
              </w:rPr>
            </w:pPr>
            <w:r>
              <w:rPr>
                <w:rFonts w:eastAsiaTheme="minorEastAsia"/>
                <w:sz w:val="18"/>
                <w:szCs w:val="18"/>
                <w:lang w:eastAsia="zh-CN"/>
              </w:rPr>
              <w:lastRenderedPageBreak/>
              <w:t>Intel</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3F6D0EF7" w14:textId="77777777" w:rsidR="00E70B29" w:rsidRDefault="004B7DFD">
            <w:pPr>
              <w:jc w:val="both"/>
              <w:rPr>
                <w:rFonts w:eastAsia="Batang"/>
                <w:iCs/>
                <w:sz w:val="20"/>
                <w:szCs w:val="20"/>
                <w:lang w:val="en-GB"/>
              </w:rPr>
            </w:pPr>
            <w:r>
              <w:rPr>
                <w:rFonts w:eastAsia="Batang"/>
                <w:b/>
                <w:iCs/>
                <w:sz w:val="20"/>
                <w:szCs w:val="20"/>
                <w:u w:val="single"/>
                <w:lang w:val="en-GB"/>
              </w:rPr>
              <w:t>Proposal 1.B.2</w:t>
            </w:r>
            <w:r>
              <w:rPr>
                <w:rFonts w:eastAsia="Batang"/>
                <w:iCs/>
                <w:sz w:val="20"/>
                <w:szCs w:val="20"/>
                <w:lang w:val="en-GB"/>
              </w:rPr>
              <w:t>:</w:t>
            </w:r>
          </w:p>
          <w:p w14:paraId="55E4010E" w14:textId="77777777" w:rsidR="00E70B29" w:rsidRDefault="004B7DFD">
            <w:pPr>
              <w:jc w:val="both"/>
              <w:rPr>
                <w:rFonts w:eastAsia="Batang"/>
                <w:iCs/>
                <w:sz w:val="20"/>
                <w:szCs w:val="20"/>
                <w:lang w:val="en-GB"/>
              </w:rPr>
            </w:pPr>
            <w:r>
              <w:rPr>
                <w:rFonts w:eastAsia="Batang"/>
                <w:iCs/>
                <w:sz w:val="20"/>
                <w:szCs w:val="20"/>
                <w:lang w:val="en-GB"/>
              </w:rPr>
              <w:t xml:space="preserve">The number of CPUs for capability 1 timeline is too large. </w:t>
            </w:r>
          </w:p>
          <w:p w14:paraId="2709626F" w14:textId="77777777" w:rsidR="00E70B29" w:rsidRDefault="00E70B29">
            <w:pPr>
              <w:jc w:val="both"/>
              <w:rPr>
                <w:rFonts w:eastAsia="Batang"/>
                <w:iCs/>
                <w:sz w:val="20"/>
                <w:szCs w:val="20"/>
                <w:lang w:val="en-GB"/>
              </w:rPr>
            </w:pPr>
          </w:p>
          <w:p w14:paraId="2E1208D4" w14:textId="77777777" w:rsidR="00E70B29" w:rsidRDefault="004B7DFD">
            <w:pPr>
              <w:jc w:val="both"/>
              <w:rPr>
                <w:rFonts w:eastAsia="Batang"/>
                <w:iCs/>
                <w:sz w:val="20"/>
                <w:szCs w:val="20"/>
                <w:lang w:val="en-GB"/>
              </w:rPr>
            </w:pPr>
            <w:r>
              <w:rPr>
                <w:rFonts w:eastAsia="Batang"/>
                <w:iCs/>
                <w:sz w:val="20"/>
                <w:szCs w:val="20"/>
                <w:lang w:val="en-GB"/>
              </w:rPr>
              <w:t>Given that the number of occupied CPUs for the Rel-18 eType II Doppler codebook is indicated via UE capability, we think that legacy rules (with K</w:t>
            </w:r>
            <w:r>
              <w:rPr>
                <w:rFonts w:eastAsia="Batang"/>
                <w:iCs/>
                <w:sz w:val="20"/>
                <w:szCs w:val="20"/>
                <w:vertAlign w:val="subscript"/>
                <w:lang w:val="en-GB"/>
              </w:rPr>
              <w:t>DOPP</w:t>
            </w:r>
            <w:r>
              <w:rPr>
                <w:rFonts w:eastAsia="Batang"/>
                <w:iCs/>
                <w:sz w:val="20"/>
                <w:szCs w:val="20"/>
                <w:lang w:val="en-GB"/>
              </w:rPr>
              <w:t xml:space="preserve"> instead of K) can be directly reused with a separate UE capability. </w:t>
            </w:r>
          </w:p>
          <w:p w14:paraId="04E971F4" w14:textId="77777777" w:rsidR="00E70B29" w:rsidRDefault="00E70B29">
            <w:pPr>
              <w:jc w:val="both"/>
              <w:rPr>
                <w:rFonts w:eastAsia="Batang"/>
                <w:iCs/>
                <w:sz w:val="20"/>
                <w:szCs w:val="20"/>
                <w:lang w:val="en-GB"/>
              </w:rPr>
            </w:pPr>
          </w:p>
          <w:p w14:paraId="0AC55551" w14:textId="77777777" w:rsidR="00E70B29" w:rsidRDefault="004B7DFD">
            <w:pPr>
              <w:jc w:val="both"/>
              <w:rPr>
                <w:rFonts w:eastAsia="Batang"/>
                <w:iCs/>
                <w:sz w:val="20"/>
                <w:szCs w:val="20"/>
                <w:lang w:val="en-GB"/>
              </w:rPr>
            </w:pPr>
            <w:r>
              <w:rPr>
                <w:rFonts w:eastAsia="Batang"/>
                <w:iCs/>
                <w:sz w:val="20"/>
                <w:szCs w:val="20"/>
                <w:lang w:val="en-GB"/>
              </w:rPr>
              <w:t>We are also fine to accept the proposal from NEC.</w:t>
            </w:r>
          </w:p>
          <w:p w14:paraId="4F66B654" w14:textId="77777777" w:rsidR="00E70B29" w:rsidRDefault="00E70B29">
            <w:pPr>
              <w:jc w:val="both"/>
              <w:rPr>
                <w:rFonts w:eastAsia="Batang"/>
                <w:iCs/>
                <w:sz w:val="20"/>
                <w:szCs w:val="20"/>
                <w:lang w:val="en-GB"/>
              </w:rPr>
            </w:pPr>
          </w:p>
          <w:p w14:paraId="326D8D4F" w14:textId="77777777" w:rsidR="00E70B29" w:rsidRDefault="004B7DFD">
            <w:pPr>
              <w:jc w:val="both"/>
              <w:rPr>
                <w:rFonts w:eastAsia="Batang"/>
                <w:sz w:val="20"/>
                <w:szCs w:val="20"/>
                <w:lang w:val="en-GB"/>
              </w:rPr>
            </w:pPr>
            <w:r>
              <w:rPr>
                <w:rFonts w:eastAsia="Batang"/>
                <w:b/>
                <w:sz w:val="20"/>
                <w:szCs w:val="20"/>
                <w:u w:val="single"/>
                <w:lang w:val="en-GB"/>
              </w:rPr>
              <w:t>Proposal 1.F</w:t>
            </w:r>
            <w:r>
              <w:rPr>
                <w:rFonts w:eastAsia="Batang"/>
                <w:sz w:val="20"/>
                <w:szCs w:val="20"/>
                <w:lang w:val="en-GB"/>
              </w:rPr>
              <w:t xml:space="preserve">: </w:t>
            </w:r>
          </w:p>
          <w:p w14:paraId="2FD2CC8B" w14:textId="77777777" w:rsidR="00E70B29" w:rsidRDefault="004B7DFD">
            <w:pPr>
              <w:jc w:val="both"/>
              <w:rPr>
                <w:rFonts w:eastAsia="Batang"/>
                <w:sz w:val="20"/>
                <w:szCs w:val="20"/>
                <w:lang w:val="en-GB"/>
              </w:rPr>
            </w:pPr>
            <w:r>
              <w:rPr>
                <w:rFonts w:eastAsia="Batang"/>
                <w:sz w:val="20"/>
                <w:szCs w:val="20"/>
                <w:lang w:val="en-GB"/>
              </w:rPr>
              <w:t>Support</w:t>
            </w:r>
          </w:p>
          <w:p w14:paraId="44FDB6DB" w14:textId="77777777" w:rsidR="00E70B29" w:rsidRDefault="00E70B29">
            <w:pPr>
              <w:jc w:val="both"/>
              <w:rPr>
                <w:rFonts w:eastAsia="Batang"/>
                <w:sz w:val="20"/>
                <w:szCs w:val="20"/>
                <w:lang w:val="en-GB"/>
              </w:rPr>
            </w:pPr>
          </w:p>
          <w:p w14:paraId="545CB88A" w14:textId="77777777" w:rsidR="00E70B29" w:rsidRDefault="004B7DFD">
            <w:pPr>
              <w:jc w:val="both"/>
              <w:rPr>
                <w:rFonts w:eastAsia="Batang"/>
                <w:sz w:val="20"/>
                <w:szCs w:val="20"/>
                <w:lang w:val="en-GB"/>
              </w:rPr>
            </w:pPr>
            <w:r>
              <w:rPr>
                <w:rFonts w:eastAsia="Batang"/>
                <w:b/>
                <w:sz w:val="20"/>
                <w:szCs w:val="20"/>
                <w:u w:val="single"/>
                <w:lang w:val="en-GB"/>
              </w:rPr>
              <w:t>Proposal 1.G</w:t>
            </w:r>
            <w:r>
              <w:rPr>
                <w:rFonts w:eastAsia="Batang"/>
                <w:sz w:val="20"/>
                <w:szCs w:val="20"/>
                <w:lang w:val="en-GB"/>
              </w:rPr>
              <w:t>:</w:t>
            </w:r>
          </w:p>
          <w:p w14:paraId="04205CD4" w14:textId="77777777" w:rsidR="00E70B29" w:rsidRDefault="004B7DFD">
            <w:pPr>
              <w:jc w:val="both"/>
              <w:rPr>
                <w:rFonts w:eastAsia="Batang"/>
                <w:iCs/>
                <w:sz w:val="20"/>
                <w:szCs w:val="20"/>
                <w:lang w:val="en-GB"/>
              </w:rPr>
            </w:pPr>
            <w:r>
              <w:rPr>
                <w:rFonts w:eastAsia="Batang"/>
                <w:sz w:val="20"/>
                <w:szCs w:val="20"/>
                <w:lang w:val="en-GB"/>
              </w:rPr>
              <w:t xml:space="preserve">Support. </w:t>
            </w:r>
          </w:p>
          <w:p w14:paraId="6895EA8F" w14:textId="77777777" w:rsidR="00E70B29" w:rsidRDefault="00E70B29">
            <w:pPr>
              <w:jc w:val="both"/>
              <w:rPr>
                <w:rFonts w:eastAsia="Batang"/>
                <w:b/>
                <w:iCs/>
                <w:sz w:val="20"/>
                <w:szCs w:val="20"/>
                <w:u w:val="single"/>
                <w:lang w:val="en-GB"/>
              </w:rPr>
            </w:pPr>
          </w:p>
        </w:tc>
      </w:tr>
      <w:tr w:rsidR="00E70B29" w14:paraId="7D26BD12"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717F7AF2"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t>CMCC</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429C827C" w14:textId="77777777" w:rsidR="00E70B29" w:rsidRDefault="004B7DFD">
            <w:pPr>
              <w:rPr>
                <w:b/>
                <w:bCs/>
                <w:sz w:val="18"/>
                <w:szCs w:val="18"/>
              </w:rPr>
            </w:pPr>
            <w:r>
              <w:rPr>
                <w:b/>
                <w:bCs/>
                <w:sz w:val="18"/>
                <w:szCs w:val="18"/>
                <w:u w:val="single"/>
              </w:rPr>
              <w:t>Conclusion 1.A.1:</w:t>
            </w:r>
            <w:r>
              <w:rPr>
                <w:b/>
                <w:bCs/>
                <w:sz w:val="18"/>
                <w:szCs w:val="18"/>
              </w:rPr>
              <w:t xml:space="preserve">  </w:t>
            </w:r>
          </w:p>
          <w:p w14:paraId="0946B088" w14:textId="77777777" w:rsidR="00E70B29" w:rsidRDefault="004B7DFD">
            <w:pPr>
              <w:rPr>
                <w:b/>
                <w:bCs/>
                <w:sz w:val="18"/>
                <w:szCs w:val="18"/>
                <w:u w:val="single"/>
              </w:rPr>
            </w:pPr>
            <w:r>
              <w:rPr>
                <w:sz w:val="18"/>
                <w:szCs w:val="18"/>
              </w:rPr>
              <w:t>Support</w:t>
            </w:r>
          </w:p>
          <w:p w14:paraId="77EF10F1" w14:textId="77777777" w:rsidR="00E70B29" w:rsidRDefault="00E70B29">
            <w:pPr>
              <w:jc w:val="both"/>
              <w:rPr>
                <w:rFonts w:ascii="Times" w:eastAsiaTheme="minorEastAsia" w:hAnsi="Times" w:cs="Times"/>
                <w:b/>
                <w:sz w:val="18"/>
                <w:szCs w:val="18"/>
                <w:lang w:val="en-GB" w:eastAsia="zh-CN"/>
              </w:rPr>
            </w:pPr>
          </w:p>
          <w:p w14:paraId="2969EEF4" w14:textId="77777777" w:rsidR="00E70B29" w:rsidRDefault="004B7DFD">
            <w:pPr>
              <w:rPr>
                <w:b/>
                <w:bCs/>
                <w:sz w:val="18"/>
                <w:szCs w:val="18"/>
              </w:rPr>
            </w:pPr>
            <w:r>
              <w:rPr>
                <w:b/>
                <w:bCs/>
                <w:sz w:val="18"/>
                <w:szCs w:val="18"/>
                <w:u w:val="single"/>
              </w:rPr>
              <w:t>Proposal 1.A.2:</w:t>
            </w:r>
            <w:r>
              <w:rPr>
                <w:b/>
                <w:bCs/>
                <w:sz w:val="18"/>
                <w:szCs w:val="18"/>
              </w:rPr>
              <w:t xml:space="preserve">  </w:t>
            </w:r>
          </w:p>
          <w:p w14:paraId="6000D4CA" w14:textId="77777777" w:rsidR="00E70B29" w:rsidRDefault="004B7DFD">
            <w:pPr>
              <w:rPr>
                <w:b/>
                <w:bCs/>
                <w:sz w:val="18"/>
                <w:szCs w:val="18"/>
                <w:u w:val="single"/>
              </w:rPr>
            </w:pPr>
            <w:r>
              <w:rPr>
                <w:sz w:val="18"/>
                <w:szCs w:val="18"/>
              </w:rPr>
              <w:t>Support</w:t>
            </w:r>
          </w:p>
          <w:p w14:paraId="1AF03488" w14:textId="77777777" w:rsidR="00E70B29" w:rsidRDefault="00E70B29">
            <w:pPr>
              <w:jc w:val="both"/>
              <w:rPr>
                <w:rFonts w:ascii="Times" w:eastAsiaTheme="minorEastAsia" w:hAnsi="Times" w:cs="Times"/>
                <w:b/>
                <w:sz w:val="18"/>
                <w:szCs w:val="18"/>
                <w:lang w:val="en-GB" w:eastAsia="zh-CN"/>
              </w:rPr>
            </w:pPr>
          </w:p>
          <w:p w14:paraId="0C1C1582" w14:textId="77777777" w:rsidR="00E70B29" w:rsidRDefault="004B7DFD">
            <w:pPr>
              <w:rPr>
                <w:b/>
                <w:bCs/>
                <w:sz w:val="18"/>
                <w:szCs w:val="18"/>
              </w:rPr>
            </w:pPr>
            <w:r>
              <w:rPr>
                <w:b/>
                <w:bCs/>
                <w:sz w:val="18"/>
                <w:szCs w:val="18"/>
                <w:u w:val="single"/>
              </w:rPr>
              <w:t>Proposal 1.B.</w:t>
            </w:r>
            <w:r>
              <w:rPr>
                <w:rFonts w:eastAsiaTheme="minorEastAsia" w:hint="eastAsia"/>
                <w:b/>
                <w:bCs/>
                <w:sz w:val="18"/>
                <w:szCs w:val="18"/>
                <w:u w:val="single"/>
                <w:lang w:eastAsia="zh-CN"/>
              </w:rPr>
              <w:t>1</w:t>
            </w:r>
            <w:r>
              <w:rPr>
                <w:b/>
                <w:bCs/>
                <w:sz w:val="18"/>
                <w:szCs w:val="18"/>
                <w:u w:val="single"/>
              </w:rPr>
              <w:t>:</w:t>
            </w:r>
            <w:r>
              <w:rPr>
                <w:b/>
                <w:bCs/>
                <w:sz w:val="18"/>
                <w:szCs w:val="18"/>
              </w:rPr>
              <w:t xml:space="preserve">  </w:t>
            </w:r>
            <w:r>
              <w:rPr>
                <w:sz w:val="18"/>
                <w:szCs w:val="18"/>
              </w:rPr>
              <w:t xml:space="preserve"> </w:t>
            </w:r>
          </w:p>
          <w:p w14:paraId="2C71D65F" w14:textId="77777777" w:rsidR="00E70B29" w:rsidRDefault="004B7DFD">
            <w:pPr>
              <w:rPr>
                <w:b/>
                <w:bCs/>
                <w:sz w:val="18"/>
                <w:szCs w:val="18"/>
                <w:u w:val="single"/>
              </w:rPr>
            </w:pPr>
            <w:r>
              <w:rPr>
                <w:sz w:val="18"/>
                <w:szCs w:val="18"/>
              </w:rPr>
              <w:t>Support</w:t>
            </w:r>
          </w:p>
          <w:p w14:paraId="2639D28E" w14:textId="77777777" w:rsidR="00E70B29" w:rsidRDefault="00E70B29">
            <w:pPr>
              <w:jc w:val="both"/>
              <w:rPr>
                <w:rFonts w:ascii="Times" w:eastAsiaTheme="minorEastAsia" w:hAnsi="Times" w:cs="Times"/>
                <w:b/>
                <w:sz w:val="18"/>
                <w:szCs w:val="18"/>
                <w:lang w:val="en-GB" w:eastAsia="zh-CN"/>
              </w:rPr>
            </w:pPr>
          </w:p>
          <w:p w14:paraId="134F5579" w14:textId="77777777" w:rsidR="00E70B29" w:rsidRDefault="004B7DFD">
            <w:pPr>
              <w:rPr>
                <w:b/>
                <w:bCs/>
                <w:sz w:val="18"/>
                <w:szCs w:val="18"/>
              </w:rPr>
            </w:pPr>
            <w:r>
              <w:rPr>
                <w:b/>
                <w:bCs/>
                <w:sz w:val="18"/>
                <w:szCs w:val="18"/>
                <w:u w:val="single"/>
              </w:rPr>
              <w:t>Proposal 1.B.2:</w:t>
            </w:r>
            <w:r>
              <w:rPr>
                <w:b/>
                <w:bCs/>
                <w:sz w:val="18"/>
                <w:szCs w:val="18"/>
              </w:rPr>
              <w:t xml:space="preserve">  </w:t>
            </w:r>
            <w:r>
              <w:rPr>
                <w:sz w:val="18"/>
                <w:szCs w:val="18"/>
              </w:rPr>
              <w:t xml:space="preserve"> </w:t>
            </w:r>
          </w:p>
          <w:p w14:paraId="658ECC29" w14:textId="77777777" w:rsidR="00E70B29" w:rsidRDefault="004B7DFD">
            <w:pPr>
              <w:rPr>
                <w:b/>
                <w:bCs/>
                <w:sz w:val="18"/>
                <w:szCs w:val="18"/>
                <w:u w:val="single"/>
              </w:rPr>
            </w:pPr>
            <w:r>
              <w:rPr>
                <w:sz w:val="18"/>
                <w:szCs w:val="18"/>
              </w:rPr>
              <w:t xml:space="preserve">The maximum </w:t>
            </w:r>
            <w:r>
              <w:rPr>
                <w:rFonts w:eastAsia="Batang"/>
                <w:iCs/>
                <w:sz w:val="20"/>
                <w:szCs w:val="20"/>
                <w:lang w:val="en-GB"/>
              </w:rPr>
              <w:t>O</w:t>
            </w:r>
            <w:r>
              <w:rPr>
                <w:rFonts w:eastAsia="Batang"/>
                <w:iCs/>
                <w:sz w:val="20"/>
                <w:szCs w:val="20"/>
                <w:vertAlign w:val="subscript"/>
                <w:lang w:val="en-GB"/>
              </w:rPr>
              <w:t xml:space="preserve">CPU </w:t>
            </w:r>
            <w:r>
              <w:rPr>
                <w:sz w:val="18"/>
                <w:szCs w:val="18"/>
              </w:rPr>
              <w:t xml:space="preserve">UE can report is 8, and this proposal seems will cause </w:t>
            </w:r>
            <w:r>
              <w:rPr>
                <w:rFonts w:eastAsia="Batang"/>
                <w:iCs/>
                <w:sz w:val="20"/>
                <w:szCs w:val="20"/>
                <w:lang w:val="en-GB"/>
              </w:rPr>
              <w:t>O</w:t>
            </w:r>
            <w:r>
              <w:rPr>
                <w:rFonts w:eastAsia="Batang"/>
                <w:iCs/>
                <w:sz w:val="20"/>
                <w:szCs w:val="20"/>
                <w:vertAlign w:val="subscript"/>
                <w:lang w:val="en-GB"/>
              </w:rPr>
              <w:t>CPU</w:t>
            </w:r>
            <w:r>
              <w:rPr>
                <w:sz w:val="18"/>
                <w:szCs w:val="18"/>
              </w:rPr>
              <w:t xml:space="preserve"> </w:t>
            </w:r>
            <w:r>
              <w:rPr>
                <w:rFonts w:eastAsiaTheme="minorEastAsia"/>
                <w:sz w:val="18"/>
                <w:szCs w:val="18"/>
                <w:lang w:eastAsia="zh-CN"/>
              </w:rPr>
              <w:t xml:space="preserve">larger than </w:t>
            </w:r>
            <w:r>
              <w:rPr>
                <w:sz w:val="18"/>
                <w:szCs w:val="18"/>
              </w:rPr>
              <w:t>8.</w:t>
            </w:r>
          </w:p>
          <w:p w14:paraId="323B2C7E" w14:textId="77777777" w:rsidR="00E70B29" w:rsidRDefault="00E70B29">
            <w:pPr>
              <w:rPr>
                <w:sz w:val="18"/>
                <w:szCs w:val="18"/>
              </w:rPr>
            </w:pPr>
          </w:p>
          <w:p w14:paraId="2326B152" w14:textId="77777777" w:rsidR="00E70B29" w:rsidRDefault="004B7DFD">
            <w:pPr>
              <w:rPr>
                <w:b/>
                <w:bCs/>
                <w:sz w:val="18"/>
                <w:szCs w:val="18"/>
              </w:rPr>
            </w:pPr>
            <w:r>
              <w:rPr>
                <w:b/>
                <w:bCs/>
                <w:sz w:val="18"/>
                <w:szCs w:val="18"/>
                <w:u w:val="single"/>
              </w:rPr>
              <w:t>Proposal 1.B.3:</w:t>
            </w:r>
            <w:r>
              <w:rPr>
                <w:b/>
                <w:bCs/>
                <w:sz w:val="18"/>
                <w:szCs w:val="18"/>
              </w:rPr>
              <w:t xml:space="preserve">  </w:t>
            </w:r>
          </w:p>
          <w:p w14:paraId="1E6D5E93" w14:textId="77777777" w:rsidR="00E70B29" w:rsidRDefault="004B7DFD">
            <w:pPr>
              <w:rPr>
                <w:rFonts w:eastAsiaTheme="minorEastAsia"/>
                <w:b/>
                <w:bCs/>
                <w:sz w:val="18"/>
                <w:szCs w:val="18"/>
                <w:u w:val="single"/>
                <w:lang w:eastAsia="zh-CN"/>
              </w:rPr>
            </w:pPr>
            <w:r>
              <w:rPr>
                <w:sz w:val="18"/>
                <w:szCs w:val="18"/>
              </w:rPr>
              <w:t>Support</w:t>
            </w:r>
          </w:p>
          <w:p w14:paraId="64D1E153" w14:textId="77777777" w:rsidR="00E70B29" w:rsidRDefault="00E70B29">
            <w:pPr>
              <w:jc w:val="both"/>
              <w:rPr>
                <w:rFonts w:ascii="Times" w:eastAsiaTheme="minorEastAsia" w:hAnsi="Times" w:cs="Times"/>
                <w:b/>
                <w:sz w:val="18"/>
                <w:szCs w:val="18"/>
                <w:lang w:val="en-GB" w:eastAsia="zh-CN"/>
              </w:rPr>
            </w:pPr>
          </w:p>
          <w:p w14:paraId="62BE28A2" w14:textId="77777777" w:rsidR="00E70B29" w:rsidRDefault="004B7DFD">
            <w:pPr>
              <w:rPr>
                <w:b/>
                <w:bCs/>
                <w:sz w:val="18"/>
                <w:szCs w:val="18"/>
              </w:rPr>
            </w:pPr>
            <w:r>
              <w:rPr>
                <w:b/>
                <w:bCs/>
                <w:sz w:val="18"/>
                <w:szCs w:val="18"/>
                <w:u w:val="single"/>
              </w:rPr>
              <w:t>Question 1.C.1:</w:t>
            </w:r>
            <w:r>
              <w:rPr>
                <w:b/>
                <w:bCs/>
                <w:sz w:val="18"/>
                <w:szCs w:val="18"/>
              </w:rPr>
              <w:t xml:space="preserve"> </w:t>
            </w:r>
          </w:p>
          <w:p w14:paraId="3429B5E1" w14:textId="77777777" w:rsidR="00E70B29" w:rsidRDefault="004B7DFD">
            <w:pPr>
              <w:rPr>
                <w:rFonts w:eastAsiaTheme="minorEastAsia"/>
                <w:sz w:val="18"/>
                <w:szCs w:val="18"/>
                <w:lang w:eastAsia="zh-CN"/>
              </w:rPr>
            </w:pPr>
            <w:r>
              <w:rPr>
                <w:rFonts w:eastAsiaTheme="minorEastAsia" w:hint="eastAsia"/>
                <w:sz w:val="18"/>
                <w:szCs w:val="18"/>
                <w:lang w:eastAsia="zh-CN"/>
              </w:rPr>
              <w:t>We are open to study how RI =v&gt;1 works.</w:t>
            </w:r>
          </w:p>
          <w:p w14:paraId="3F334936" w14:textId="77777777" w:rsidR="00E70B29" w:rsidRDefault="00E70B29">
            <w:pPr>
              <w:rPr>
                <w:rFonts w:eastAsiaTheme="minorEastAsia"/>
                <w:sz w:val="18"/>
                <w:szCs w:val="18"/>
                <w:lang w:eastAsia="zh-CN"/>
              </w:rPr>
            </w:pPr>
          </w:p>
          <w:p w14:paraId="2D8C799B" w14:textId="77777777" w:rsidR="00E70B29" w:rsidRDefault="004B7DFD">
            <w:pPr>
              <w:rPr>
                <w:b/>
                <w:bCs/>
                <w:sz w:val="18"/>
                <w:szCs w:val="18"/>
              </w:rPr>
            </w:pPr>
            <w:r>
              <w:rPr>
                <w:b/>
                <w:bCs/>
                <w:sz w:val="18"/>
                <w:szCs w:val="18"/>
                <w:u w:val="single"/>
              </w:rPr>
              <w:t>Question 1.D:</w:t>
            </w:r>
            <w:r>
              <w:rPr>
                <w:b/>
                <w:bCs/>
                <w:sz w:val="18"/>
                <w:szCs w:val="18"/>
              </w:rPr>
              <w:t xml:space="preserve"> </w:t>
            </w:r>
          </w:p>
          <w:p w14:paraId="0121F2C0" w14:textId="77777777" w:rsidR="00E70B29" w:rsidRDefault="004B7DFD">
            <w:pPr>
              <w:rPr>
                <w:rFonts w:eastAsiaTheme="minorEastAsia"/>
                <w:sz w:val="18"/>
                <w:szCs w:val="18"/>
                <w:lang w:eastAsia="zh-CN"/>
              </w:rPr>
            </w:pPr>
            <w:r>
              <w:rPr>
                <w:rFonts w:eastAsiaTheme="minorEastAsia"/>
                <w:sz w:val="18"/>
                <w:szCs w:val="18"/>
                <w:lang w:eastAsia="zh-CN"/>
              </w:rPr>
              <w:t>We don’t see the need for this optimization. If it is for more performance gain, we already have Scheme-B</w:t>
            </w:r>
            <w:r>
              <w:rPr>
                <w:rFonts w:eastAsiaTheme="minorEastAsia" w:hint="eastAsia"/>
                <w:sz w:val="18"/>
                <w:szCs w:val="18"/>
                <w:lang w:eastAsia="zh-CN"/>
              </w:rPr>
              <w:t>.</w:t>
            </w:r>
          </w:p>
          <w:p w14:paraId="0E6A4F26" w14:textId="77777777" w:rsidR="00E70B29" w:rsidRDefault="00E70B29">
            <w:pPr>
              <w:rPr>
                <w:rFonts w:eastAsiaTheme="minorEastAsia"/>
                <w:sz w:val="18"/>
                <w:szCs w:val="18"/>
                <w:lang w:eastAsia="zh-CN"/>
              </w:rPr>
            </w:pPr>
          </w:p>
          <w:p w14:paraId="1F6B1C68" w14:textId="77777777" w:rsidR="00E70B29" w:rsidRDefault="004B7DFD">
            <w:pPr>
              <w:rPr>
                <w:b/>
                <w:bCs/>
                <w:sz w:val="18"/>
                <w:szCs w:val="18"/>
              </w:rPr>
            </w:pPr>
            <w:r>
              <w:rPr>
                <w:b/>
                <w:bCs/>
                <w:sz w:val="18"/>
                <w:szCs w:val="18"/>
                <w:u w:val="single"/>
              </w:rPr>
              <w:t>Proposal 1.E.1:</w:t>
            </w:r>
            <w:r>
              <w:rPr>
                <w:b/>
                <w:bCs/>
                <w:sz w:val="18"/>
                <w:szCs w:val="18"/>
              </w:rPr>
              <w:t xml:space="preserve">  </w:t>
            </w:r>
          </w:p>
          <w:p w14:paraId="6B2D7837" w14:textId="77777777" w:rsidR="00E70B29" w:rsidRDefault="004B7DFD">
            <w:pPr>
              <w:rPr>
                <w:b/>
                <w:bCs/>
                <w:sz w:val="18"/>
                <w:szCs w:val="18"/>
                <w:u w:val="single"/>
              </w:rPr>
            </w:pPr>
            <w:r>
              <w:rPr>
                <w:sz w:val="18"/>
                <w:szCs w:val="18"/>
              </w:rPr>
              <w:t>Support</w:t>
            </w:r>
          </w:p>
          <w:p w14:paraId="4A69C18A" w14:textId="77777777" w:rsidR="00E70B29" w:rsidRDefault="00E70B29">
            <w:pPr>
              <w:rPr>
                <w:rFonts w:eastAsiaTheme="minorEastAsia"/>
                <w:sz w:val="18"/>
                <w:szCs w:val="18"/>
                <w:lang w:eastAsia="zh-CN"/>
              </w:rPr>
            </w:pPr>
          </w:p>
          <w:p w14:paraId="5632AE69" w14:textId="77777777" w:rsidR="00E70B29" w:rsidRDefault="004B7DFD">
            <w:pPr>
              <w:rPr>
                <w:b/>
                <w:bCs/>
                <w:sz w:val="18"/>
                <w:szCs w:val="18"/>
              </w:rPr>
            </w:pPr>
            <w:r>
              <w:rPr>
                <w:b/>
                <w:bCs/>
                <w:sz w:val="18"/>
                <w:szCs w:val="18"/>
                <w:u w:val="single"/>
              </w:rPr>
              <w:t>Proposal 1.E.2:</w:t>
            </w:r>
            <w:r>
              <w:rPr>
                <w:b/>
                <w:bCs/>
                <w:sz w:val="18"/>
                <w:szCs w:val="18"/>
              </w:rPr>
              <w:t xml:space="preserve">  </w:t>
            </w:r>
          </w:p>
          <w:p w14:paraId="7159E5D5" w14:textId="77777777" w:rsidR="00E70B29" w:rsidRDefault="004B7DFD">
            <w:pPr>
              <w:rPr>
                <w:b/>
                <w:bCs/>
                <w:sz w:val="18"/>
                <w:szCs w:val="18"/>
                <w:u w:val="single"/>
              </w:rPr>
            </w:pPr>
            <w:r>
              <w:rPr>
                <w:sz w:val="18"/>
                <w:szCs w:val="18"/>
              </w:rPr>
              <w:t>Support</w:t>
            </w:r>
          </w:p>
          <w:p w14:paraId="20D3079B" w14:textId="77777777" w:rsidR="00E70B29" w:rsidRDefault="00E70B29">
            <w:pPr>
              <w:rPr>
                <w:rFonts w:eastAsiaTheme="minorEastAsia"/>
                <w:sz w:val="18"/>
                <w:szCs w:val="18"/>
                <w:lang w:eastAsia="zh-CN"/>
              </w:rPr>
            </w:pPr>
          </w:p>
          <w:p w14:paraId="5AD77616" w14:textId="77777777" w:rsidR="00E70B29" w:rsidRDefault="004B7DFD">
            <w:pPr>
              <w:rPr>
                <w:b/>
                <w:bCs/>
                <w:sz w:val="18"/>
                <w:szCs w:val="18"/>
              </w:rPr>
            </w:pPr>
            <w:r>
              <w:rPr>
                <w:b/>
                <w:bCs/>
                <w:sz w:val="18"/>
                <w:szCs w:val="18"/>
                <w:u w:val="single"/>
              </w:rPr>
              <w:t>Proposal 1.F:</w:t>
            </w:r>
            <w:r>
              <w:rPr>
                <w:b/>
                <w:bCs/>
                <w:sz w:val="18"/>
                <w:szCs w:val="18"/>
              </w:rPr>
              <w:t xml:space="preserve">  </w:t>
            </w:r>
          </w:p>
          <w:p w14:paraId="16DA0D5A" w14:textId="77777777" w:rsidR="00E70B29" w:rsidRDefault="004B7DFD">
            <w:pPr>
              <w:rPr>
                <w:sz w:val="18"/>
                <w:szCs w:val="18"/>
              </w:rPr>
            </w:pPr>
            <w:r>
              <w:rPr>
                <w:sz w:val="18"/>
                <w:szCs w:val="18"/>
              </w:rPr>
              <w:t>Support, per resource signaling can give gNB scheduling more freedom.</w:t>
            </w:r>
          </w:p>
          <w:p w14:paraId="463EE3A0" w14:textId="77777777" w:rsidR="00E70B29" w:rsidRDefault="00E70B29">
            <w:pPr>
              <w:rPr>
                <w:rFonts w:asciiTheme="minorEastAsia" w:eastAsiaTheme="minorEastAsia" w:hAnsiTheme="minorEastAsia"/>
                <w:sz w:val="18"/>
                <w:szCs w:val="18"/>
                <w:lang w:eastAsia="zh-CN"/>
              </w:rPr>
            </w:pPr>
          </w:p>
          <w:p w14:paraId="75AF5839" w14:textId="77777777" w:rsidR="00E70B29" w:rsidRDefault="004B7DFD">
            <w:pPr>
              <w:rPr>
                <w:b/>
                <w:bCs/>
                <w:sz w:val="18"/>
                <w:szCs w:val="18"/>
              </w:rPr>
            </w:pPr>
            <w:r>
              <w:rPr>
                <w:b/>
                <w:bCs/>
                <w:sz w:val="18"/>
                <w:szCs w:val="18"/>
                <w:u w:val="single"/>
              </w:rPr>
              <w:t>Proposal 1.G:</w:t>
            </w:r>
            <w:r>
              <w:rPr>
                <w:b/>
                <w:bCs/>
                <w:sz w:val="18"/>
                <w:szCs w:val="18"/>
              </w:rPr>
              <w:t xml:space="preserve">  </w:t>
            </w:r>
          </w:p>
          <w:p w14:paraId="62D88083" w14:textId="77777777" w:rsidR="00E70B29" w:rsidRDefault="004B7DFD">
            <w:pPr>
              <w:rPr>
                <w:sz w:val="18"/>
                <w:szCs w:val="18"/>
              </w:rPr>
            </w:pPr>
            <w:r>
              <w:rPr>
                <w:sz w:val="18"/>
                <w:szCs w:val="18"/>
              </w:rPr>
              <w:t>We are open to discuss whether to support Rel-18 SD NES for 128 ports.</w:t>
            </w:r>
          </w:p>
          <w:p w14:paraId="26C6FA88" w14:textId="77777777" w:rsidR="00E70B29" w:rsidRDefault="00E70B29">
            <w:pPr>
              <w:rPr>
                <w:sz w:val="18"/>
                <w:szCs w:val="18"/>
              </w:rPr>
            </w:pPr>
          </w:p>
          <w:p w14:paraId="3A85FE2F" w14:textId="77777777" w:rsidR="00E70B29" w:rsidRDefault="004B7DFD">
            <w:pPr>
              <w:rPr>
                <w:b/>
                <w:bCs/>
                <w:sz w:val="18"/>
                <w:szCs w:val="18"/>
              </w:rPr>
            </w:pPr>
            <w:r>
              <w:rPr>
                <w:b/>
                <w:bCs/>
                <w:sz w:val="18"/>
                <w:szCs w:val="18"/>
                <w:u w:val="single"/>
              </w:rPr>
              <w:t>Proposal 1.H:</w:t>
            </w:r>
            <w:r>
              <w:rPr>
                <w:b/>
                <w:bCs/>
                <w:sz w:val="18"/>
                <w:szCs w:val="18"/>
              </w:rPr>
              <w:t xml:space="preserve">  </w:t>
            </w:r>
          </w:p>
          <w:p w14:paraId="4175358E" w14:textId="77777777" w:rsidR="00E70B29" w:rsidRDefault="004B7DFD">
            <w:pPr>
              <w:rPr>
                <w:sz w:val="18"/>
                <w:szCs w:val="18"/>
              </w:rPr>
            </w:pPr>
            <w:r>
              <w:rPr>
                <w:sz w:val="18"/>
                <w:szCs w:val="18"/>
              </w:rPr>
              <w:t xml:space="preserve">OK </w:t>
            </w:r>
          </w:p>
          <w:p w14:paraId="48945251" w14:textId="77777777" w:rsidR="00E70B29" w:rsidRDefault="00E70B29">
            <w:pPr>
              <w:jc w:val="both"/>
              <w:rPr>
                <w:rFonts w:eastAsia="Batang"/>
                <w:b/>
                <w:iCs/>
                <w:sz w:val="20"/>
                <w:szCs w:val="20"/>
                <w:u w:val="single"/>
                <w:lang w:val="en-GB"/>
              </w:rPr>
            </w:pPr>
          </w:p>
        </w:tc>
      </w:tr>
      <w:tr w:rsidR="00E70B29" w14:paraId="2B59C31B"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52305EF6" w14:textId="77777777" w:rsidR="00E70B29" w:rsidRDefault="004B7DFD">
            <w:pPr>
              <w:snapToGrid w:val="0"/>
              <w:rPr>
                <w:rFonts w:eastAsiaTheme="minorEastAsia"/>
                <w:sz w:val="18"/>
                <w:szCs w:val="18"/>
                <w:lang w:eastAsia="zh-CN"/>
              </w:rPr>
            </w:pPr>
            <w:r>
              <w:rPr>
                <w:rFonts w:eastAsiaTheme="minorEastAsia"/>
                <w:sz w:val="18"/>
                <w:szCs w:val="18"/>
                <w:lang w:eastAsia="zh-CN"/>
              </w:rPr>
              <w:t>Samsung</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24B7F449" w14:textId="77777777" w:rsidR="00E70B29" w:rsidRDefault="004B7DFD">
            <w:pPr>
              <w:rPr>
                <w:bCs/>
                <w:sz w:val="18"/>
                <w:szCs w:val="18"/>
              </w:rPr>
            </w:pPr>
            <w:r>
              <w:rPr>
                <w:bCs/>
                <w:sz w:val="18"/>
                <w:szCs w:val="18"/>
              </w:rPr>
              <w:t>Question 1.C.1</w:t>
            </w:r>
          </w:p>
          <w:p w14:paraId="40236418" w14:textId="77777777" w:rsidR="00E70B29" w:rsidRDefault="004B7DFD">
            <w:pPr>
              <w:rPr>
                <w:bCs/>
                <w:sz w:val="18"/>
                <w:szCs w:val="18"/>
              </w:rPr>
            </w:pPr>
            <w:r>
              <w:rPr>
                <w:bCs/>
                <w:sz w:val="18"/>
                <w:szCs w:val="18"/>
              </w:rPr>
              <w:t xml:space="preserve">We also have similar view with Qualcomm for v&gt;1. The scaling constraint may result in different power allocation across layers, which seems different from the legacy definition and makes complicated UE implementation. </w:t>
            </w:r>
          </w:p>
          <w:p w14:paraId="28C3C2D0" w14:textId="77777777" w:rsidR="00E70B29" w:rsidRDefault="00E70B29">
            <w:pPr>
              <w:rPr>
                <w:bCs/>
                <w:sz w:val="18"/>
                <w:szCs w:val="18"/>
              </w:rPr>
            </w:pPr>
          </w:p>
          <w:p w14:paraId="79157416" w14:textId="77777777" w:rsidR="00E70B29" w:rsidRDefault="004B7DFD">
            <w:pPr>
              <w:rPr>
                <w:bCs/>
                <w:sz w:val="18"/>
                <w:szCs w:val="18"/>
              </w:rPr>
            </w:pPr>
            <w:r>
              <w:rPr>
                <w:bCs/>
                <w:sz w:val="18"/>
                <w:szCs w:val="18"/>
              </w:rPr>
              <w:lastRenderedPageBreak/>
              <w:t>Proposal 1.G</w:t>
            </w:r>
          </w:p>
          <w:p w14:paraId="4713579E" w14:textId="77777777" w:rsidR="00E70B29" w:rsidRDefault="004B7DFD">
            <w:pPr>
              <w:rPr>
                <w:bCs/>
                <w:sz w:val="18"/>
                <w:szCs w:val="18"/>
              </w:rPr>
            </w:pPr>
            <w:r>
              <w:rPr>
                <w:bCs/>
                <w:sz w:val="18"/>
                <w:szCs w:val="18"/>
              </w:rPr>
              <w:t>@Oppo, your understanding is correct and the direct extension should be baseline.</w:t>
            </w:r>
          </w:p>
          <w:p w14:paraId="4C152A54" w14:textId="77777777" w:rsidR="00E70B29" w:rsidRDefault="00E70B29">
            <w:pPr>
              <w:rPr>
                <w:bCs/>
                <w:sz w:val="18"/>
                <w:szCs w:val="18"/>
              </w:rPr>
            </w:pPr>
          </w:p>
          <w:p w14:paraId="6305C1DD" w14:textId="77777777" w:rsidR="00E70B29" w:rsidRDefault="004B7DFD">
            <w:pPr>
              <w:rPr>
                <w:bCs/>
                <w:sz w:val="18"/>
                <w:szCs w:val="18"/>
              </w:rPr>
            </w:pPr>
            <w:r>
              <w:rPr>
                <w:bCs/>
                <w:sz w:val="18"/>
                <w:szCs w:val="18"/>
              </w:rPr>
              <w:t>Proposal 1.F</w:t>
            </w:r>
          </w:p>
          <w:p w14:paraId="6EEB23F5" w14:textId="77777777" w:rsidR="00E70B29" w:rsidRDefault="004B7DFD">
            <w:pPr>
              <w:rPr>
                <w:bCs/>
                <w:sz w:val="18"/>
                <w:szCs w:val="18"/>
              </w:rPr>
            </w:pPr>
            <w:r>
              <w:rPr>
                <w:bCs/>
                <w:sz w:val="18"/>
                <w:szCs w:val="18"/>
              </w:rPr>
              <w:t>@vivo, your understanding is correct. We need just 1 bit parameter to enable 1-bit offset or not.</w:t>
            </w:r>
          </w:p>
          <w:p w14:paraId="4DCF64B1" w14:textId="77777777" w:rsidR="00E70B29" w:rsidRDefault="00E70B29">
            <w:pPr>
              <w:rPr>
                <w:bCs/>
                <w:sz w:val="18"/>
                <w:szCs w:val="18"/>
              </w:rPr>
            </w:pPr>
          </w:p>
          <w:p w14:paraId="2856A95A" w14:textId="77777777" w:rsidR="00E70B29" w:rsidRDefault="004B7DFD">
            <w:pPr>
              <w:rPr>
                <w:bCs/>
                <w:sz w:val="18"/>
                <w:szCs w:val="18"/>
              </w:rPr>
            </w:pPr>
            <w:r>
              <w:rPr>
                <w:bCs/>
                <w:sz w:val="18"/>
                <w:szCs w:val="18"/>
              </w:rPr>
              <w:t>Proposal 1.E.2</w:t>
            </w:r>
          </w:p>
          <w:p w14:paraId="1FABAD60" w14:textId="77777777" w:rsidR="00E70B29" w:rsidRDefault="004B7DFD">
            <w:pPr>
              <w:rPr>
                <w:bCs/>
                <w:sz w:val="18"/>
                <w:szCs w:val="18"/>
              </w:rPr>
            </w:pPr>
            <w:r>
              <w:rPr>
                <w:bCs/>
                <w:sz w:val="18"/>
                <w:szCs w:val="18"/>
              </w:rPr>
              <w:t>Although we think that there is a way to utilize an indicator in part 1, which is more efficient in terms of overhead for Scheme-B with RI=5-8, we are OK with the proposal.</w:t>
            </w:r>
          </w:p>
          <w:p w14:paraId="182700E3" w14:textId="77777777" w:rsidR="00E70B29" w:rsidRDefault="00E70B29">
            <w:pPr>
              <w:rPr>
                <w:b/>
                <w:bCs/>
                <w:sz w:val="18"/>
                <w:szCs w:val="18"/>
                <w:u w:val="single"/>
              </w:rPr>
            </w:pPr>
          </w:p>
        </w:tc>
      </w:tr>
      <w:tr w:rsidR="00E70B29" w14:paraId="07D2CB70"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2D9EB6F4" w14:textId="77777777" w:rsidR="00E70B29" w:rsidRDefault="004B7DFD">
            <w:pPr>
              <w:snapToGrid w:val="0"/>
              <w:rPr>
                <w:rFonts w:eastAsiaTheme="minorEastAsia"/>
                <w:sz w:val="18"/>
                <w:szCs w:val="18"/>
                <w:lang w:eastAsia="zh-CN"/>
              </w:rPr>
            </w:pPr>
            <w:r>
              <w:rPr>
                <w:rFonts w:eastAsiaTheme="minorEastAsia"/>
                <w:sz w:val="18"/>
                <w:szCs w:val="18"/>
                <w:lang w:eastAsia="zh-CN"/>
              </w:rPr>
              <w:lastRenderedPageBreak/>
              <w:t>Mod V18</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3CDD87CE" w14:textId="77777777" w:rsidR="00E70B29" w:rsidRDefault="004B7DFD">
            <w:pPr>
              <w:rPr>
                <w:b/>
                <w:bCs/>
                <w:color w:val="3333FF"/>
                <w:sz w:val="20"/>
                <w:szCs w:val="18"/>
              </w:rPr>
            </w:pPr>
            <w:r>
              <w:rPr>
                <w:b/>
                <w:bCs/>
                <w:color w:val="3333FF"/>
                <w:sz w:val="20"/>
                <w:szCs w:val="18"/>
              </w:rPr>
              <w:t>Added conclusion 1.D.</w:t>
            </w:r>
          </w:p>
          <w:p w14:paraId="19AFC986" w14:textId="77777777" w:rsidR="00E70B29" w:rsidRDefault="004B7DFD">
            <w:pPr>
              <w:rPr>
                <w:b/>
                <w:bCs/>
                <w:color w:val="3333FF"/>
                <w:sz w:val="20"/>
                <w:szCs w:val="18"/>
              </w:rPr>
            </w:pPr>
            <w:r>
              <w:rPr>
                <w:b/>
                <w:bCs/>
                <w:color w:val="3333FF"/>
                <w:sz w:val="20"/>
                <w:szCs w:val="18"/>
              </w:rPr>
              <w:t>Revised proposals 1.B.2/3, 1.F, 1.G per comments from Qualcomm, NEC, OPPO, vivo</w:t>
            </w:r>
          </w:p>
        </w:tc>
      </w:tr>
      <w:tr w:rsidR="00E70B29" w14:paraId="72588601"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3CD32C2E" w14:textId="77777777" w:rsidR="00E70B29" w:rsidRDefault="004B7DFD">
            <w:pPr>
              <w:snapToGrid w:val="0"/>
              <w:rPr>
                <w:rFonts w:eastAsiaTheme="minorEastAsia"/>
                <w:sz w:val="18"/>
                <w:szCs w:val="18"/>
                <w:lang w:eastAsia="zh-CN"/>
              </w:rPr>
            </w:pPr>
            <w:r>
              <w:rPr>
                <w:rFonts w:eastAsiaTheme="minorEastAsia"/>
                <w:sz w:val="18"/>
                <w:szCs w:val="18"/>
                <w:lang w:eastAsia="zh-CN"/>
              </w:rPr>
              <w:t>Apple</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0C52A5CC" w14:textId="77777777" w:rsidR="00E70B29" w:rsidRDefault="004B7DFD">
            <w:pPr>
              <w:rPr>
                <w:rFonts w:eastAsia="Batang"/>
                <w:sz w:val="20"/>
                <w:szCs w:val="20"/>
                <w:lang w:val="en-GB"/>
              </w:rPr>
            </w:pPr>
            <w:r>
              <w:rPr>
                <w:rFonts w:eastAsia="Batang"/>
                <w:b/>
                <w:sz w:val="20"/>
                <w:szCs w:val="20"/>
                <w:u w:val="single"/>
                <w:lang w:val="en-GB"/>
              </w:rPr>
              <w:t>Conclusion 1.A.1</w:t>
            </w:r>
            <w:r>
              <w:rPr>
                <w:rFonts w:eastAsia="Batang"/>
                <w:sz w:val="20"/>
                <w:szCs w:val="20"/>
                <w:lang w:val="en-GB"/>
              </w:rPr>
              <w:t>: Support</w:t>
            </w:r>
          </w:p>
          <w:p w14:paraId="59AF48B7" w14:textId="77777777" w:rsidR="00E70B29" w:rsidRDefault="00E70B29">
            <w:pPr>
              <w:rPr>
                <w:b/>
                <w:bCs/>
                <w:color w:val="3333FF"/>
                <w:sz w:val="20"/>
                <w:szCs w:val="18"/>
              </w:rPr>
            </w:pPr>
          </w:p>
          <w:p w14:paraId="34858ADE" w14:textId="77777777" w:rsidR="00E70B29" w:rsidRDefault="004B7DFD">
            <w:pPr>
              <w:rPr>
                <w:rFonts w:eastAsia="Batang"/>
                <w:sz w:val="20"/>
                <w:szCs w:val="20"/>
                <w:lang w:val="en-GB"/>
              </w:rPr>
            </w:pPr>
            <w:r>
              <w:rPr>
                <w:rFonts w:eastAsia="Batang"/>
                <w:b/>
                <w:sz w:val="20"/>
                <w:szCs w:val="20"/>
                <w:u w:val="single"/>
                <w:lang w:val="en-GB"/>
              </w:rPr>
              <w:t>Proposal 1.A.2</w:t>
            </w:r>
            <w:r>
              <w:rPr>
                <w:rFonts w:eastAsia="Batang"/>
                <w:sz w:val="20"/>
                <w:szCs w:val="20"/>
                <w:lang w:val="en-GB"/>
              </w:rPr>
              <w:t>: Support</w:t>
            </w:r>
          </w:p>
          <w:p w14:paraId="022D4031" w14:textId="77777777" w:rsidR="00E70B29" w:rsidRDefault="00E70B29">
            <w:pPr>
              <w:rPr>
                <w:rFonts w:eastAsia="Batang"/>
                <w:sz w:val="20"/>
                <w:szCs w:val="20"/>
                <w:lang w:val="en-GB"/>
              </w:rPr>
            </w:pPr>
          </w:p>
          <w:p w14:paraId="1D044D9A" w14:textId="77777777" w:rsidR="00E70B29" w:rsidRDefault="004B7DFD">
            <w:pPr>
              <w:rPr>
                <w:rFonts w:eastAsia="Batang"/>
                <w:iCs/>
                <w:sz w:val="20"/>
                <w:szCs w:val="20"/>
                <w:lang w:val="en-GB"/>
              </w:rPr>
            </w:pPr>
            <w:r>
              <w:rPr>
                <w:rFonts w:eastAsia="Batang"/>
                <w:b/>
                <w:iCs/>
                <w:sz w:val="20"/>
                <w:szCs w:val="20"/>
                <w:u w:val="single"/>
                <w:lang w:val="en-GB"/>
              </w:rPr>
              <w:t>Proposal 1.B.1</w:t>
            </w:r>
            <w:r>
              <w:rPr>
                <w:rFonts w:eastAsia="Batang"/>
                <w:iCs/>
                <w:sz w:val="20"/>
                <w:szCs w:val="20"/>
                <w:lang w:val="en-GB"/>
              </w:rPr>
              <w:t>: We still feel that 1 active resource for capability 1 timeline could be too restrictive. If possible, UE capability report is a better alternative</w:t>
            </w:r>
          </w:p>
          <w:p w14:paraId="4921D075" w14:textId="77777777" w:rsidR="00E70B29" w:rsidRDefault="00E70B29">
            <w:pPr>
              <w:rPr>
                <w:rFonts w:eastAsia="Batang"/>
                <w:iCs/>
                <w:sz w:val="20"/>
                <w:szCs w:val="20"/>
                <w:lang w:val="en-GB"/>
              </w:rPr>
            </w:pPr>
          </w:p>
          <w:p w14:paraId="3146FC3C" w14:textId="77777777" w:rsidR="00E70B29" w:rsidRDefault="004B7DFD">
            <w:pPr>
              <w:rPr>
                <w:rFonts w:eastAsia="Batang"/>
                <w:iCs/>
                <w:sz w:val="20"/>
                <w:szCs w:val="20"/>
                <w:lang w:val="en-GB"/>
              </w:rPr>
            </w:pPr>
            <w:r>
              <w:rPr>
                <w:rFonts w:eastAsia="Batang"/>
                <w:b/>
                <w:iCs/>
                <w:sz w:val="20"/>
                <w:szCs w:val="20"/>
                <w:u w:val="single"/>
                <w:lang w:val="en-GB"/>
              </w:rPr>
              <w:t>Proposal 1.B.2</w:t>
            </w:r>
            <w:r>
              <w:rPr>
                <w:rFonts w:eastAsia="Batang"/>
                <w:iCs/>
                <w:sz w:val="20"/>
                <w:szCs w:val="20"/>
                <w:lang w:val="en-GB"/>
              </w:rPr>
              <w:t>: We are fine</w:t>
            </w:r>
          </w:p>
          <w:p w14:paraId="0B475A93" w14:textId="77777777" w:rsidR="00E70B29" w:rsidRDefault="00E70B29">
            <w:pPr>
              <w:rPr>
                <w:rFonts w:eastAsia="Batang"/>
                <w:iCs/>
                <w:sz w:val="20"/>
                <w:szCs w:val="20"/>
                <w:lang w:val="en-GB"/>
              </w:rPr>
            </w:pPr>
          </w:p>
          <w:p w14:paraId="4B6A6589" w14:textId="77777777" w:rsidR="00E70B29" w:rsidRDefault="004B7DFD">
            <w:pPr>
              <w:rPr>
                <w:rFonts w:eastAsia="Batang"/>
                <w:iCs/>
                <w:sz w:val="20"/>
                <w:szCs w:val="20"/>
                <w:lang w:val="en-GB"/>
              </w:rPr>
            </w:pPr>
            <w:r>
              <w:rPr>
                <w:rFonts w:eastAsia="Batang"/>
                <w:b/>
                <w:iCs/>
                <w:sz w:val="20"/>
                <w:szCs w:val="20"/>
                <w:u w:val="single"/>
                <w:lang w:val="en-GB"/>
              </w:rPr>
              <w:t>Proposal 1.B.3</w:t>
            </w:r>
            <w:r>
              <w:rPr>
                <w:rFonts w:eastAsia="Batang"/>
                <w:iCs/>
                <w:sz w:val="20"/>
                <w:szCs w:val="20"/>
                <w:lang w:val="en-GB"/>
              </w:rPr>
              <w:t>: We are fine</w:t>
            </w:r>
          </w:p>
          <w:p w14:paraId="4BC61215" w14:textId="77777777" w:rsidR="00E70B29" w:rsidRDefault="00E70B29">
            <w:pPr>
              <w:rPr>
                <w:rFonts w:eastAsia="Batang"/>
                <w:iCs/>
                <w:sz w:val="20"/>
                <w:szCs w:val="20"/>
                <w:lang w:val="en-GB"/>
              </w:rPr>
            </w:pPr>
          </w:p>
          <w:p w14:paraId="08B09D41" w14:textId="77777777" w:rsidR="00E70B29" w:rsidRDefault="004B7DFD">
            <w:pPr>
              <w:rPr>
                <w:rFonts w:eastAsia="Batang"/>
                <w:iCs/>
                <w:sz w:val="20"/>
                <w:szCs w:val="20"/>
                <w:lang w:val="en-GB"/>
              </w:rPr>
            </w:pPr>
            <w:r>
              <w:rPr>
                <w:rFonts w:eastAsia="Batang"/>
                <w:b/>
                <w:iCs/>
                <w:sz w:val="20"/>
                <w:szCs w:val="20"/>
                <w:u w:val="single"/>
                <w:lang w:val="en-GB"/>
              </w:rPr>
              <w:t>Question 1.C.1</w:t>
            </w:r>
            <w:r>
              <w:rPr>
                <w:rFonts w:eastAsia="Batang"/>
                <w:iCs/>
                <w:sz w:val="20"/>
                <w:szCs w:val="20"/>
                <w:lang w:val="en-GB"/>
              </w:rPr>
              <w:t xml:space="preserve">: It is not very clear on how to apply power control offset scaling to more than 1 layer. Honestly speaking, this is very similar as soft CBSR. We are open to discuss further but limiting to RI=1 is a reasonable compromise. </w:t>
            </w:r>
          </w:p>
          <w:p w14:paraId="7A8D701F" w14:textId="77777777" w:rsidR="00E70B29" w:rsidRDefault="00E70B29">
            <w:pPr>
              <w:rPr>
                <w:rFonts w:eastAsia="Batang"/>
                <w:iCs/>
                <w:sz w:val="20"/>
                <w:szCs w:val="20"/>
                <w:lang w:val="en-GB"/>
              </w:rPr>
            </w:pPr>
          </w:p>
          <w:p w14:paraId="1F13473B" w14:textId="77777777" w:rsidR="00E70B29" w:rsidRDefault="004B7DFD">
            <w:pPr>
              <w:rPr>
                <w:rFonts w:eastAsia="Batang"/>
                <w:iCs/>
                <w:sz w:val="20"/>
                <w:szCs w:val="20"/>
                <w:lang w:val="en-GB"/>
              </w:rPr>
            </w:pPr>
            <w:r>
              <w:rPr>
                <w:rFonts w:eastAsia="Batang"/>
                <w:b/>
                <w:iCs/>
                <w:sz w:val="20"/>
                <w:szCs w:val="20"/>
                <w:u w:val="single"/>
                <w:lang w:val="en-GB"/>
              </w:rPr>
              <w:t>Question 1.C.2</w:t>
            </w:r>
            <w:r>
              <w:rPr>
                <w:rFonts w:eastAsia="Batang"/>
                <w:iCs/>
                <w:sz w:val="20"/>
                <w:szCs w:val="20"/>
                <w:lang w:val="en-GB"/>
              </w:rPr>
              <w:t xml:space="preserve">: We are open to support those limitations, even though no strong view </w:t>
            </w:r>
          </w:p>
          <w:p w14:paraId="41A0608D" w14:textId="77777777" w:rsidR="00E70B29" w:rsidRDefault="00E70B29">
            <w:pPr>
              <w:rPr>
                <w:rFonts w:eastAsia="Batang"/>
                <w:iCs/>
                <w:sz w:val="20"/>
                <w:szCs w:val="20"/>
                <w:lang w:val="en-GB"/>
              </w:rPr>
            </w:pPr>
          </w:p>
          <w:p w14:paraId="40A4CAF4" w14:textId="77777777" w:rsidR="00E70B29" w:rsidRDefault="004B7DFD">
            <w:pPr>
              <w:rPr>
                <w:rFonts w:eastAsia="Batang"/>
                <w:iCs/>
                <w:sz w:val="20"/>
                <w:szCs w:val="20"/>
                <w:lang w:val="en-GB"/>
              </w:rPr>
            </w:pPr>
            <w:r>
              <w:rPr>
                <w:rFonts w:eastAsia="Batang"/>
                <w:b/>
                <w:iCs/>
                <w:sz w:val="20"/>
                <w:szCs w:val="20"/>
                <w:u w:val="single"/>
                <w:lang w:val="en-GB"/>
              </w:rPr>
              <w:t>Question 1.C.3</w:t>
            </w:r>
            <w:r>
              <w:rPr>
                <w:rFonts w:eastAsia="Batang"/>
                <w:iCs/>
                <w:sz w:val="20"/>
                <w:szCs w:val="20"/>
                <w:lang w:val="en-GB"/>
              </w:rPr>
              <w:t>: We are open to support those limitations, even though no strong view</w:t>
            </w:r>
          </w:p>
          <w:p w14:paraId="0D0AC24B" w14:textId="77777777" w:rsidR="00E70B29" w:rsidRDefault="00E70B29">
            <w:pPr>
              <w:rPr>
                <w:rFonts w:eastAsia="Batang"/>
                <w:iCs/>
                <w:sz w:val="20"/>
                <w:szCs w:val="20"/>
                <w:lang w:val="en-GB"/>
              </w:rPr>
            </w:pPr>
          </w:p>
          <w:p w14:paraId="70CC6DF1" w14:textId="77777777" w:rsidR="00E70B29" w:rsidRDefault="004B7DFD">
            <w:pPr>
              <w:rPr>
                <w:rFonts w:eastAsia="Batang"/>
                <w:iCs/>
                <w:sz w:val="20"/>
                <w:szCs w:val="20"/>
                <w:lang w:val="en-GB"/>
              </w:rPr>
            </w:pPr>
            <w:r>
              <w:rPr>
                <w:rFonts w:eastAsia="Batang"/>
                <w:b/>
                <w:iCs/>
                <w:sz w:val="18"/>
                <w:szCs w:val="20"/>
                <w:u w:val="single"/>
                <w:lang w:val="en-GB"/>
              </w:rPr>
              <w:t xml:space="preserve">Question 1.D: </w:t>
            </w:r>
            <w:r>
              <w:rPr>
                <w:rFonts w:eastAsia="Batang"/>
                <w:iCs/>
                <w:sz w:val="20"/>
                <w:szCs w:val="20"/>
                <w:lang w:val="en-GB"/>
              </w:rPr>
              <w:t xml:space="preserve">No strong view </w:t>
            </w:r>
          </w:p>
          <w:p w14:paraId="6DA2A751" w14:textId="77777777" w:rsidR="00E70B29" w:rsidRDefault="00E70B29">
            <w:pPr>
              <w:rPr>
                <w:rFonts w:eastAsia="Batang"/>
                <w:iCs/>
                <w:sz w:val="20"/>
                <w:szCs w:val="20"/>
                <w:lang w:val="en-GB"/>
              </w:rPr>
            </w:pPr>
          </w:p>
          <w:p w14:paraId="13F9B681" w14:textId="77777777" w:rsidR="00E70B29" w:rsidRDefault="004B7DFD">
            <w:pPr>
              <w:rPr>
                <w:rFonts w:eastAsia="Batang"/>
                <w:iCs/>
                <w:sz w:val="20"/>
                <w:szCs w:val="20"/>
                <w:lang w:val="en-GB"/>
              </w:rPr>
            </w:pPr>
            <w:r>
              <w:rPr>
                <w:rFonts w:ascii="Times" w:eastAsia="Batang" w:hAnsi="Times"/>
                <w:b/>
                <w:sz w:val="20"/>
                <w:szCs w:val="20"/>
                <w:u w:val="single"/>
                <w:lang w:val="en-GB"/>
              </w:rPr>
              <w:t>Proposal 1.E.1</w:t>
            </w:r>
            <w:r>
              <w:rPr>
                <w:rFonts w:ascii="Times" w:eastAsia="Batang" w:hAnsi="Times"/>
                <w:sz w:val="20"/>
                <w:szCs w:val="20"/>
                <w:lang w:val="en-GB"/>
              </w:rPr>
              <w:t>: We are fine</w:t>
            </w:r>
          </w:p>
          <w:p w14:paraId="6DDB31E0" w14:textId="77777777" w:rsidR="00E70B29" w:rsidRDefault="004B7DFD">
            <w:pPr>
              <w:rPr>
                <w:rFonts w:ascii="Times" w:eastAsia="Batang" w:hAnsi="Times"/>
                <w:sz w:val="20"/>
                <w:szCs w:val="20"/>
                <w:lang w:val="en-GB"/>
              </w:rPr>
            </w:pPr>
            <w:r>
              <w:rPr>
                <w:rFonts w:ascii="Times" w:eastAsia="Batang" w:hAnsi="Times"/>
                <w:b/>
                <w:sz w:val="20"/>
                <w:szCs w:val="20"/>
                <w:u w:val="single"/>
                <w:lang w:val="en-GB"/>
              </w:rPr>
              <w:t>Proposal 1.E.2</w:t>
            </w:r>
            <w:r>
              <w:rPr>
                <w:rFonts w:ascii="Times" w:eastAsia="Batang" w:hAnsi="Times"/>
                <w:sz w:val="20"/>
                <w:szCs w:val="20"/>
                <w:lang w:val="en-GB"/>
              </w:rPr>
              <w:t>: We are fine</w:t>
            </w:r>
          </w:p>
          <w:p w14:paraId="0D15555D" w14:textId="77777777" w:rsidR="00E70B29" w:rsidRDefault="00E70B29">
            <w:pPr>
              <w:rPr>
                <w:rFonts w:ascii="Times" w:eastAsia="Batang" w:hAnsi="Times"/>
                <w:sz w:val="20"/>
                <w:szCs w:val="20"/>
                <w:lang w:val="en-GB"/>
              </w:rPr>
            </w:pPr>
          </w:p>
          <w:p w14:paraId="06789559" w14:textId="77777777" w:rsidR="00E70B29" w:rsidRDefault="004B7DFD">
            <w:pPr>
              <w:rPr>
                <w:rFonts w:eastAsia="Batang"/>
                <w:sz w:val="20"/>
                <w:szCs w:val="20"/>
                <w:lang w:val="en-GB"/>
              </w:rPr>
            </w:pPr>
            <w:r>
              <w:rPr>
                <w:rFonts w:eastAsia="Batang"/>
                <w:b/>
                <w:sz w:val="20"/>
                <w:szCs w:val="20"/>
                <w:u w:val="single"/>
                <w:lang w:val="en-GB"/>
              </w:rPr>
              <w:t>Proposal 1.F</w:t>
            </w:r>
            <w:r>
              <w:rPr>
                <w:rFonts w:eastAsia="Batang"/>
                <w:sz w:val="20"/>
                <w:szCs w:val="20"/>
                <w:lang w:val="en-GB"/>
              </w:rPr>
              <w:t xml:space="preserve">: We are fine </w:t>
            </w:r>
          </w:p>
          <w:p w14:paraId="5B063286" w14:textId="77777777" w:rsidR="00E70B29" w:rsidRDefault="00E70B29">
            <w:pPr>
              <w:rPr>
                <w:rFonts w:eastAsia="Batang"/>
                <w:sz w:val="20"/>
                <w:szCs w:val="20"/>
                <w:lang w:val="en-GB"/>
              </w:rPr>
            </w:pPr>
          </w:p>
          <w:p w14:paraId="17CD2B8E" w14:textId="77777777" w:rsidR="00E70B29" w:rsidRDefault="004B7DFD">
            <w:pPr>
              <w:rPr>
                <w:rFonts w:eastAsia="Batang"/>
                <w:sz w:val="20"/>
                <w:szCs w:val="20"/>
                <w:lang w:val="en-GB"/>
              </w:rPr>
            </w:pPr>
            <w:r>
              <w:rPr>
                <w:rFonts w:eastAsia="Batang"/>
                <w:b/>
                <w:sz w:val="20"/>
                <w:szCs w:val="20"/>
                <w:u w:val="single"/>
                <w:lang w:val="en-GB"/>
              </w:rPr>
              <w:t>Proposal 1.G</w:t>
            </w:r>
            <w:r>
              <w:rPr>
                <w:rFonts w:eastAsia="Batang"/>
                <w:sz w:val="20"/>
                <w:szCs w:val="20"/>
                <w:lang w:val="en-GB"/>
              </w:rPr>
              <w:t xml:space="preserve">: We are fine </w:t>
            </w:r>
          </w:p>
          <w:p w14:paraId="350C9724" w14:textId="77777777" w:rsidR="00E70B29" w:rsidRDefault="00E70B29">
            <w:pPr>
              <w:rPr>
                <w:rFonts w:eastAsia="Batang"/>
                <w:sz w:val="20"/>
                <w:szCs w:val="20"/>
                <w:lang w:val="en-GB"/>
              </w:rPr>
            </w:pPr>
          </w:p>
          <w:p w14:paraId="3F0F0E87" w14:textId="77777777" w:rsidR="00E70B29" w:rsidRDefault="004B7DFD">
            <w:pPr>
              <w:rPr>
                <w:rFonts w:eastAsia="Batang"/>
                <w:iCs/>
                <w:sz w:val="20"/>
                <w:szCs w:val="20"/>
                <w:lang w:val="en-GB"/>
              </w:rPr>
            </w:pPr>
            <w:r>
              <w:rPr>
                <w:rFonts w:eastAsia="Batang"/>
                <w:b/>
                <w:sz w:val="20"/>
                <w:szCs w:val="20"/>
                <w:u w:val="single"/>
                <w:lang w:val="en-GB"/>
              </w:rPr>
              <w:t>Proposal 1.H</w:t>
            </w:r>
            <w:r>
              <w:rPr>
                <w:rFonts w:eastAsia="Batang"/>
                <w:sz w:val="20"/>
                <w:szCs w:val="20"/>
                <w:lang w:val="en-GB"/>
              </w:rPr>
              <w:t>: We are fine</w:t>
            </w:r>
          </w:p>
          <w:p w14:paraId="3FAD31B3" w14:textId="77777777" w:rsidR="00E70B29" w:rsidRDefault="00E70B29">
            <w:pPr>
              <w:rPr>
                <w:b/>
                <w:bCs/>
                <w:color w:val="3333FF"/>
                <w:sz w:val="20"/>
                <w:szCs w:val="18"/>
              </w:rPr>
            </w:pPr>
          </w:p>
        </w:tc>
      </w:tr>
      <w:tr w:rsidR="00E70B29" w14:paraId="16448270"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4919B65F" w14:textId="77777777" w:rsidR="00E70B29" w:rsidRDefault="004B7DFD">
            <w:pPr>
              <w:snapToGrid w:val="0"/>
              <w:rPr>
                <w:rFonts w:eastAsiaTheme="minorEastAsia"/>
                <w:sz w:val="18"/>
                <w:szCs w:val="18"/>
                <w:lang w:eastAsia="zh-CN"/>
              </w:rPr>
            </w:pPr>
            <w:r>
              <w:rPr>
                <w:rFonts w:eastAsiaTheme="minorEastAsia"/>
                <w:sz w:val="18"/>
                <w:szCs w:val="18"/>
                <w:lang w:eastAsia="zh-CN"/>
              </w:rPr>
              <w:t>Ericsson</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7A762476" w14:textId="77777777" w:rsidR="00E70B29" w:rsidRDefault="004B7DFD">
            <w:pPr>
              <w:rPr>
                <w:rFonts w:eastAsia="Batang"/>
                <w:bCs/>
                <w:iCs/>
                <w:sz w:val="22"/>
                <w:szCs w:val="22"/>
                <w:lang w:val="en-GB"/>
              </w:rPr>
            </w:pPr>
            <w:r>
              <w:rPr>
                <w:rFonts w:eastAsia="Batang"/>
                <w:b/>
                <w:iCs/>
                <w:sz w:val="22"/>
                <w:szCs w:val="22"/>
                <w:u w:val="single"/>
                <w:lang w:val="en-GB"/>
              </w:rPr>
              <w:t>Proposal 1.B.2</w:t>
            </w:r>
            <w:r>
              <w:rPr>
                <w:rFonts w:eastAsia="Batang"/>
                <w:bCs/>
                <w:iCs/>
                <w:sz w:val="22"/>
                <w:szCs w:val="22"/>
                <w:lang w:val="en-GB"/>
              </w:rPr>
              <w:t xml:space="preserve">  Ok. Agree that the O</w:t>
            </w:r>
            <w:r>
              <w:rPr>
                <w:rFonts w:eastAsia="Batang"/>
                <w:bCs/>
                <w:iCs/>
                <w:sz w:val="22"/>
                <w:szCs w:val="22"/>
                <w:vertAlign w:val="subscript"/>
                <w:lang w:val="en-GB"/>
              </w:rPr>
              <w:t>CPU</w:t>
            </w:r>
            <w:r>
              <w:rPr>
                <w:rFonts w:eastAsia="Batang"/>
                <w:bCs/>
                <w:iCs/>
                <w:sz w:val="22"/>
                <w:szCs w:val="22"/>
                <w:lang w:val="en-GB"/>
              </w:rPr>
              <w:t xml:space="preserve"> for Capability 1 shall not exceed 8.</w:t>
            </w:r>
          </w:p>
          <w:p w14:paraId="2161CDC9" w14:textId="77777777" w:rsidR="00E70B29" w:rsidRDefault="00E70B29">
            <w:pPr>
              <w:rPr>
                <w:rFonts w:eastAsia="Batang"/>
                <w:bCs/>
                <w:iCs/>
                <w:sz w:val="22"/>
                <w:szCs w:val="22"/>
                <w:lang w:val="en-GB"/>
              </w:rPr>
            </w:pPr>
          </w:p>
          <w:p w14:paraId="402068DE" w14:textId="77777777" w:rsidR="00E70B29" w:rsidRDefault="004B7DFD">
            <w:pPr>
              <w:rPr>
                <w:rFonts w:eastAsia="Batang"/>
                <w:bCs/>
                <w:iCs/>
                <w:sz w:val="22"/>
                <w:szCs w:val="22"/>
                <w:lang w:val="en-GB"/>
              </w:rPr>
            </w:pPr>
            <w:r>
              <w:rPr>
                <w:rFonts w:eastAsia="Batang"/>
                <w:b/>
                <w:iCs/>
                <w:sz w:val="22"/>
                <w:szCs w:val="22"/>
                <w:u w:val="single"/>
                <w:lang w:val="en-GB"/>
              </w:rPr>
              <w:t>Proposal 1.B.3</w:t>
            </w:r>
            <w:r>
              <w:rPr>
                <w:rFonts w:eastAsia="Batang"/>
                <w:bCs/>
                <w:iCs/>
                <w:sz w:val="22"/>
                <w:szCs w:val="22"/>
                <w:lang w:val="en-GB"/>
              </w:rPr>
              <w:t xml:space="preserve">  Ok.</w:t>
            </w:r>
          </w:p>
          <w:p w14:paraId="3663E61D" w14:textId="77777777" w:rsidR="00E70B29" w:rsidRDefault="00E70B29">
            <w:pPr>
              <w:rPr>
                <w:rFonts w:eastAsia="Batang"/>
                <w:bCs/>
                <w:iCs/>
                <w:sz w:val="20"/>
                <w:szCs w:val="20"/>
                <w:lang w:val="en-GB"/>
              </w:rPr>
            </w:pPr>
          </w:p>
          <w:p w14:paraId="317FBBBB" w14:textId="77777777" w:rsidR="00E70B29" w:rsidRDefault="004B7DFD">
            <w:pPr>
              <w:rPr>
                <w:b/>
                <w:sz w:val="22"/>
                <w:szCs w:val="22"/>
                <w:u w:val="single"/>
              </w:rPr>
            </w:pPr>
            <w:r>
              <w:rPr>
                <w:b/>
                <w:sz w:val="22"/>
                <w:szCs w:val="22"/>
                <w:u w:val="single"/>
              </w:rPr>
              <w:t>Question 1.C.1</w:t>
            </w:r>
          </w:p>
          <w:p w14:paraId="0C51BC92" w14:textId="77777777" w:rsidR="00E70B29" w:rsidRDefault="004B7DFD">
            <w:pPr>
              <w:jc w:val="both"/>
              <w:rPr>
                <w:sz w:val="20"/>
                <w:szCs w:val="20"/>
              </w:rPr>
            </w:pPr>
            <w:r>
              <w:rPr>
                <w:sz w:val="20"/>
                <w:szCs w:val="20"/>
              </w:rPr>
              <w:t>@OPPO:  Some replies regarding your comment ‘</w:t>
            </w:r>
            <w:r>
              <w:rPr>
                <w:rFonts w:hint="eastAsia"/>
                <w:sz w:val="20"/>
                <w:szCs w:val="20"/>
              </w:rPr>
              <w:t>Prefer</w:t>
            </w:r>
            <w:r>
              <w:rPr>
                <w:sz w:val="20"/>
                <w:szCs w:val="20"/>
              </w:rPr>
              <w:t xml:space="preserve"> RI=1 only. The signaling overhead and performance impact to RI&gt;1 is more significant than RI=1.’, There is no additional signaling overhead for supporting this feature for RI&gt;1.  The 3-bit scaling factors are signaled per groups of beams once, and the same </w:t>
            </w:r>
            <w:r>
              <w:rPr>
                <w:sz w:val="20"/>
                <w:szCs w:val="20"/>
              </w:rPr>
              <w:pgNum/>
            </w:r>
            <w:r>
              <w:rPr>
                <w:sz w:val="20"/>
                <w:szCs w:val="20"/>
              </w:rPr>
              <w:t>ignallin per groups of beams are used for the cases of RI=1 and RI&gt;1.  Regarding performance, we showed performance gains of 20-25% in mean throughput gain for using this feature with RI&gt;1 over a baseline solution based on network implementation (results copied below).</w:t>
            </w:r>
          </w:p>
          <w:p w14:paraId="36BBD307" w14:textId="77777777" w:rsidR="00E70B29" w:rsidRDefault="00E70B29">
            <w:pPr>
              <w:jc w:val="both"/>
              <w:rPr>
                <w:sz w:val="20"/>
                <w:szCs w:val="20"/>
              </w:rPr>
            </w:pPr>
          </w:p>
          <w:p w14:paraId="5E9B90E7" w14:textId="77777777" w:rsidR="00E70B29" w:rsidRDefault="004B7DFD">
            <w:pPr>
              <w:rPr>
                <w:sz w:val="16"/>
                <w:szCs w:val="16"/>
              </w:rPr>
            </w:pPr>
            <w:r>
              <w:rPr>
                <w:noProof/>
                <w:sz w:val="22"/>
                <w:szCs w:val="22"/>
                <w:lang w:eastAsia="zh-CN"/>
              </w:rPr>
              <w:lastRenderedPageBreak/>
              <w:drawing>
                <wp:inline distT="0" distB="0" distL="0" distR="0" wp14:anchorId="6B1F4516" wp14:editId="29AA50C2">
                  <wp:extent cx="4885690" cy="925195"/>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3"/>
                          <a:stretch>
                            <a:fillRect/>
                          </a:stretch>
                        </pic:blipFill>
                        <pic:spPr>
                          <a:xfrm>
                            <a:off x="0" y="0"/>
                            <a:ext cx="4912719" cy="930583"/>
                          </a:xfrm>
                          <a:prstGeom prst="rect">
                            <a:avLst/>
                          </a:prstGeom>
                        </pic:spPr>
                      </pic:pic>
                    </a:graphicData>
                  </a:graphic>
                </wp:inline>
              </w:drawing>
            </w:r>
          </w:p>
          <w:p w14:paraId="1112D433" w14:textId="77777777" w:rsidR="00E70B29" w:rsidRDefault="004B7DFD">
            <w:pPr>
              <w:jc w:val="both"/>
              <w:rPr>
                <w:rFonts w:eastAsiaTheme="minorEastAsia"/>
                <w:sz w:val="22"/>
                <w:szCs w:val="22"/>
                <w:lang w:val="en-GB" w:eastAsia="ja-JP"/>
              </w:rPr>
            </w:pPr>
            <w:r>
              <w:rPr>
                <w:sz w:val="20"/>
                <w:szCs w:val="20"/>
              </w:rPr>
              <w:t xml:space="preserve">@Qualcomm/Samsung: If the beams corresponding to different layers for RI&gt;1 are chosen from the same beam group, then  the power between layers will still be equal.  But if the beams corresponding to different layers are chosen from different beam groups, the power between layers may  be different.  As shown in our paper, one way to determine the power scaling factor to be applied for the </w:t>
            </w:r>
            <m:oMath>
              <m:sSup>
                <m:sSupPr>
                  <m:ctrlPr>
                    <w:rPr>
                      <w:rFonts w:ascii="Cambria Math" w:hAnsi="Cambria Math"/>
                      <w:i/>
                      <w:sz w:val="20"/>
                      <w:szCs w:val="20"/>
                    </w:rPr>
                  </m:ctrlPr>
                </m:sSupPr>
                <m:e>
                  <m:r>
                    <w:rPr>
                      <w:rFonts w:ascii="Cambria Math" w:hAnsi="Cambria Math"/>
                      <w:sz w:val="20"/>
                      <w:szCs w:val="20"/>
                    </w:rPr>
                    <m:t>i</m:t>
                  </m:r>
                </m:e>
                <m:sup>
                  <m:r>
                    <w:rPr>
                      <w:rFonts w:ascii="Cambria Math" w:hAnsi="Cambria Math"/>
                      <w:sz w:val="20"/>
                      <w:szCs w:val="20"/>
                    </w:rPr>
                    <m:t>th</m:t>
                  </m:r>
                </m:sup>
              </m:sSup>
            </m:oMath>
            <w:r>
              <w:rPr>
                <w:rFonts w:eastAsiaTheme="minorEastAsia"/>
                <w:sz w:val="20"/>
                <w:szCs w:val="20"/>
              </w:rPr>
              <w:t xml:space="preserve"> beam is </w:t>
            </w:r>
            <m:oMath>
              <m:r>
                <w:rPr>
                  <w:rFonts w:ascii="Cambria Math" w:eastAsiaTheme="minorEastAsia" w:hAnsi="Cambria Math"/>
                  <w:sz w:val="20"/>
                  <w:szCs w:val="20"/>
                  <w:lang w:val="en-GB" w:eastAsia="ja-JP"/>
                </w:rPr>
                <m:t>min</m:t>
              </m:r>
              <m:d>
                <m:dPr>
                  <m:begChr m:val="{"/>
                  <m:endChr m:val="}"/>
                  <m:ctrlPr>
                    <w:rPr>
                      <w:rFonts w:ascii="Cambria Math" w:eastAsiaTheme="minorEastAsia" w:hAnsi="Cambria Math"/>
                      <w:i/>
                      <w:sz w:val="20"/>
                      <w:szCs w:val="20"/>
                      <w:lang w:val="en-GB" w:eastAsia="ja-JP"/>
                    </w:rPr>
                  </m:ctrlPr>
                </m:dPr>
                <m:e>
                  <m:r>
                    <w:rPr>
                      <w:rFonts w:ascii="Cambria Math" w:eastAsiaTheme="minorEastAsia" w:hAnsi="Cambria Math"/>
                      <w:sz w:val="20"/>
                      <w:szCs w:val="20"/>
                      <w:lang w:val="en-GB" w:eastAsia="ja-JP"/>
                    </w:rPr>
                    <m:t>1,</m:t>
                  </m:r>
                  <m:f>
                    <m:fPr>
                      <m:ctrlPr>
                        <w:rPr>
                          <w:rFonts w:ascii="Cambria Math" w:eastAsiaTheme="minorEastAsia" w:hAnsi="Cambria Math"/>
                          <w:i/>
                          <w:sz w:val="20"/>
                          <w:szCs w:val="20"/>
                          <w:lang w:val="en-GB" w:eastAsia="ja-JP"/>
                        </w:rPr>
                      </m:ctrlPr>
                    </m:fPr>
                    <m:num>
                      <m:r>
                        <w:rPr>
                          <w:rFonts w:ascii="Cambria Math" w:eastAsiaTheme="minorEastAsia" w:hAnsi="Cambria Math"/>
                          <w:sz w:val="20"/>
                          <w:szCs w:val="20"/>
                          <w:lang w:val="en-GB" w:eastAsia="ja-JP"/>
                        </w:rPr>
                        <m:t>ϑ</m:t>
                      </m:r>
                      <m:sSub>
                        <m:sSubPr>
                          <m:ctrlPr>
                            <w:rPr>
                              <w:rFonts w:ascii="Cambria Math" w:eastAsiaTheme="minorEastAsia" w:hAnsi="Cambria Math"/>
                              <w:i/>
                              <w:sz w:val="20"/>
                              <w:szCs w:val="20"/>
                              <w:lang w:val="en-GB" w:eastAsia="ja-JP"/>
                            </w:rPr>
                          </m:ctrlPr>
                        </m:sSubPr>
                        <m:e>
                          <m:r>
                            <w:rPr>
                              <w:rFonts w:ascii="Cambria Math" w:eastAsiaTheme="minorEastAsia" w:hAnsi="Cambria Math"/>
                              <w:sz w:val="20"/>
                              <w:szCs w:val="20"/>
                              <w:lang w:val="en-GB" w:eastAsia="ja-JP"/>
                            </w:rPr>
                            <m:t>P</m:t>
                          </m:r>
                        </m:e>
                        <m:sub>
                          <m:r>
                            <w:rPr>
                              <w:rFonts w:ascii="Cambria Math" w:eastAsiaTheme="minorEastAsia" w:hAnsi="Cambria Math"/>
                              <w:sz w:val="20"/>
                              <w:szCs w:val="20"/>
                              <w:lang w:val="en-GB" w:eastAsia="ja-JP"/>
                            </w:rPr>
                            <m:t>i</m:t>
                          </m:r>
                        </m:sub>
                      </m:sSub>
                    </m:num>
                    <m:den>
                      <m:sSub>
                        <m:sSubPr>
                          <m:ctrlPr>
                            <w:rPr>
                              <w:rFonts w:ascii="Cambria Math" w:eastAsiaTheme="minorEastAsia" w:hAnsi="Cambria Math"/>
                              <w:i/>
                              <w:sz w:val="20"/>
                              <w:szCs w:val="20"/>
                              <w:lang w:val="en-GB" w:eastAsia="ja-JP"/>
                            </w:rPr>
                          </m:ctrlPr>
                        </m:sSubPr>
                        <m:e>
                          <m:r>
                            <w:rPr>
                              <w:rFonts w:ascii="Cambria Math" w:eastAsiaTheme="minorEastAsia" w:hAnsi="Cambria Math"/>
                              <w:sz w:val="20"/>
                              <w:szCs w:val="20"/>
                              <w:lang w:val="en-GB" w:eastAsia="ja-JP"/>
                            </w:rPr>
                            <m:t>r</m:t>
                          </m:r>
                        </m:e>
                        <m:sub>
                          <m:r>
                            <w:rPr>
                              <w:rFonts w:ascii="Cambria Math" w:eastAsiaTheme="minorEastAsia" w:hAnsi="Cambria Math"/>
                              <w:sz w:val="20"/>
                              <w:szCs w:val="20"/>
                              <w:lang w:val="en-GB" w:eastAsia="ja-JP"/>
                            </w:rPr>
                            <m:t>i</m:t>
                          </m:r>
                        </m:sub>
                      </m:sSub>
                    </m:den>
                  </m:f>
                </m:e>
              </m:d>
            </m:oMath>
            <w:r>
              <w:rPr>
                <w:rFonts w:eastAsiaTheme="minorEastAsia"/>
                <w:sz w:val="20"/>
                <w:szCs w:val="20"/>
                <w:lang w:val="en-GB" w:eastAsia="ja-JP"/>
              </w:rPr>
              <w:t xml:space="preserve">, where </w:t>
            </w:r>
            <m:oMath>
              <m:rad>
                <m:radPr>
                  <m:degHide m:val="1"/>
                  <m:ctrlPr>
                    <w:rPr>
                      <w:rFonts w:ascii="Cambria Math" w:eastAsiaTheme="minorEastAsia" w:hAnsi="Cambria Math"/>
                      <w:i/>
                      <w:sz w:val="20"/>
                      <w:szCs w:val="20"/>
                      <w:lang w:val="en-GB" w:eastAsia="ja-JP"/>
                    </w:rPr>
                  </m:ctrlPr>
                </m:radPr>
                <m:deg/>
                <m:e>
                  <m:sSub>
                    <m:sSubPr>
                      <m:ctrlPr>
                        <w:rPr>
                          <w:rFonts w:ascii="Cambria Math" w:eastAsiaTheme="minorEastAsia" w:hAnsi="Cambria Math"/>
                          <w:i/>
                          <w:sz w:val="20"/>
                          <w:szCs w:val="20"/>
                          <w:lang w:val="en-GB" w:eastAsia="ja-JP"/>
                        </w:rPr>
                      </m:ctrlPr>
                    </m:sSubPr>
                    <m:e>
                      <m:r>
                        <w:rPr>
                          <w:rFonts w:ascii="Cambria Math" w:eastAsiaTheme="minorEastAsia" w:hAnsi="Cambria Math"/>
                          <w:sz w:val="20"/>
                          <w:szCs w:val="20"/>
                          <w:lang w:val="en-GB" w:eastAsia="ja-JP"/>
                        </w:rPr>
                        <m:t>P</m:t>
                      </m:r>
                    </m:e>
                    <m:sub>
                      <m:r>
                        <w:rPr>
                          <w:rFonts w:ascii="Cambria Math" w:eastAsiaTheme="minorEastAsia" w:hAnsi="Cambria Math"/>
                          <w:sz w:val="20"/>
                          <w:szCs w:val="20"/>
                          <w:lang w:val="en-GB" w:eastAsia="ja-JP"/>
                        </w:rPr>
                        <m:t>i</m:t>
                      </m:r>
                    </m:sub>
                  </m:sSub>
                </m:e>
              </m:rad>
            </m:oMath>
            <w:r>
              <w:rPr>
                <w:rFonts w:eastAsiaTheme="minorEastAsia"/>
                <w:sz w:val="20"/>
                <w:szCs w:val="20"/>
                <w:lang w:val="en-GB" w:eastAsia="ja-JP"/>
              </w:rPr>
              <w:t xml:space="preserve"> denotes the amplitude scaling factor signalled for the </w:t>
            </w:r>
            <m:oMath>
              <m:sSup>
                <m:sSupPr>
                  <m:ctrlPr>
                    <w:rPr>
                      <w:rFonts w:ascii="Cambria Math" w:eastAsiaTheme="minorEastAsia" w:hAnsi="Cambria Math"/>
                      <w:i/>
                      <w:sz w:val="20"/>
                      <w:szCs w:val="20"/>
                      <w:lang w:val="en-GB" w:eastAsia="ja-JP"/>
                    </w:rPr>
                  </m:ctrlPr>
                </m:sSupPr>
                <m:e>
                  <m:r>
                    <w:rPr>
                      <w:rFonts w:ascii="Cambria Math" w:eastAsiaTheme="minorEastAsia" w:hAnsi="Cambria Math"/>
                      <w:sz w:val="20"/>
                      <w:szCs w:val="20"/>
                      <w:lang w:val="en-GB" w:eastAsia="ja-JP"/>
                    </w:rPr>
                    <m:t>i</m:t>
                  </m:r>
                </m:e>
                <m:sup>
                  <m:r>
                    <w:rPr>
                      <w:rFonts w:ascii="Cambria Math" w:eastAsiaTheme="minorEastAsia" w:hAnsi="Cambria Math"/>
                      <w:sz w:val="20"/>
                      <w:szCs w:val="20"/>
                      <w:lang w:val="en-GB" w:eastAsia="ja-JP"/>
                    </w:rPr>
                    <m:t>th</m:t>
                  </m:r>
                </m:sup>
              </m:sSup>
            </m:oMath>
            <w:r>
              <w:rPr>
                <w:rFonts w:eastAsiaTheme="minorEastAsia"/>
                <w:sz w:val="20"/>
                <w:szCs w:val="20"/>
                <w:lang w:val="en-GB" w:eastAsia="ja-JP"/>
              </w:rPr>
              <w:t xml:space="preserve"> beam and </w:t>
            </w:r>
            <m:oMath>
              <m:sSub>
                <m:sSubPr>
                  <m:ctrlPr>
                    <w:rPr>
                      <w:rFonts w:ascii="Cambria Math" w:eastAsiaTheme="minorEastAsia" w:hAnsi="Cambria Math"/>
                      <w:i/>
                      <w:sz w:val="20"/>
                      <w:szCs w:val="20"/>
                      <w:lang w:val="en-GB" w:eastAsia="ja-JP"/>
                    </w:rPr>
                  </m:ctrlPr>
                </m:sSubPr>
                <m:e>
                  <m:r>
                    <w:rPr>
                      <w:rFonts w:ascii="Cambria Math" w:eastAsiaTheme="minorEastAsia" w:hAnsi="Cambria Math"/>
                      <w:sz w:val="20"/>
                      <w:szCs w:val="20"/>
                      <w:lang w:val="en-GB" w:eastAsia="ja-JP"/>
                    </w:rPr>
                    <m:t>r</m:t>
                  </m:r>
                </m:e>
                <m:sub>
                  <m:r>
                    <w:rPr>
                      <w:rFonts w:ascii="Cambria Math" w:eastAsiaTheme="minorEastAsia" w:hAnsi="Cambria Math"/>
                      <w:sz w:val="20"/>
                      <w:szCs w:val="20"/>
                      <w:lang w:val="en-GB" w:eastAsia="ja-JP"/>
                    </w:rPr>
                    <m:t>i</m:t>
                  </m:r>
                </m:sub>
              </m:sSub>
            </m:oMath>
            <w:r>
              <w:rPr>
                <w:rFonts w:eastAsiaTheme="minorEastAsia"/>
                <w:sz w:val="20"/>
                <w:szCs w:val="20"/>
                <w:lang w:val="en-GB" w:eastAsia="ja-JP"/>
              </w:rPr>
              <w:t xml:space="preserve"> is the number of layers that are transmitted using the </w:t>
            </w:r>
            <m:oMath>
              <m:sSup>
                <m:sSupPr>
                  <m:ctrlPr>
                    <w:rPr>
                      <w:rFonts w:ascii="Cambria Math" w:eastAsiaTheme="minorEastAsia" w:hAnsi="Cambria Math"/>
                      <w:i/>
                      <w:sz w:val="20"/>
                      <w:szCs w:val="20"/>
                      <w:lang w:val="en-GB" w:eastAsia="ja-JP"/>
                    </w:rPr>
                  </m:ctrlPr>
                </m:sSupPr>
                <m:e>
                  <m:r>
                    <w:rPr>
                      <w:rFonts w:ascii="Cambria Math" w:eastAsiaTheme="minorEastAsia" w:hAnsi="Cambria Math"/>
                      <w:sz w:val="20"/>
                      <w:szCs w:val="20"/>
                      <w:lang w:val="en-GB" w:eastAsia="ja-JP"/>
                    </w:rPr>
                    <m:t>i</m:t>
                  </m:r>
                </m:e>
                <m:sup>
                  <m:r>
                    <w:rPr>
                      <w:rFonts w:ascii="Cambria Math" w:eastAsiaTheme="minorEastAsia" w:hAnsi="Cambria Math"/>
                      <w:sz w:val="20"/>
                      <w:szCs w:val="20"/>
                      <w:lang w:val="en-GB" w:eastAsia="ja-JP"/>
                    </w:rPr>
                    <m:t>th</m:t>
                  </m:r>
                </m:sup>
              </m:sSup>
            </m:oMath>
            <w:r>
              <w:rPr>
                <w:rFonts w:eastAsiaTheme="minorEastAsia"/>
                <w:sz w:val="20"/>
                <w:szCs w:val="20"/>
                <w:lang w:val="en-GB" w:eastAsia="ja-JP"/>
              </w:rPr>
              <w:t xml:space="preserve"> beam.</w:t>
            </w:r>
            <w:r>
              <w:rPr>
                <w:rFonts w:eastAsiaTheme="minorEastAsia"/>
                <w:sz w:val="22"/>
                <w:szCs w:val="22"/>
                <w:lang w:val="en-GB" w:eastAsia="ja-JP"/>
              </w:rPr>
              <w:t xml:space="preserve">  But how exactly to do this can be left to UE implementation.  If there are concerns with implementation deviating from legacy approach, we suggest to make support of this feature for RI&gt;1 as a UE capability.</w:t>
            </w:r>
          </w:p>
          <w:p w14:paraId="1A6359AF" w14:textId="77777777" w:rsidR="00E70B29" w:rsidRDefault="00E70B29">
            <w:pPr>
              <w:jc w:val="both"/>
              <w:rPr>
                <w:sz w:val="22"/>
                <w:szCs w:val="22"/>
              </w:rPr>
            </w:pPr>
          </w:p>
          <w:p w14:paraId="7074480B" w14:textId="77777777" w:rsidR="00E70B29" w:rsidRDefault="00E70B29">
            <w:pPr>
              <w:rPr>
                <w:sz w:val="18"/>
                <w:szCs w:val="18"/>
              </w:rPr>
            </w:pPr>
          </w:p>
          <w:p w14:paraId="37FCB40D" w14:textId="77777777" w:rsidR="00E70B29" w:rsidRDefault="004B7DFD">
            <w:pPr>
              <w:rPr>
                <w:rFonts w:eastAsia="Batang"/>
                <w:iCs/>
                <w:sz w:val="20"/>
                <w:szCs w:val="20"/>
                <w:lang w:val="en-GB"/>
              </w:rPr>
            </w:pPr>
            <w:r>
              <w:rPr>
                <w:rFonts w:eastAsia="Batang"/>
                <w:b/>
                <w:iCs/>
                <w:sz w:val="20"/>
                <w:szCs w:val="20"/>
                <w:u w:val="single"/>
                <w:lang w:val="en-GB"/>
              </w:rPr>
              <w:t>Question 1.C.3</w:t>
            </w:r>
            <w:r>
              <w:rPr>
                <w:rFonts w:eastAsia="Batang"/>
                <w:iCs/>
                <w:sz w:val="20"/>
                <w:szCs w:val="20"/>
                <w:lang w:val="en-GB"/>
              </w:rPr>
              <w:t>:</w:t>
            </w:r>
          </w:p>
          <w:p w14:paraId="7494197B" w14:textId="77777777" w:rsidR="00E70B29" w:rsidRDefault="004B7DFD">
            <w:pPr>
              <w:rPr>
                <w:rFonts w:eastAsia="Batang"/>
                <w:iCs/>
                <w:sz w:val="20"/>
                <w:szCs w:val="20"/>
                <w:lang w:val="en-GB"/>
              </w:rPr>
            </w:pPr>
            <w:r>
              <w:rPr>
                <w:rFonts w:eastAsia="Batang"/>
                <w:iCs/>
                <w:sz w:val="20"/>
                <w:szCs w:val="20"/>
                <w:lang w:val="en-GB"/>
              </w:rPr>
              <w:t xml:space="preserve">We hare evaluation results showing the benefit of supporting </w:t>
            </w:r>
            <m:oMath>
              <m:d>
                <m:dPr>
                  <m:ctrlPr>
                    <w:rPr>
                      <w:rFonts w:ascii="Cambria Math" w:eastAsia="Batang" w:hAnsi="Cambria Math"/>
                      <w:i/>
                      <w:iCs/>
                      <w:sz w:val="20"/>
                      <w:szCs w:val="20"/>
                      <w:lang w:val="en-GB"/>
                    </w:rPr>
                  </m:ctrlPr>
                </m:dPr>
                <m:e>
                  <m:sSub>
                    <m:sSubPr>
                      <m:ctrlPr>
                        <w:rPr>
                          <w:rFonts w:ascii="Cambria Math" w:eastAsia="Batang" w:hAnsi="Cambria Math"/>
                          <w:i/>
                          <w:iCs/>
                          <w:sz w:val="20"/>
                          <w:szCs w:val="20"/>
                          <w:lang w:val="en-GB"/>
                        </w:rPr>
                      </m:ctrlPr>
                    </m:sSubPr>
                    <m:e>
                      <m:r>
                        <w:rPr>
                          <w:rFonts w:ascii="Cambria Math" w:eastAsia="Batang" w:hAnsi="Cambria Math"/>
                          <w:sz w:val="20"/>
                          <w:szCs w:val="20"/>
                          <w:lang w:val="en-GB"/>
                        </w:rPr>
                        <m:t>X</m:t>
                      </m:r>
                    </m:e>
                    <m:sub>
                      <m:r>
                        <w:rPr>
                          <w:rFonts w:ascii="Cambria Math" w:eastAsia="Batang" w:hAnsi="Cambria Math"/>
                          <w:sz w:val="20"/>
                          <w:szCs w:val="20"/>
                          <w:lang w:val="en-GB"/>
                        </w:rPr>
                        <m:t>1</m:t>
                      </m:r>
                    </m:sub>
                  </m:sSub>
                  <m:r>
                    <w:rPr>
                      <w:rFonts w:ascii="Cambria Math" w:eastAsia="Batang" w:hAnsi="Cambria Math"/>
                      <w:sz w:val="20"/>
                      <w:szCs w:val="20"/>
                      <w:lang w:val="en-GB"/>
                    </w:rPr>
                    <m:t>,</m:t>
                  </m:r>
                  <m:sSub>
                    <m:sSubPr>
                      <m:ctrlPr>
                        <w:rPr>
                          <w:rFonts w:ascii="Cambria Math" w:eastAsia="Batang" w:hAnsi="Cambria Math"/>
                          <w:i/>
                          <w:iCs/>
                          <w:sz w:val="20"/>
                          <w:szCs w:val="20"/>
                          <w:lang w:val="en-GB"/>
                        </w:rPr>
                      </m:ctrlPr>
                    </m:sSubPr>
                    <m:e>
                      <m:r>
                        <w:rPr>
                          <w:rFonts w:ascii="Cambria Math" w:eastAsia="Batang" w:hAnsi="Cambria Math"/>
                          <w:sz w:val="20"/>
                          <w:szCs w:val="20"/>
                          <w:lang w:val="en-GB"/>
                        </w:rPr>
                        <m:t>X</m:t>
                      </m:r>
                    </m:e>
                    <m:sub>
                      <m:r>
                        <w:rPr>
                          <w:rFonts w:ascii="Cambria Math" w:eastAsia="Batang" w:hAnsi="Cambria Math"/>
                          <w:sz w:val="20"/>
                          <w:szCs w:val="20"/>
                          <w:lang w:val="en-GB"/>
                        </w:rPr>
                        <m:t>2</m:t>
                      </m:r>
                    </m:sub>
                  </m:sSub>
                </m:e>
              </m:d>
              <m:r>
                <w:rPr>
                  <w:rFonts w:ascii="Cambria Math" w:eastAsia="Batang" w:hAnsi="Cambria Math"/>
                  <w:sz w:val="20"/>
                  <w:szCs w:val="20"/>
                  <w:lang w:val="en-GB"/>
                </w:rPr>
                <m:t>=(8,1)</m:t>
              </m:r>
            </m:oMath>
            <w:r>
              <w:rPr>
                <w:rFonts w:eastAsia="Batang"/>
                <w:iCs/>
                <w:sz w:val="20"/>
                <w:szCs w:val="20"/>
                <w:lang w:val="en-GB"/>
              </w:rPr>
              <w:t xml:space="preserve"> which are copied below.  Supporting </w:t>
            </w:r>
            <m:oMath>
              <m:d>
                <m:dPr>
                  <m:ctrlPr>
                    <w:rPr>
                      <w:rFonts w:ascii="Cambria Math" w:eastAsia="Batang" w:hAnsi="Cambria Math"/>
                      <w:i/>
                      <w:iCs/>
                      <w:sz w:val="20"/>
                      <w:szCs w:val="20"/>
                      <w:lang w:val="en-GB"/>
                    </w:rPr>
                  </m:ctrlPr>
                </m:dPr>
                <m:e>
                  <m:sSub>
                    <m:sSubPr>
                      <m:ctrlPr>
                        <w:rPr>
                          <w:rFonts w:ascii="Cambria Math" w:eastAsia="Batang" w:hAnsi="Cambria Math"/>
                          <w:i/>
                          <w:iCs/>
                          <w:sz w:val="20"/>
                          <w:szCs w:val="20"/>
                          <w:lang w:val="en-GB"/>
                        </w:rPr>
                      </m:ctrlPr>
                    </m:sSubPr>
                    <m:e>
                      <m:r>
                        <w:rPr>
                          <w:rFonts w:ascii="Cambria Math" w:eastAsia="Batang" w:hAnsi="Cambria Math"/>
                          <w:sz w:val="20"/>
                          <w:szCs w:val="20"/>
                          <w:lang w:val="en-GB"/>
                        </w:rPr>
                        <m:t>X</m:t>
                      </m:r>
                    </m:e>
                    <m:sub>
                      <m:r>
                        <w:rPr>
                          <w:rFonts w:ascii="Cambria Math" w:eastAsia="Batang" w:hAnsi="Cambria Math"/>
                          <w:sz w:val="20"/>
                          <w:szCs w:val="20"/>
                          <w:lang w:val="en-GB"/>
                        </w:rPr>
                        <m:t>1</m:t>
                      </m:r>
                    </m:sub>
                  </m:sSub>
                  <m:r>
                    <w:rPr>
                      <w:rFonts w:ascii="Cambria Math" w:eastAsia="Batang" w:hAnsi="Cambria Math"/>
                      <w:sz w:val="20"/>
                      <w:szCs w:val="20"/>
                      <w:lang w:val="en-GB"/>
                    </w:rPr>
                    <m:t>,</m:t>
                  </m:r>
                  <m:sSub>
                    <m:sSubPr>
                      <m:ctrlPr>
                        <w:rPr>
                          <w:rFonts w:ascii="Cambria Math" w:eastAsia="Batang" w:hAnsi="Cambria Math"/>
                          <w:i/>
                          <w:iCs/>
                          <w:sz w:val="20"/>
                          <w:szCs w:val="20"/>
                          <w:lang w:val="en-GB"/>
                        </w:rPr>
                      </m:ctrlPr>
                    </m:sSubPr>
                    <m:e>
                      <m:r>
                        <w:rPr>
                          <w:rFonts w:ascii="Cambria Math" w:eastAsia="Batang" w:hAnsi="Cambria Math"/>
                          <w:sz w:val="20"/>
                          <w:szCs w:val="20"/>
                          <w:lang w:val="en-GB"/>
                        </w:rPr>
                        <m:t>X</m:t>
                      </m:r>
                    </m:e>
                    <m:sub>
                      <m:r>
                        <w:rPr>
                          <w:rFonts w:ascii="Cambria Math" w:eastAsia="Batang" w:hAnsi="Cambria Math"/>
                          <w:sz w:val="20"/>
                          <w:szCs w:val="20"/>
                          <w:lang w:val="en-GB"/>
                        </w:rPr>
                        <m:t>2</m:t>
                      </m:r>
                    </m:sub>
                  </m:sSub>
                </m:e>
              </m:d>
              <m:r>
                <w:rPr>
                  <w:rFonts w:ascii="Cambria Math" w:eastAsia="Batang" w:hAnsi="Cambria Math"/>
                  <w:sz w:val="20"/>
                  <w:szCs w:val="20"/>
                  <w:lang w:val="en-GB"/>
                </w:rPr>
                <m:t>=(8,1)</m:t>
              </m:r>
            </m:oMath>
            <w:r>
              <w:rPr>
                <w:rFonts w:eastAsia="Batang"/>
                <w:iCs/>
                <w:sz w:val="20"/>
                <w:szCs w:val="20"/>
                <w:lang w:val="en-GB"/>
              </w:rPr>
              <w:t xml:space="preserve"> gives the network to </w:t>
            </w:r>
            <w:r>
              <w:rPr>
                <w:rFonts w:eastAsia="Batang"/>
                <w:iCs/>
                <w:sz w:val="20"/>
                <w:szCs w:val="20"/>
                <w:lang w:val="en-GB"/>
              </w:rPr>
              <w:pgNum/>
            </w:r>
            <w:r>
              <w:rPr>
                <w:rFonts w:eastAsia="Batang"/>
                <w:iCs/>
                <w:sz w:val="20"/>
                <w:szCs w:val="20"/>
                <w:lang w:val="en-GB"/>
              </w:rPr>
              <w:t xml:space="preserve">ignalling the scaling factor to be signalled with finer resolution in the second dimension when compared to for example </w:t>
            </w:r>
            <m:oMath>
              <m:d>
                <m:dPr>
                  <m:ctrlPr>
                    <w:rPr>
                      <w:rFonts w:ascii="Cambria Math" w:eastAsia="Batang" w:hAnsi="Cambria Math"/>
                      <w:i/>
                      <w:iCs/>
                      <w:sz w:val="20"/>
                      <w:szCs w:val="20"/>
                      <w:lang w:val="en-GB"/>
                    </w:rPr>
                  </m:ctrlPr>
                </m:dPr>
                <m:e>
                  <m:sSub>
                    <m:sSubPr>
                      <m:ctrlPr>
                        <w:rPr>
                          <w:rFonts w:ascii="Cambria Math" w:eastAsia="Batang" w:hAnsi="Cambria Math"/>
                          <w:i/>
                          <w:iCs/>
                          <w:sz w:val="20"/>
                          <w:szCs w:val="20"/>
                          <w:lang w:val="en-GB"/>
                        </w:rPr>
                      </m:ctrlPr>
                    </m:sSubPr>
                    <m:e>
                      <m:r>
                        <w:rPr>
                          <w:rFonts w:ascii="Cambria Math" w:eastAsia="Batang" w:hAnsi="Cambria Math"/>
                          <w:sz w:val="20"/>
                          <w:szCs w:val="20"/>
                          <w:lang w:val="en-GB"/>
                        </w:rPr>
                        <m:t>X</m:t>
                      </m:r>
                    </m:e>
                    <m:sub>
                      <m:r>
                        <w:rPr>
                          <w:rFonts w:ascii="Cambria Math" w:eastAsia="Batang" w:hAnsi="Cambria Math"/>
                          <w:sz w:val="20"/>
                          <w:szCs w:val="20"/>
                          <w:lang w:val="en-GB"/>
                        </w:rPr>
                        <m:t>1</m:t>
                      </m:r>
                    </m:sub>
                  </m:sSub>
                  <m:r>
                    <w:rPr>
                      <w:rFonts w:ascii="Cambria Math" w:eastAsia="Batang" w:hAnsi="Cambria Math"/>
                      <w:sz w:val="20"/>
                      <w:szCs w:val="20"/>
                      <w:lang w:val="en-GB"/>
                    </w:rPr>
                    <m:t>,</m:t>
                  </m:r>
                  <m:sSub>
                    <m:sSubPr>
                      <m:ctrlPr>
                        <w:rPr>
                          <w:rFonts w:ascii="Cambria Math" w:eastAsia="Batang" w:hAnsi="Cambria Math"/>
                          <w:i/>
                          <w:iCs/>
                          <w:sz w:val="20"/>
                          <w:szCs w:val="20"/>
                          <w:lang w:val="en-GB"/>
                        </w:rPr>
                      </m:ctrlPr>
                    </m:sSubPr>
                    <m:e>
                      <m:r>
                        <w:rPr>
                          <w:rFonts w:ascii="Cambria Math" w:eastAsia="Batang" w:hAnsi="Cambria Math"/>
                          <w:sz w:val="20"/>
                          <w:szCs w:val="20"/>
                          <w:lang w:val="en-GB"/>
                        </w:rPr>
                        <m:t>X</m:t>
                      </m:r>
                    </m:e>
                    <m:sub>
                      <m:r>
                        <w:rPr>
                          <w:rFonts w:ascii="Cambria Math" w:eastAsia="Batang" w:hAnsi="Cambria Math"/>
                          <w:sz w:val="20"/>
                          <w:szCs w:val="20"/>
                          <w:lang w:val="en-GB"/>
                        </w:rPr>
                        <m:t>2</m:t>
                      </m:r>
                    </m:sub>
                  </m:sSub>
                </m:e>
              </m:d>
              <m:r>
                <w:rPr>
                  <w:rFonts w:ascii="Cambria Math" w:eastAsia="Batang" w:hAnsi="Cambria Math"/>
                  <w:sz w:val="20"/>
                  <w:szCs w:val="20"/>
                  <w:lang w:val="en-GB"/>
                </w:rPr>
                <m:t>=(4,2)</m:t>
              </m:r>
            </m:oMath>
            <w:r>
              <w:rPr>
                <w:rFonts w:eastAsia="Batang"/>
                <w:iCs/>
                <w:sz w:val="20"/>
                <w:szCs w:val="20"/>
                <w:lang w:val="en-GB"/>
              </w:rPr>
              <w:t xml:space="preserve">.  Based on the results, we suggest to support </w:t>
            </w:r>
            <m:oMath>
              <m:d>
                <m:dPr>
                  <m:ctrlPr>
                    <w:rPr>
                      <w:rFonts w:ascii="Cambria Math" w:eastAsia="Batang" w:hAnsi="Cambria Math"/>
                      <w:i/>
                      <w:iCs/>
                      <w:sz w:val="20"/>
                      <w:szCs w:val="20"/>
                      <w:lang w:val="en-GB"/>
                    </w:rPr>
                  </m:ctrlPr>
                </m:dPr>
                <m:e>
                  <m:sSub>
                    <m:sSubPr>
                      <m:ctrlPr>
                        <w:rPr>
                          <w:rFonts w:ascii="Cambria Math" w:eastAsia="Batang" w:hAnsi="Cambria Math"/>
                          <w:i/>
                          <w:iCs/>
                          <w:sz w:val="20"/>
                          <w:szCs w:val="20"/>
                          <w:lang w:val="en-GB"/>
                        </w:rPr>
                      </m:ctrlPr>
                    </m:sSubPr>
                    <m:e>
                      <m:r>
                        <w:rPr>
                          <w:rFonts w:ascii="Cambria Math" w:eastAsia="Batang" w:hAnsi="Cambria Math"/>
                          <w:sz w:val="20"/>
                          <w:szCs w:val="20"/>
                          <w:lang w:val="en-GB"/>
                        </w:rPr>
                        <m:t>X</m:t>
                      </m:r>
                    </m:e>
                    <m:sub>
                      <m:r>
                        <w:rPr>
                          <w:rFonts w:ascii="Cambria Math" w:eastAsia="Batang" w:hAnsi="Cambria Math"/>
                          <w:sz w:val="20"/>
                          <w:szCs w:val="20"/>
                          <w:lang w:val="en-GB"/>
                        </w:rPr>
                        <m:t>1</m:t>
                      </m:r>
                    </m:sub>
                  </m:sSub>
                  <m:r>
                    <w:rPr>
                      <w:rFonts w:ascii="Cambria Math" w:eastAsia="Batang" w:hAnsi="Cambria Math"/>
                      <w:sz w:val="20"/>
                      <w:szCs w:val="20"/>
                      <w:lang w:val="en-GB"/>
                    </w:rPr>
                    <m:t>,</m:t>
                  </m:r>
                  <m:sSub>
                    <m:sSubPr>
                      <m:ctrlPr>
                        <w:rPr>
                          <w:rFonts w:ascii="Cambria Math" w:eastAsia="Batang" w:hAnsi="Cambria Math"/>
                          <w:i/>
                          <w:iCs/>
                          <w:sz w:val="20"/>
                          <w:szCs w:val="20"/>
                          <w:lang w:val="en-GB"/>
                        </w:rPr>
                      </m:ctrlPr>
                    </m:sSubPr>
                    <m:e>
                      <m:r>
                        <w:rPr>
                          <w:rFonts w:ascii="Cambria Math" w:eastAsia="Batang" w:hAnsi="Cambria Math"/>
                          <w:sz w:val="20"/>
                          <w:szCs w:val="20"/>
                          <w:lang w:val="en-GB"/>
                        </w:rPr>
                        <m:t>X</m:t>
                      </m:r>
                    </m:e>
                    <m:sub>
                      <m:r>
                        <w:rPr>
                          <w:rFonts w:ascii="Cambria Math" w:eastAsia="Batang" w:hAnsi="Cambria Math"/>
                          <w:sz w:val="20"/>
                          <w:szCs w:val="20"/>
                          <w:lang w:val="en-GB"/>
                        </w:rPr>
                        <m:t>2</m:t>
                      </m:r>
                    </m:sub>
                  </m:sSub>
                </m:e>
              </m:d>
              <m:r>
                <w:rPr>
                  <w:rFonts w:ascii="Cambria Math" w:eastAsia="Batang" w:hAnsi="Cambria Math"/>
                  <w:sz w:val="20"/>
                  <w:szCs w:val="20"/>
                  <w:lang w:val="en-GB"/>
                </w:rPr>
                <m:t>=(8,1)</m:t>
              </m:r>
            </m:oMath>
            <w:r>
              <w:rPr>
                <w:rFonts w:eastAsia="Batang"/>
                <w:iCs/>
                <w:sz w:val="20"/>
                <w:szCs w:val="20"/>
                <w:lang w:val="en-GB"/>
              </w:rPr>
              <w:t>.</w:t>
            </w:r>
          </w:p>
          <w:p w14:paraId="70A27DD0" w14:textId="77777777" w:rsidR="00E70B29" w:rsidRDefault="004B7DFD">
            <w:pPr>
              <w:jc w:val="center"/>
              <w:rPr>
                <w:rFonts w:eastAsia="Batang"/>
                <w:iCs/>
                <w:sz w:val="20"/>
                <w:szCs w:val="20"/>
                <w:lang w:val="en-GB"/>
              </w:rPr>
            </w:pPr>
            <w:r>
              <w:rPr>
                <w:noProof/>
                <w:lang w:eastAsia="zh-CN"/>
              </w:rPr>
              <w:drawing>
                <wp:inline distT="0" distB="0" distL="0" distR="0" wp14:anchorId="05E8EE62" wp14:editId="540DD927">
                  <wp:extent cx="3911600" cy="1930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34"/>
                          <a:stretch>
                            <a:fillRect/>
                          </a:stretch>
                        </pic:blipFill>
                        <pic:spPr>
                          <a:xfrm>
                            <a:off x="0" y="0"/>
                            <a:ext cx="3932084" cy="1940417"/>
                          </a:xfrm>
                          <a:prstGeom prst="rect">
                            <a:avLst/>
                          </a:prstGeom>
                        </pic:spPr>
                      </pic:pic>
                    </a:graphicData>
                  </a:graphic>
                </wp:inline>
              </w:drawing>
            </w:r>
          </w:p>
          <w:p w14:paraId="24C197C4" w14:textId="77777777" w:rsidR="00E70B29" w:rsidRDefault="00E70B29"/>
          <w:p w14:paraId="31E7EFC7" w14:textId="77777777" w:rsidR="00E70B29" w:rsidRDefault="004B7DFD">
            <w:pPr>
              <w:rPr>
                <w:rFonts w:ascii="Times" w:eastAsia="Batang" w:hAnsi="Times"/>
                <w:bCs/>
                <w:sz w:val="20"/>
                <w:szCs w:val="20"/>
                <w:lang w:val="en-GB"/>
              </w:rPr>
            </w:pPr>
            <w:r>
              <w:rPr>
                <w:rFonts w:ascii="Times" w:eastAsia="Batang" w:hAnsi="Times"/>
                <w:b/>
                <w:sz w:val="20"/>
                <w:szCs w:val="20"/>
                <w:u w:val="single"/>
                <w:lang w:val="en-GB"/>
              </w:rPr>
              <w:t>Proposal 1.E.1</w:t>
            </w:r>
            <w:r>
              <w:rPr>
                <w:rFonts w:ascii="Times" w:eastAsia="Batang" w:hAnsi="Times"/>
                <w:bCs/>
                <w:sz w:val="20"/>
                <w:szCs w:val="20"/>
                <w:lang w:val="en-GB"/>
              </w:rPr>
              <w:t xml:space="preserve">  Ok</w:t>
            </w:r>
          </w:p>
          <w:p w14:paraId="29E67A43" w14:textId="77777777" w:rsidR="00E70B29" w:rsidRDefault="004B7DFD">
            <w:pPr>
              <w:rPr>
                <w:rFonts w:ascii="Times" w:eastAsia="Batang" w:hAnsi="Times"/>
                <w:bCs/>
                <w:sz w:val="20"/>
                <w:szCs w:val="20"/>
                <w:lang w:val="en-GB"/>
              </w:rPr>
            </w:pPr>
            <w:r>
              <w:rPr>
                <w:rFonts w:ascii="Times" w:eastAsia="Batang" w:hAnsi="Times"/>
                <w:b/>
                <w:sz w:val="20"/>
                <w:szCs w:val="20"/>
                <w:u w:val="single"/>
                <w:lang w:val="en-GB"/>
              </w:rPr>
              <w:t>Proposal 1.E.2</w:t>
            </w:r>
            <w:r>
              <w:rPr>
                <w:rFonts w:ascii="Times" w:eastAsia="Batang" w:hAnsi="Times"/>
                <w:bCs/>
                <w:sz w:val="20"/>
                <w:szCs w:val="20"/>
                <w:lang w:val="en-GB"/>
              </w:rPr>
              <w:t xml:space="preserve"> Ok</w:t>
            </w:r>
          </w:p>
          <w:p w14:paraId="09ED356F" w14:textId="77777777" w:rsidR="00E70B29" w:rsidRDefault="004B7DFD">
            <w:pPr>
              <w:rPr>
                <w:rFonts w:ascii="Times" w:eastAsia="Batang" w:hAnsi="Times"/>
                <w:bCs/>
                <w:sz w:val="20"/>
                <w:szCs w:val="20"/>
                <w:lang w:val="en-GB"/>
              </w:rPr>
            </w:pPr>
            <w:r>
              <w:rPr>
                <w:rFonts w:eastAsia="Batang"/>
                <w:b/>
                <w:sz w:val="20"/>
                <w:szCs w:val="20"/>
                <w:u w:val="single"/>
                <w:lang w:val="en-GB"/>
              </w:rPr>
              <w:t>Proposal 1.F</w:t>
            </w:r>
            <w:r>
              <w:rPr>
                <w:rFonts w:eastAsia="Batang"/>
                <w:sz w:val="20"/>
                <w:szCs w:val="20"/>
                <w:lang w:val="en-GB"/>
              </w:rPr>
              <w:t>:</w:t>
            </w:r>
            <w:r>
              <w:rPr>
                <w:rFonts w:ascii="Times" w:eastAsia="Batang" w:hAnsi="Times"/>
                <w:bCs/>
                <w:sz w:val="20"/>
                <w:szCs w:val="20"/>
                <w:lang w:val="en-GB"/>
              </w:rPr>
              <w:t xml:space="preserve"> Ok</w:t>
            </w:r>
          </w:p>
          <w:p w14:paraId="6C2795AC" w14:textId="77777777" w:rsidR="00E70B29" w:rsidRDefault="004B7DFD">
            <w:pPr>
              <w:rPr>
                <w:rFonts w:ascii="Times" w:eastAsia="Batang" w:hAnsi="Times"/>
                <w:bCs/>
                <w:sz w:val="20"/>
                <w:szCs w:val="20"/>
                <w:lang w:val="en-GB"/>
              </w:rPr>
            </w:pPr>
            <w:r>
              <w:rPr>
                <w:rFonts w:eastAsia="Batang"/>
                <w:b/>
                <w:sz w:val="20"/>
                <w:szCs w:val="20"/>
                <w:u w:val="single"/>
                <w:lang w:val="en-GB"/>
              </w:rPr>
              <w:t>Proposal 1.G</w:t>
            </w:r>
            <w:r>
              <w:rPr>
                <w:rFonts w:eastAsia="Batang"/>
                <w:sz w:val="20"/>
                <w:szCs w:val="20"/>
                <w:lang w:val="en-GB"/>
              </w:rPr>
              <w:t>:</w:t>
            </w:r>
            <w:r>
              <w:rPr>
                <w:rFonts w:ascii="Times" w:eastAsia="Batang" w:hAnsi="Times"/>
                <w:bCs/>
                <w:sz w:val="20"/>
                <w:szCs w:val="20"/>
                <w:lang w:val="en-GB"/>
              </w:rPr>
              <w:t xml:space="preserve"> Support</w:t>
            </w:r>
          </w:p>
          <w:p w14:paraId="45A5EA16" w14:textId="77777777" w:rsidR="00E70B29" w:rsidRDefault="004B7DFD">
            <w:pPr>
              <w:rPr>
                <w:rFonts w:ascii="Times" w:eastAsia="Batang" w:hAnsi="Times"/>
                <w:bCs/>
                <w:sz w:val="20"/>
                <w:szCs w:val="20"/>
                <w:lang w:val="en-GB"/>
              </w:rPr>
            </w:pPr>
            <w:r>
              <w:rPr>
                <w:rFonts w:eastAsia="Batang"/>
                <w:b/>
                <w:sz w:val="20"/>
                <w:szCs w:val="20"/>
                <w:u w:val="single"/>
                <w:lang w:val="en-GB"/>
              </w:rPr>
              <w:t>Proposal 1.H</w:t>
            </w:r>
            <w:r>
              <w:rPr>
                <w:rFonts w:eastAsia="Batang"/>
                <w:sz w:val="20"/>
                <w:szCs w:val="20"/>
                <w:lang w:val="en-GB"/>
              </w:rPr>
              <w:t>:</w:t>
            </w:r>
            <w:r>
              <w:rPr>
                <w:rFonts w:ascii="Times" w:eastAsia="Batang" w:hAnsi="Times"/>
                <w:bCs/>
                <w:sz w:val="20"/>
                <w:szCs w:val="20"/>
                <w:lang w:val="en-GB"/>
              </w:rPr>
              <w:t xml:space="preserve"> Ok</w:t>
            </w:r>
          </w:p>
          <w:p w14:paraId="0912188D" w14:textId="77777777" w:rsidR="00E70B29" w:rsidRDefault="00E70B29">
            <w:pPr>
              <w:rPr>
                <w:rFonts w:eastAsia="Batang"/>
                <w:b/>
                <w:sz w:val="20"/>
                <w:szCs w:val="20"/>
                <w:u w:val="single"/>
                <w:lang w:val="en-GB"/>
              </w:rPr>
            </w:pPr>
          </w:p>
        </w:tc>
      </w:tr>
      <w:tr w:rsidR="00E70B29" w14:paraId="2B9D31C2"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5D4CB26A"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t>X</w:t>
            </w:r>
            <w:r>
              <w:rPr>
                <w:rFonts w:eastAsiaTheme="minorEastAsia"/>
                <w:sz w:val="18"/>
                <w:szCs w:val="18"/>
                <w:lang w:eastAsia="zh-CN"/>
              </w:rPr>
              <w:t>iaomi</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62658165" w14:textId="77777777" w:rsidR="00E70B29" w:rsidRDefault="004B7DFD">
            <w:pPr>
              <w:rPr>
                <w:rFonts w:eastAsia="Batang"/>
                <w:iCs/>
                <w:sz w:val="20"/>
                <w:szCs w:val="20"/>
                <w:lang w:val="en-GB"/>
              </w:rPr>
            </w:pPr>
            <w:r>
              <w:rPr>
                <w:rFonts w:eastAsia="Batang"/>
                <w:b/>
                <w:iCs/>
                <w:sz w:val="20"/>
                <w:szCs w:val="20"/>
                <w:u w:val="single"/>
                <w:lang w:val="en-GB"/>
              </w:rPr>
              <w:t>Proposal 1.B.2</w:t>
            </w:r>
            <w:r>
              <w:rPr>
                <w:rFonts w:eastAsia="Batang"/>
                <w:iCs/>
                <w:sz w:val="20"/>
                <w:szCs w:val="20"/>
                <w:lang w:val="en-GB"/>
              </w:rPr>
              <w:t>:</w:t>
            </w:r>
          </w:p>
          <w:p w14:paraId="6B21E751" w14:textId="77777777" w:rsidR="00E70B29" w:rsidRDefault="004B7DFD">
            <w:pPr>
              <w:jc w:val="both"/>
              <w:rPr>
                <w:rFonts w:eastAsiaTheme="minorEastAsia"/>
                <w:iCs/>
                <w:sz w:val="20"/>
                <w:szCs w:val="20"/>
                <w:lang w:val="en-GB" w:eastAsia="zh-CN"/>
              </w:rPr>
            </w:pPr>
            <w:r>
              <w:rPr>
                <w:rFonts w:eastAsiaTheme="minorEastAsia" w:hint="eastAsia"/>
                <w:iCs/>
                <w:sz w:val="20"/>
                <w:szCs w:val="20"/>
                <w:lang w:val="en-GB" w:eastAsia="zh-CN"/>
              </w:rPr>
              <w:t>I</w:t>
            </w:r>
            <w:r>
              <w:rPr>
                <w:rFonts w:eastAsiaTheme="minorEastAsia"/>
                <w:iCs/>
                <w:sz w:val="20"/>
                <w:szCs w:val="20"/>
                <w:lang w:val="en-GB" w:eastAsia="zh-CN"/>
              </w:rPr>
              <w:t>n current spec, for Rel-18 Type II Doppler codebook, the CPU occupation could be is  Y*N4 or Y*K  depends on type of CSI-RS resource, and the value of Y can be</w:t>
            </w:r>
            <w:r>
              <w:rPr>
                <w:rFonts w:eastAsiaTheme="minorEastAsia" w:hint="eastAsia"/>
                <w:iCs/>
                <w:sz w:val="20"/>
                <w:szCs w:val="20"/>
                <w:lang w:val="en-GB" w:eastAsia="zh-CN"/>
              </w:rPr>
              <w:t xml:space="preserve"> </w:t>
            </w:r>
            <w:r>
              <w:rPr>
                <w:rFonts w:eastAsiaTheme="minorEastAsia"/>
                <w:iCs/>
                <w:sz w:val="20"/>
                <w:szCs w:val="20"/>
                <w:lang w:val="en-GB" w:eastAsia="zh-CN"/>
              </w:rPr>
              <w:t>{1, 2, 3}. We can see it have includes multiple candidate values for different UE capabilities. So, we think legacy Ocpu for Rel-18 Type II Doppler codebook could be reused. But, considering the maximum value is restricted, we are fine with the proposal as well.</w:t>
            </w:r>
          </w:p>
          <w:p w14:paraId="0EB3F049" w14:textId="77777777" w:rsidR="00E70B29" w:rsidRDefault="00E70B29">
            <w:pPr>
              <w:jc w:val="both"/>
              <w:rPr>
                <w:rFonts w:eastAsiaTheme="minorEastAsia"/>
                <w:iCs/>
                <w:sz w:val="20"/>
                <w:szCs w:val="20"/>
                <w:lang w:val="en-GB" w:eastAsia="zh-CN"/>
              </w:rPr>
            </w:pPr>
          </w:p>
          <w:p w14:paraId="2815DCB0" w14:textId="77777777" w:rsidR="00E70B29" w:rsidRDefault="004B7DFD">
            <w:pPr>
              <w:jc w:val="both"/>
              <w:rPr>
                <w:rFonts w:eastAsia="Batang"/>
                <w:iCs/>
                <w:sz w:val="20"/>
                <w:szCs w:val="20"/>
                <w:lang w:val="en-GB"/>
              </w:rPr>
            </w:pPr>
            <w:r>
              <w:rPr>
                <w:rFonts w:eastAsia="Batang"/>
                <w:b/>
                <w:iCs/>
                <w:sz w:val="20"/>
                <w:szCs w:val="20"/>
                <w:u w:val="single"/>
                <w:lang w:val="en-GB"/>
              </w:rPr>
              <w:t>Proposal 1.B.3</w:t>
            </w:r>
            <w:r>
              <w:rPr>
                <w:rFonts w:eastAsia="Batang"/>
                <w:iCs/>
                <w:sz w:val="20"/>
                <w:szCs w:val="20"/>
                <w:lang w:val="en-GB"/>
              </w:rPr>
              <w:t>:</w:t>
            </w:r>
          </w:p>
          <w:p w14:paraId="69C0204E" w14:textId="77777777" w:rsidR="00E70B29" w:rsidRDefault="004B7DFD">
            <w:pPr>
              <w:jc w:val="both"/>
              <w:rPr>
                <w:rFonts w:eastAsiaTheme="minorEastAsia"/>
                <w:iCs/>
                <w:sz w:val="20"/>
                <w:szCs w:val="20"/>
                <w:lang w:val="en-GB" w:eastAsia="zh-CN"/>
              </w:rPr>
            </w:pPr>
            <w:r>
              <w:rPr>
                <w:rFonts w:eastAsiaTheme="minorEastAsia" w:hint="eastAsia"/>
                <w:iCs/>
                <w:sz w:val="20"/>
                <w:szCs w:val="20"/>
                <w:lang w:val="en-GB" w:eastAsia="zh-CN"/>
              </w:rPr>
              <w:t>S</w:t>
            </w:r>
            <w:r>
              <w:rPr>
                <w:rFonts w:eastAsiaTheme="minorEastAsia"/>
                <w:iCs/>
                <w:sz w:val="20"/>
                <w:szCs w:val="20"/>
                <w:lang w:val="en-GB" w:eastAsia="zh-CN"/>
              </w:rPr>
              <w:t>upport</w:t>
            </w:r>
          </w:p>
          <w:p w14:paraId="0AA43E69" w14:textId="77777777" w:rsidR="00E70B29" w:rsidRDefault="00E70B29">
            <w:pPr>
              <w:jc w:val="both"/>
              <w:rPr>
                <w:rFonts w:eastAsiaTheme="minorEastAsia"/>
                <w:iCs/>
                <w:sz w:val="20"/>
                <w:szCs w:val="20"/>
                <w:lang w:val="en-GB" w:eastAsia="zh-CN"/>
              </w:rPr>
            </w:pPr>
          </w:p>
          <w:p w14:paraId="59FAEF1A" w14:textId="77777777" w:rsidR="00E70B29" w:rsidRDefault="004B7DFD">
            <w:pPr>
              <w:jc w:val="both"/>
              <w:rPr>
                <w:rFonts w:eastAsia="Batang"/>
                <w:iCs/>
                <w:sz w:val="20"/>
                <w:szCs w:val="20"/>
                <w:lang w:val="en-GB"/>
              </w:rPr>
            </w:pPr>
            <w:r>
              <w:rPr>
                <w:rFonts w:eastAsia="Batang"/>
                <w:b/>
                <w:iCs/>
                <w:sz w:val="20"/>
                <w:szCs w:val="20"/>
                <w:u w:val="single"/>
                <w:lang w:val="en-GB"/>
              </w:rPr>
              <w:t>Question 1.C.1</w:t>
            </w:r>
            <w:r>
              <w:rPr>
                <w:rFonts w:eastAsia="Batang"/>
                <w:iCs/>
                <w:sz w:val="20"/>
                <w:szCs w:val="20"/>
                <w:lang w:val="en-GB"/>
              </w:rPr>
              <w:t>:</w:t>
            </w:r>
          </w:p>
          <w:p w14:paraId="0AB391B0" w14:textId="77777777" w:rsidR="00E70B29" w:rsidRDefault="004B7DFD">
            <w:pPr>
              <w:jc w:val="both"/>
              <w:rPr>
                <w:rFonts w:eastAsiaTheme="minorEastAsia"/>
                <w:iCs/>
                <w:sz w:val="20"/>
                <w:szCs w:val="20"/>
                <w:lang w:val="en-GB" w:eastAsia="zh-CN"/>
              </w:rPr>
            </w:pPr>
            <w:r>
              <w:rPr>
                <w:rFonts w:eastAsiaTheme="minorEastAsia"/>
                <w:iCs/>
                <w:sz w:val="20"/>
                <w:szCs w:val="20"/>
                <w:lang w:val="en-GB" w:eastAsia="zh-CN"/>
              </w:rPr>
              <w:t xml:space="preserve">We have also concern on the complexity if RI&gt;1 is supported for 3-bits scaling factor, and are fine with more discuss the issue. </w:t>
            </w:r>
          </w:p>
          <w:p w14:paraId="25E8CD3A" w14:textId="77777777" w:rsidR="00E70B29" w:rsidRDefault="00E70B29">
            <w:pPr>
              <w:jc w:val="both"/>
              <w:rPr>
                <w:rFonts w:eastAsiaTheme="minorEastAsia"/>
                <w:iCs/>
                <w:sz w:val="20"/>
                <w:szCs w:val="20"/>
                <w:lang w:val="en-GB" w:eastAsia="zh-CN"/>
              </w:rPr>
            </w:pPr>
          </w:p>
          <w:p w14:paraId="6F15FE10" w14:textId="77777777" w:rsidR="00E70B29" w:rsidRDefault="004B7DFD">
            <w:pPr>
              <w:rPr>
                <w:rFonts w:eastAsia="Batang"/>
                <w:b/>
                <w:iCs/>
                <w:sz w:val="20"/>
                <w:szCs w:val="20"/>
                <w:u w:val="single"/>
                <w:lang w:val="en-GB"/>
              </w:rPr>
            </w:pPr>
            <w:r>
              <w:rPr>
                <w:rFonts w:eastAsia="Batang"/>
                <w:b/>
                <w:iCs/>
                <w:sz w:val="20"/>
                <w:szCs w:val="20"/>
                <w:u w:val="single"/>
                <w:lang w:val="en-GB"/>
              </w:rPr>
              <w:t>Question 1.D:</w:t>
            </w:r>
          </w:p>
          <w:p w14:paraId="39C09D68" w14:textId="77777777" w:rsidR="00E70B29" w:rsidRDefault="004B7DFD">
            <w:pPr>
              <w:rPr>
                <w:rFonts w:eastAsiaTheme="minorEastAsia"/>
                <w:iCs/>
                <w:sz w:val="20"/>
                <w:szCs w:val="20"/>
                <w:lang w:val="en-GB" w:eastAsia="zh-CN"/>
              </w:rPr>
            </w:pPr>
            <w:r>
              <w:rPr>
                <w:rFonts w:eastAsiaTheme="minorEastAsia" w:hint="eastAsia"/>
                <w:iCs/>
                <w:sz w:val="20"/>
                <w:szCs w:val="20"/>
                <w:lang w:val="en-GB" w:eastAsia="zh-CN"/>
              </w:rPr>
              <w:lastRenderedPageBreak/>
              <w:t>A</w:t>
            </w:r>
            <w:r>
              <w:rPr>
                <w:rFonts w:eastAsiaTheme="minorEastAsia"/>
                <w:iCs/>
                <w:sz w:val="20"/>
                <w:szCs w:val="20"/>
                <w:lang w:val="en-GB" w:eastAsia="zh-CN"/>
              </w:rPr>
              <w:t>ccording to our evaluation, extending i</w:t>
            </w:r>
            <w:r>
              <w:rPr>
                <w:rFonts w:eastAsiaTheme="minorEastAsia"/>
                <w:iCs/>
                <w:sz w:val="20"/>
                <w:szCs w:val="20"/>
                <w:vertAlign w:val="subscript"/>
                <w:lang w:val="en-GB" w:eastAsia="zh-CN"/>
              </w:rPr>
              <w:t>1,3</w:t>
            </w:r>
            <w:r>
              <w:rPr>
                <w:rFonts w:eastAsiaTheme="minorEastAsia"/>
                <w:iCs/>
                <w:sz w:val="20"/>
                <w:szCs w:val="20"/>
                <w:lang w:val="en-GB" w:eastAsia="zh-CN"/>
              </w:rPr>
              <w:t xml:space="preserve"> table could bring larger performance gain with a little overhead increase. The specific i</w:t>
            </w:r>
            <w:r>
              <w:rPr>
                <w:rFonts w:eastAsiaTheme="minorEastAsia"/>
                <w:iCs/>
                <w:sz w:val="20"/>
                <w:szCs w:val="20"/>
                <w:vertAlign w:val="subscript"/>
                <w:lang w:val="en-GB" w:eastAsia="zh-CN"/>
              </w:rPr>
              <w:t>1.3</w:t>
            </w:r>
            <w:r>
              <w:rPr>
                <w:rFonts w:eastAsiaTheme="minorEastAsia"/>
                <w:iCs/>
                <w:sz w:val="20"/>
                <w:szCs w:val="20"/>
                <w:lang w:val="en-GB" w:eastAsia="zh-CN"/>
              </w:rPr>
              <w:t xml:space="preserve"> table could be further discussed. </w:t>
            </w:r>
          </w:p>
          <w:p w14:paraId="2D636058" w14:textId="77777777" w:rsidR="00E70B29" w:rsidRDefault="00E70B29">
            <w:pPr>
              <w:rPr>
                <w:rFonts w:eastAsiaTheme="minorEastAsia"/>
                <w:iCs/>
                <w:sz w:val="20"/>
                <w:szCs w:val="20"/>
                <w:lang w:val="en-GB" w:eastAsia="zh-CN"/>
              </w:rPr>
            </w:pPr>
          </w:p>
          <w:p w14:paraId="5873E755" w14:textId="77777777" w:rsidR="00E70B29" w:rsidRDefault="004B7DFD">
            <w:pPr>
              <w:rPr>
                <w:rFonts w:ascii="Times" w:eastAsia="Batang" w:hAnsi="Times"/>
                <w:sz w:val="20"/>
                <w:szCs w:val="20"/>
                <w:lang w:val="en-GB"/>
              </w:rPr>
            </w:pPr>
            <w:r>
              <w:rPr>
                <w:rFonts w:ascii="Times" w:eastAsia="Batang" w:hAnsi="Times"/>
                <w:b/>
                <w:sz w:val="20"/>
                <w:szCs w:val="20"/>
                <w:u w:val="single"/>
                <w:lang w:val="en-GB"/>
              </w:rPr>
              <w:t>Proposal 1.E.1</w:t>
            </w:r>
            <w:r>
              <w:rPr>
                <w:rFonts w:ascii="Times" w:eastAsia="Batang" w:hAnsi="Times"/>
                <w:sz w:val="20"/>
                <w:szCs w:val="20"/>
                <w:lang w:val="en-GB"/>
              </w:rPr>
              <w:t>:</w:t>
            </w:r>
          </w:p>
          <w:p w14:paraId="717EA023" w14:textId="77777777" w:rsidR="00E70B29" w:rsidRDefault="004B7DFD">
            <w:pPr>
              <w:jc w:val="both"/>
              <w:rPr>
                <w:rFonts w:ascii="Times" w:eastAsiaTheme="minorEastAsia" w:hAnsi="Times"/>
                <w:sz w:val="20"/>
                <w:szCs w:val="20"/>
                <w:lang w:val="en-GB" w:eastAsia="zh-CN"/>
              </w:rPr>
            </w:pPr>
            <w:r>
              <w:rPr>
                <w:rFonts w:ascii="Times" w:eastAsiaTheme="minorEastAsia" w:hAnsi="Times" w:hint="eastAsia"/>
                <w:sz w:val="20"/>
                <w:szCs w:val="20"/>
                <w:lang w:val="en-GB" w:eastAsia="zh-CN"/>
              </w:rPr>
              <w:t>W</w:t>
            </w:r>
            <w:r>
              <w:rPr>
                <w:rFonts w:ascii="Times" w:eastAsiaTheme="minorEastAsia" w:hAnsi="Times"/>
                <w:sz w:val="20"/>
                <w:szCs w:val="20"/>
                <w:lang w:val="en-GB" w:eastAsia="zh-CN"/>
              </w:rPr>
              <w:t xml:space="preserve">e are general fine with the proposal. However, we only agreed that SD basis is independently selected for each panel in the last meeting. But, we have not discussed how to indicate the selected SD basis vectors. In our view, the selected SD basis vectors are mostly same since the angle information of channel may be same from the Ng panels to a UE.  </w:t>
            </w:r>
            <w:r>
              <w:rPr>
                <w:rFonts w:ascii="Times" w:eastAsiaTheme="minorEastAsia" w:hAnsi="Times" w:hint="eastAsia"/>
                <w:sz w:val="20"/>
                <w:szCs w:val="20"/>
                <w:lang w:val="en-GB" w:eastAsia="zh-CN"/>
              </w:rPr>
              <w:t>Such</w:t>
            </w:r>
            <w:r>
              <w:rPr>
                <w:rFonts w:ascii="Times" w:eastAsiaTheme="minorEastAsia" w:hAnsi="Times"/>
                <w:sz w:val="20"/>
                <w:szCs w:val="20"/>
                <w:lang w:val="en-GB" w:eastAsia="zh-CN"/>
              </w:rPr>
              <w:t xml:space="preserve"> channel feature could be used to reduce the indication overhead of SD basis vectors.  For example, Ng bits is used to indicate whether the selected SD basis vectors for Ng panels are same or not. If same, only one indication information of the selected SD basis vector is reported. </w:t>
            </w:r>
          </w:p>
          <w:p w14:paraId="21D24D03" w14:textId="77777777" w:rsidR="00E70B29" w:rsidRDefault="004B7DFD">
            <w:pPr>
              <w:jc w:val="both"/>
              <w:rPr>
                <w:rFonts w:eastAsiaTheme="minorEastAsia"/>
                <w:iCs/>
                <w:sz w:val="20"/>
                <w:szCs w:val="20"/>
                <w:lang w:val="en-GB" w:eastAsia="zh-CN"/>
              </w:rPr>
            </w:pPr>
            <w:r>
              <w:rPr>
                <w:rFonts w:eastAsiaTheme="minorEastAsia"/>
                <w:iCs/>
                <w:sz w:val="20"/>
                <w:szCs w:val="20"/>
                <w:lang w:val="en-GB" w:eastAsia="zh-CN"/>
              </w:rPr>
              <w:t>[Mod: The table indeed includes a proposal for the scheme for SD basis selection. Basically following legacy.]</w:t>
            </w:r>
          </w:p>
          <w:p w14:paraId="1BE12DF4" w14:textId="77777777" w:rsidR="00E70B29" w:rsidRDefault="004B7DFD">
            <w:pPr>
              <w:rPr>
                <w:rFonts w:eastAsia="Batang"/>
                <w:sz w:val="20"/>
                <w:szCs w:val="20"/>
                <w:lang w:val="en-GB"/>
              </w:rPr>
            </w:pPr>
            <w:r>
              <w:rPr>
                <w:rFonts w:eastAsia="Batang"/>
                <w:b/>
                <w:sz w:val="20"/>
                <w:szCs w:val="20"/>
                <w:u w:val="single"/>
                <w:lang w:val="en-GB"/>
              </w:rPr>
              <w:t>Proposal 1.F</w:t>
            </w:r>
            <w:r>
              <w:rPr>
                <w:rFonts w:eastAsia="Batang"/>
                <w:sz w:val="20"/>
                <w:szCs w:val="20"/>
                <w:lang w:val="en-GB"/>
              </w:rPr>
              <w:t>:</w:t>
            </w:r>
          </w:p>
          <w:p w14:paraId="28ACB685"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S</w:t>
            </w:r>
            <w:r>
              <w:rPr>
                <w:rFonts w:eastAsiaTheme="minorEastAsia"/>
                <w:sz w:val="20"/>
                <w:szCs w:val="20"/>
                <w:lang w:val="en-GB" w:eastAsia="zh-CN"/>
              </w:rPr>
              <w:t>upport</w:t>
            </w:r>
          </w:p>
          <w:p w14:paraId="04E2CDBC" w14:textId="77777777" w:rsidR="00E70B29" w:rsidRDefault="00E70B29">
            <w:pPr>
              <w:rPr>
                <w:rFonts w:eastAsiaTheme="minorEastAsia"/>
                <w:sz w:val="20"/>
                <w:szCs w:val="20"/>
                <w:lang w:val="en-GB" w:eastAsia="zh-CN"/>
              </w:rPr>
            </w:pPr>
          </w:p>
          <w:p w14:paraId="0BFB485E" w14:textId="77777777" w:rsidR="00E70B29" w:rsidRDefault="004B7DFD">
            <w:pPr>
              <w:rPr>
                <w:rFonts w:eastAsia="Batang"/>
                <w:sz w:val="20"/>
                <w:szCs w:val="20"/>
                <w:lang w:val="en-GB"/>
              </w:rPr>
            </w:pPr>
            <w:r>
              <w:rPr>
                <w:rFonts w:eastAsia="Batang"/>
                <w:b/>
                <w:sz w:val="20"/>
                <w:szCs w:val="20"/>
                <w:u w:val="single"/>
                <w:lang w:val="en-GB"/>
              </w:rPr>
              <w:t>Proposal 1.G</w:t>
            </w:r>
            <w:r>
              <w:rPr>
                <w:rFonts w:eastAsia="Batang"/>
                <w:sz w:val="20"/>
                <w:szCs w:val="20"/>
                <w:lang w:val="en-GB"/>
              </w:rPr>
              <w:t>:</w:t>
            </w:r>
          </w:p>
          <w:p w14:paraId="4213F1ED"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S</w:t>
            </w:r>
            <w:r>
              <w:rPr>
                <w:rFonts w:eastAsiaTheme="minorEastAsia"/>
                <w:sz w:val="20"/>
                <w:szCs w:val="20"/>
                <w:lang w:val="en-GB" w:eastAsia="zh-CN"/>
              </w:rPr>
              <w:t>upport</w:t>
            </w:r>
          </w:p>
          <w:p w14:paraId="1234D848" w14:textId="77777777" w:rsidR="00E70B29" w:rsidRDefault="00E70B29">
            <w:pPr>
              <w:rPr>
                <w:rFonts w:eastAsiaTheme="minorEastAsia"/>
                <w:sz w:val="20"/>
                <w:szCs w:val="20"/>
                <w:lang w:val="en-GB" w:eastAsia="zh-CN"/>
              </w:rPr>
            </w:pPr>
          </w:p>
          <w:p w14:paraId="105A0B11" w14:textId="77777777" w:rsidR="00E70B29" w:rsidRDefault="004B7DFD">
            <w:pPr>
              <w:rPr>
                <w:rFonts w:eastAsia="Batang"/>
                <w:sz w:val="20"/>
                <w:szCs w:val="20"/>
                <w:lang w:val="en-GB"/>
              </w:rPr>
            </w:pPr>
            <w:r>
              <w:rPr>
                <w:rFonts w:eastAsia="Batang"/>
                <w:b/>
                <w:sz w:val="20"/>
                <w:szCs w:val="20"/>
                <w:u w:val="single"/>
                <w:lang w:val="en-GB"/>
              </w:rPr>
              <w:t>Proposal 1.H</w:t>
            </w:r>
            <w:r>
              <w:rPr>
                <w:rFonts w:eastAsia="Batang"/>
                <w:sz w:val="20"/>
                <w:szCs w:val="20"/>
                <w:lang w:val="en-GB"/>
              </w:rPr>
              <w:t>:</w:t>
            </w:r>
          </w:p>
          <w:p w14:paraId="69673489"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S</w:t>
            </w:r>
            <w:r>
              <w:rPr>
                <w:rFonts w:eastAsiaTheme="minorEastAsia"/>
                <w:sz w:val="20"/>
                <w:szCs w:val="20"/>
                <w:lang w:val="en-GB" w:eastAsia="zh-CN"/>
              </w:rPr>
              <w:t>upport</w:t>
            </w:r>
          </w:p>
          <w:p w14:paraId="37574FCD" w14:textId="77777777" w:rsidR="00E70B29" w:rsidRDefault="00E70B29">
            <w:pPr>
              <w:rPr>
                <w:rFonts w:eastAsiaTheme="minorEastAsia"/>
                <w:b/>
                <w:iCs/>
                <w:sz w:val="22"/>
                <w:szCs w:val="22"/>
                <w:u w:val="single"/>
                <w:lang w:val="en-GB" w:eastAsia="zh-CN"/>
              </w:rPr>
            </w:pPr>
          </w:p>
        </w:tc>
      </w:tr>
      <w:tr w:rsidR="00E70B29" w14:paraId="503BE8EA"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488AA17D"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lastRenderedPageBreak/>
              <w:t>HONOR</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0962133A" w14:textId="77777777" w:rsidR="00E70B29" w:rsidRDefault="004B7DFD">
            <w:pPr>
              <w:rPr>
                <w:rFonts w:eastAsiaTheme="minorEastAsia"/>
                <w:sz w:val="20"/>
                <w:szCs w:val="20"/>
                <w:lang w:val="en-GB" w:eastAsia="zh-CN"/>
              </w:rPr>
            </w:pPr>
            <w:r>
              <w:rPr>
                <w:rFonts w:eastAsia="Batang"/>
                <w:b/>
                <w:sz w:val="20"/>
                <w:szCs w:val="20"/>
                <w:u w:val="single"/>
                <w:lang w:val="en-GB"/>
              </w:rPr>
              <w:t>Conclusion 1.A.1</w:t>
            </w:r>
            <w:r>
              <w:rPr>
                <w:rFonts w:eastAsia="Batang"/>
                <w:sz w:val="20"/>
                <w:szCs w:val="20"/>
                <w:lang w:val="en-GB"/>
              </w:rPr>
              <w:t>: Support</w:t>
            </w:r>
          </w:p>
          <w:p w14:paraId="1288513E" w14:textId="77777777" w:rsidR="00E70B29" w:rsidRDefault="004B7DFD">
            <w:pPr>
              <w:rPr>
                <w:rFonts w:eastAsia="Batang"/>
                <w:sz w:val="20"/>
                <w:szCs w:val="20"/>
                <w:lang w:val="en-GB"/>
              </w:rPr>
            </w:pPr>
            <w:r>
              <w:rPr>
                <w:rFonts w:eastAsia="Batang"/>
                <w:b/>
                <w:sz w:val="20"/>
                <w:szCs w:val="20"/>
                <w:u w:val="single"/>
                <w:lang w:val="en-GB"/>
              </w:rPr>
              <w:t>Proposal 1.A.2</w:t>
            </w:r>
            <w:r>
              <w:rPr>
                <w:rFonts w:eastAsia="Batang"/>
                <w:sz w:val="20"/>
                <w:szCs w:val="20"/>
                <w:lang w:val="en-GB"/>
              </w:rPr>
              <w:t>: Support</w:t>
            </w:r>
          </w:p>
          <w:p w14:paraId="12A181B5" w14:textId="77777777" w:rsidR="00E70B29" w:rsidRDefault="004B7DFD">
            <w:pPr>
              <w:rPr>
                <w:rFonts w:eastAsiaTheme="minorEastAsia"/>
                <w:iCs/>
                <w:sz w:val="20"/>
                <w:szCs w:val="20"/>
                <w:lang w:val="en-GB" w:eastAsia="zh-CN"/>
              </w:rPr>
            </w:pPr>
            <w:r>
              <w:rPr>
                <w:rFonts w:eastAsia="Batang"/>
                <w:b/>
                <w:iCs/>
                <w:sz w:val="20"/>
                <w:szCs w:val="20"/>
                <w:u w:val="single"/>
                <w:lang w:val="en-GB"/>
              </w:rPr>
              <w:t>Proposal 1.B.1</w:t>
            </w:r>
            <w:r>
              <w:rPr>
                <w:rFonts w:eastAsia="Batang"/>
                <w:iCs/>
                <w:sz w:val="20"/>
                <w:szCs w:val="20"/>
                <w:lang w:val="en-GB"/>
              </w:rPr>
              <w:t>:</w:t>
            </w:r>
            <w:r>
              <w:rPr>
                <w:rFonts w:eastAsiaTheme="minorEastAsia" w:hint="eastAsia"/>
                <w:iCs/>
                <w:sz w:val="20"/>
                <w:szCs w:val="20"/>
                <w:lang w:val="en-GB" w:eastAsia="zh-CN"/>
              </w:rPr>
              <w:t xml:space="preserve"> Support</w:t>
            </w:r>
          </w:p>
          <w:p w14:paraId="58F9A97C" w14:textId="77777777" w:rsidR="00E70B29" w:rsidRDefault="004B7DFD">
            <w:pPr>
              <w:rPr>
                <w:rFonts w:eastAsiaTheme="minorEastAsia"/>
                <w:iCs/>
                <w:sz w:val="20"/>
                <w:szCs w:val="20"/>
                <w:lang w:val="en-GB" w:eastAsia="zh-CN"/>
              </w:rPr>
            </w:pPr>
            <w:r>
              <w:rPr>
                <w:rFonts w:eastAsia="Batang"/>
                <w:b/>
                <w:iCs/>
                <w:sz w:val="20"/>
                <w:szCs w:val="20"/>
                <w:u w:val="single"/>
                <w:lang w:val="en-GB"/>
              </w:rPr>
              <w:t>Proposal 1.B.</w:t>
            </w:r>
            <w:r>
              <w:rPr>
                <w:rFonts w:eastAsiaTheme="minorEastAsia" w:hint="eastAsia"/>
                <w:b/>
                <w:iCs/>
                <w:sz w:val="20"/>
                <w:szCs w:val="20"/>
                <w:u w:val="single"/>
                <w:lang w:val="en-GB" w:eastAsia="zh-CN"/>
              </w:rPr>
              <w:t>2</w:t>
            </w:r>
            <w:r>
              <w:rPr>
                <w:rFonts w:eastAsia="Batang"/>
                <w:iCs/>
                <w:sz w:val="20"/>
                <w:szCs w:val="20"/>
                <w:lang w:val="en-GB"/>
              </w:rPr>
              <w:t>:</w:t>
            </w:r>
            <w:r>
              <w:rPr>
                <w:rFonts w:eastAsiaTheme="minorEastAsia" w:hint="eastAsia"/>
                <w:iCs/>
                <w:sz w:val="20"/>
                <w:szCs w:val="20"/>
                <w:lang w:val="en-GB" w:eastAsia="zh-CN"/>
              </w:rPr>
              <w:t xml:space="preserve"> Support</w:t>
            </w:r>
          </w:p>
          <w:p w14:paraId="7CE7E4BE" w14:textId="77777777" w:rsidR="00E70B29" w:rsidRDefault="004B7DFD">
            <w:pPr>
              <w:rPr>
                <w:rFonts w:eastAsiaTheme="minorEastAsia"/>
                <w:iCs/>
                <w:sz w:val="20"/>
                <w:szCs w:val="20"/>
                <w:lang w:val="en-GB" w:eastAsia="zh-CN"/>
              </w:rPr>
            </w:pPr>
            <w:r>
              <w:rPr>
                <w:rFonts w:eastAsia="Batang"/>
                <w:b/>
                <w:iCs/>
                <w:sz w:val="20"/>
                <w:szCs w:val="20"/>
                <w:u w:val="single"/>
                <w:lang w:val="en-GB"/>
              </w:rPr>
              <w:t>Proposal 1.B.</w:t>
            </w:r>
            <w:r>
              <w:rPr>
                <w:rFonts w:eastAsiaTheme="minorEastAsia" w:hint="eastAsia"/>
                <w:b/>
                <w:iCs/>
                <w:sz w:val="20"/>
                <w:szCs w:val="20"/>
                <w:u w:val="single"/>
                <w:lang w:val="en-GB" w:eastAsia="zh-CN"/>
              </w:rPr>
              <w:t>3</w:t>
            </w:r>
            <w:r>
              <w:rPr>
                <w:rFonts w:eastAsia="Batang"/>
                <w:iCs/>
                <w:sz w:val="20"/>
                <w:szCs w:val="20"/>
                <w:lang w:val="en-GB"/>
              </w:rPr>
              <w:t>:</w:t>
            </w:r>
            <w:r>
              <w:rPr>
                <w:rFonts w:eastAsiaTheme="minorEastAsia" w:hint="eastAsia"/>
                <w:iCs/>
                <w:sz w:val="20"/>
                <w:szCs w:val="20"/>
                <w:lang w:val="en-GB" w:eastAsia="zh-CN"/>
              </w:rPr>
              <w:t xml:space="preserve"> Support</w:t>
            </w:r>
          </w:p>
          <w:p w14:paraId="673F4009" w14:textId="77777777" w:rsidR="00E70B29" w:rsidRDefault="004B7DFD">
            <w:pPr>
              <w:rPr>
                <w:b/>
                <w:bCs/>
                <w:sz w:val="18"/>
                <w:szCs w:val="18"/>
              </w:rPr>
            </w:pPr>
            <w:r>
              <w:rPr>
                <w:b/>
                <w:bCs/>
                <w:sz w:val="18"/>
                <w:szCs w:val="18"/>
                <w:u w:val="single"/>
              </w:rPr>
              <w:t>Question 1.C.1:</w:t>
            </w:r>
            <w:r>
              <w:rPr>
                <w:b/>
                <w:bCs/>
                <w:sz w:val="18"/>
                <w:szCs w:val="18"/>
              </w:rPr>
              <w:t xml:space="preserve"> </w:t>
            </w:r>
            <w:r>
              <w:rPr>
                <w:rFonts w:eastAsiaTheme="minorEastAsia" w:hint="eastAsia"/>
                <w:b/>
                <w:bCs/>
                <w:sz w:val="18"/>
                <w:szCs w:val="18"/>
                <w:lang w:eastAsia="zh-CN"/>
              </w:rPr>
              <w:t xml:space="preserve"> </w:t>
            </w:r>
            <w:r>
              <w:rPr>
                <w:rFonts w:eastAsiaTheme="minorEastAsia" w:hint="eastAsia"/>
                <w:sz w:val="18"/>
                <w:szCs w:val="18"/>
                <w:lang w:eastAsia="zh-CN"/>
              </w:rPr>
              <w:t xml:space="preserve">More </w:t>
            </w:r>
            <w:r>
              <w:rPr>
                <w:rFonts w:eastAsiaTheme="minorEastAsia"/>
                <w:sz w:val="18"/>
                <w:szCs w:val="18"/>
                <w:lang w:eastAsia="zh-CN"/>
              </w:rPr>
              <w:t>discussions</w:t>
            </w:r>
            <w:r>
              <w:rPr>
                <w:rFonts w:eastAsiaTheme="minorEastAsia" w:hint="eastAsia"/>
                <w:sz w:val="18"/>
                <w:szCs w:val="18"/>
                <w:lang w:eastAsia="zh-CN"/>
              </w:rPr>
              <w:t xml:space="preserve"> are needed. As commented by Qualcomm and Samsung, the power spilt </w:t>
            </w:r>
            <w:r>
              <w:rPr>
                <w:rFonts w:eastAsiaTheme="minorEastAsia"/>
                <w:sz w:val="18"/>
                <w:szCs w:val="18"/>
                <w:lang w:eastAsia="zh-CN"/>
              </w:rPr>
              <w:t>between</w:t>
            </w:r>
            <w:r>
              <w:rPr>
                <w:rFonts w:eastAsiaTheme="minorEastAsia" w:hint="eastAsia"/>
                <w:sz w:val="18"/>
                <w:szCs w:val="18"/>
                <w:lang w:eastAsia="zh-CN"/>
              </w:rPr>
              <w:t xml:space="preserve"> layers are not equal when RI&gt;1.</w:t>
            </w:r>
          </w:p>
          <w:p w14:paraId="00889295" w14:textId="77777777" w:rsidR="00E70B29" w:rsidRDefault="004B7DFD">
            <w:pPr>
              <w:rPr>
                <w:rFonts w:eastAsiaTheme="minorEastAsia"/>
                <w:iCs/>
                <w:sz w:val="20"/>
                <w:szCs w:val="20"/>
                <w:lang w:val="en-GB" w:eastAsia="zh-CN"/>
              </w:rPr>
            </w:pPr>
            <w:r>
              <w:rPr>
                <w:rFonts w:eastAsia="Batang"/>
                <w:b/>
                <w:iCs/>
                <w:sz w:val="20"/>
                <w:szCs w:val="20"/>
                <w:u w:val="single"/>
                <w:lang w:val="en-GB"/>
              </w:rPr>
              <w:t>Question 1.C.2</w:t>
            </w:r>
            <w:r>
              <w:rPr>
                <w:rFonts w:eastAsiaTheme="minorEastAsia" w:hint="eastAsia"/>
                <w:b/>
                <w:iCs/>
                <w:sz w:val="20"/>
                <w:szCs w:val="20"/>
                <w:u w:val="single"/>
                <w:lang w:val="en-GB" w:eastAsia="zh-CN"/>
              </w:rPr>
              <w:t>/1.C.3</w:t>
            </w:r>
            <w:r>
              <w:rPr>
                <w:rFonts w:eastAsia="Batang"/>
                <w:iCs/>
                <w:sz w:val="20"/>
                <w:szCs w:val="20"/>
                <w:lang w:val="en-GB"/>
              </w:rPr>
              <w:t>:</w:t>
            </w:r>
            <w:r>
              <w:rPr>
                <w:rFonts w:eastAsiaTheme="minorEastAsia" w:hint="eastAsia"/>
                <w:iCs/>
                <w:sz w:val="20"/>
                <w:szCs w:val="20"/>
                <w:lang w:val="en-GB" w:eastAsia="zh-CN"/>
              </w:rPr>
              <w:t xml:space="preserve"> We don</w:t>
            </w:r>
            <w:r>
              <w:rPr>
                <w:rFonts w:eastAsiaTheme="minorEastAsia"/>
                <w:iCs/>
                <w:sz w:val="20"/>
                <w:szCs w:val="20"/>
                <w:lang w:val="en-GB" w:eastAsia="zh-CN"/>
              </w:rPr>
              <w:t>’</w:t>
            </w:r>
            <w:r>
              <w:rPr>
                <w:rFonts w:eastAsiaTheme="minorEastAsia" w:hint="eastAsia"/>
                <w:iCs/>
                <w:sz w:val="20"/>
                <w:szCs w:val="20"/>
                <w:lang w:val="en-GB" w:eastAsia="zh-CN"/>
              </w:rPr>
              <w:t xml:space="preserve">t see the strong need to extend the </w:t>
            </w:r>
            <w:r>
              <w:rPr>
                <w:rFonts w:eastAsiaTheme="minorEastAsia"/>
                <w:iCs/>
                <w:sz w:val="20"/>
                <w:szCs w:val="20"/>
                <w:lang w:val="en-GB" w:eastAsia="zh-CN"/>
              </w:rPr>
              <w:t>agre</w:t>
            </w:r>
            <w:r>
              <w:rPr>
                <w:rFonts w:eastAsiaTheme="minorEastAsia" w:hint="eastAsia"/>
                <w:iCs/>
                <w:sz w:val="20"/>
                <w:szCs w:val="20"/>
                <w:lang w:val="en-GB" w:eastAsia="zh-CN"/>
              </w:rPr>
              <w:t>ed values.</w:t>
            </w:r>
          </w:p>
          <w:p w14:paraId="126C1488" w14:textId="77777777" w:rsidR="00E70B29" w:rsidRDefault="004B7DFD">
            <w:pPr>
              <w:rPr>
                <w:rFonts w:ascii="Times" w:eastAsiaTheme="minorEastAsia" w:hAnsi="Times"/>
                <w:sz w:val="20"/>
                <w:szCs w:val="20"/>
                <w:lang w:val="en-GB" w:eastAsia="zh-CN"/>
              </w:rPr>
            </w:pPr>
            <w:r>
              <w:rPr>
                <w:rFonts w:ascii="Times" w:eastAsia="Batang" w:hAnsi="Times"/>
                <w:b/>
                <w:sz w:val="20"/>
                <w:szCs w:val="20"/>
                <w:u w:val="single"/>
                <w:lang w:val="en-GB"/>
              </w:rPr>
              <w:t>Proposal 1.E.</w:t>
            </w:r>
            <w:r>
              <w:rPr>
                <w:rFonts w:ascii="Times" w:eastAsiaTheme="minorEastAsia" w:hAnsi="Times" w:hint="eastAsia"/>
                <w:b/>
                <w:sz w:val="20"/>
                <w:szCs w:val="20"/>
                <w:u w:val="single"/>
                <w:lang w:val="en-GB" w:eastAsia="zh-CN"/>
              </w:rPr>
              <w:t>1/1.E.2</w:t>
            </w:r>
            <w:r>
              <w:rPr>
                <w:rFonts w:ascii="Times" w:eastAsia="Batang" w:hAnsi="Times"/>
                <w:sz w:val="20"/>
                <w:szCs w:val="20"/>
                <w:lang w:val="en-GB"/>
              </w:rPr>
              <w:t>:</w:t>
            </w:r>
            <w:r>
              <w:rPr>
                <w:rFonts w:ascii="Times" w:eastAsiaTheme="minorEastAsia" w:hAnsi="Times" w:hint="eastAsia"/>
                <w:sz w:val="20"/>
                <w:szCs w:val="20"/>
                <w:lang w:val="en-GB" w:eastAsia="zh-CN"/>
              </w:rPr>
              <w:t xml:space="preserve"> Agree.</w:t>
            </w:r>
          </w:p>
          <w:p w14:paraId="575C53F0" w14:textId="77777777" w:rsidR="00E70B29" w:rsidRDefault="004B7DFD">
            <w:pPr>
              <w:rPr>
                <w:rFonts w:eastAsiaTheme="minorEastAsia"/>
                <w:sz w:val="20"/>
                <w:szCs w:val="20"/>
                <w:lang w:val="en-GB" w:eastAsia="zh-CN"/>
              </w:rPr>
            </w:pPr>
            <w:r>
              <w:rPr>
                <w:rFonts w:eastAsia="Batang"/>
                <w:b/>
                <w:sz w:val="20"/>
                <w:szCs w:val="20"/>
                <w:u w:val="single"/>
                <w:lang w:val="en-GB"/>
              </w:rPr>
              <w:t>Proposal 1.F</w:t>
            </w:r>
            <w:r>
              <w:rPr>
                <w:rFonts w:eastAsia="Batang"/>
                <w:sz w:val="20"/>
                <w:szCs w:val="20"/>
                <w:lang w:val="en-GB"/>
              </w:rPr>
              <w:t>:</w:t>
            </w:r>
            <w:r>
              <w:rPr>
                <w:rFonts w:eastAsiaTheme="minorEastAsia" w:hint="eastAsia"/>
                <w:sz w:val="20"/>
                <w:szCs w:val="20"/>
                <w:lang w:val="en-GB" w:eastAsia="zh-CN"/>
              </w:rPr>
              <w:t xml:space="preserve"> Fine.</w:t>
            </w:r>
          </w:p>
          <w:p w14:paraId="0C0CFBD0" w14:textId="77777777" w:rsidR="00E70B29" w:rsidRDefault="004B7DFD">
            <w:pPr>
              <w:rPr>
                <w:rFonts w:eastAsiaTheme="minorEastAsia"/>
                <w:sz w:val="20"/>
                <w:szCs w:val="20"/>
                <w:lang w:val="en-GB" w:eastAsia="zh-CN"/>
              </w:rPr>
            </w:pPr>
            <w:r>
              <w:rPr>
                <w:rFonts w:eastAsia="Batang"/>
                <w:b/>
                <w:sz w:val="20"/>
                <w:szCs w:val="20"/>
                <w:u w:val="single"/>
                <w:lang w:val="en-GB"/>
              </w:rPr>
              <w:t>Proposal 1.</w:t>
            </w:r>
            <w:r>
              <w:rPr>
                <w:rFonts w:eastAsiaTheme="minorEastAsia" w:hint="eastAsia"/>
                <w:b/>
                <w:sz w:val="20"/>
                <w:szCs w:val="20"/>
                <w:u w:val="single"/>
                <w:lang w:val="en-GB" w:eastAsia="zh-CN"/>
              </w:rPr>
              <w:t>F</w:t>
            </w:r>
            <w:r>
              <w:rPr>
                <w:rFonts w:eastAsia="Batang"/>
                <w:sz w:val="20"/>
                <w:szCs w:val="20"/>
                <w:lang w:val="en-GB"/>
              </w:rPr>
              <w:t>:</w:t>
            </w:r>
            <w:r>
              <w:rPr>
                <w:rFonts w:eastAsiaTheme="minorEastAsia" w:hint="eastAsia"/>
                <w:sz w:val="20"/>
                <w:szCs w:val="20"/>
                <w:lang w:val="en-GB" w:eastAsia="zh-CN"/>
              </w:rPr>
              <w:t xml:space="preserve"> Fine.</w:t>
            </w:r>
          </w:p>
          <w:p w14:paraId="69251FA5" w14:textId="77777777" w:rsidR="00E70B29" w:rsidRDefault="004B7DFD">
            <w:pPr>
              <w:rPr>
                <w:rFonts w:eastAsia="Batang"/>
                <w:b/>
                <w:iCs/>
                <w:sz w:val="20"/>
                <w:szCs w:val="20"/>
                <w:u w:val="single"/>
                <w:lang w:val="en-GB"/>
              </w:rPr>
            </w:pPr>
            <w:r>
              <w:rPr>
                <w:rFonts w:eastAsia="Batang"/>
                <w:b/>
                <w:sz w:val="20"/>
                <w:szCs w:val="20"/>
                <w:u w:val="single"/>
                <w:lang w:val="en-GB"/>
              </w:rPr>
              <w:t>Proposal 1.H</w:t>
            </w:r>
            <w:r>
              <w:rPr>
                <w:rFonts w:eastAsia="Batang"/>
                <w:sz w:val="20"/>
                <w:szCs w:val="20"/>
                <w:lang w:val="en-GB"/>
              </w:rPr>
              <w:t>:</w:t>
            </w:r>
            <w:r>
              <w:rPr>
                <w:rFonts w:eastAsiaTheme="minorEastAsia" w:hint="eastAsia"/>
                <w:sz w:val="20"/>
                <w:szCs w:val="20"/>
                <w:lang w:val="en-GB" w:eastAsia="zh-CN"/>
              </w:rPr>
              <w:t xml:space="preserve"> Support.</w:t>
            </w:r>
          </w:p>
        </w:tc>
      </w:tr>
      <w:tr w:rsidR="00E70B29" w14:paraId="4A4A8901"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25632908"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t>H</w:t>
            </w:r>
            <w:r>
              <w:rPr>
                <w:rFonts w:eastAsiaTheme="minorEastAsia"/>
                <w:sz w:val="18"/>
                <w:szCs w:val="18"/>
                <w:lang w:eastAsia="zh-CN"/>
              </w:rPr>
              <w:t>uawei, HiSilicon</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6829F172" w14:textId="77777777" w:rsidR="00E70B29" w:rsidRDefault="004B7DFD">
            <w:pPr>
              <w:rPr>
                <w:rFonts w:eastAsiaTheme="minorEastAsia"/>
                <w:iCs/>
                <w:sz w:val="20"/>
                <w:szCs w:val="22"/>
                <w:lang w:val="en-GB" w:eastAsia="zh-CN"/>
              </w:rPr>
            </w:pPr>
            <w:r>
              <w:rPr>
                <w:rFonts w:eastAsiaTheme="minorEastAsia"/>
                <w:b/>
                <w:iCs/>
                <w:sz w:val="20"/>
                <w:szCs w:val="22"/>
                <w:lang w:val="en-GB" w:eastAsia="zh-CN"/>
              </w:rPr>
              <w:t xml:space="preserve">Proposal 1.B.3: </w:t>
            </w:r>
            <w:r>
              <w:rPr>
                <w:rFonts w:eastAsiaTheme="minorEastAsia"/>
                <w:iCs/>
                <w:sz w:val="20"/>
                <w:szCs w:val="22"/>
                <w:lang w:val="en-GB" w:eastAsia="zh-CN"/>
              </w:rPr>
              <w:t>We are fine with it.</w:t>
            </w:r>
          </w:p>
          <w:p w14:paraId="2C207E94" w14:textId="77777777" w:rsidR="00E70B29" w:rsidRDefault="00E70B29">
            <w:pPr>
              <w:rPr>
                <w:rFonts w:eastAsiaTheme="minorEastAsia"/>
                <w:iCs/>
                <w:sz w:val="20"/>
                <w:szCs w:val="22"/>
                <w:lang w:val="en-GB" w:eastAsia="zh-CN"/>
              </w:rPr>
            </w:pPr>
          </w:p>
          <w:p w14:paraId="75A4B746" w14:textId="77777777" w:rsidR="00E70B29" w:rsidRDefault="004B7DFD">
            <w:pPr>
              <w:rPr>
                <w:rFonts w:eastAsiaTheme="minorEastAsia"/>
                <w:iCs/>
                <w:sz w:val="20"/>
                <w:szCs w:val="22"/>
                <w:lang w:val="en-GB" w:eastAsia="zh-CN"/>
              </w:rPr>
            </w:pPr>
            <w:r>
              <w:rPr>
                <w:rFonts w:eastAsiaTheme="minorEastAsia" w:hint="eastAsia"/>
                <w:b/>
                <w:iCs/>
                <w:sz w:val="20"/>
                <w:szCs w:val="22"/>
                <w:lang w:val="en-GB" w:eastAsia="zh-CN"/>
              </w:rPr>
              <w:t>Q</w:t>
            </w:r>
            <w:r>
              <w:rPr>
                <w:rFonts w:eastAsiaTheme="minorEastAsia"/>
                <w:b/>
                <w:iCs/>
                <w:sz w:val="20"/>
                <w:szCs w:val="22"/>
                <w:lang w:val="en-GB" w:eastAsia="zh-CN"/>
              </w:rPr>
              <w:t>uestion 1.C.1</w:t>
            </w:r>
            <w:r>
              <w:rPr>
                <w:rFonts w:eastAsiaTheme="minorEastAsia"/>
                <w:iCs/>
                <w:sz w:val="20"/>
                <w:szCs w:val="22"/>
                <w:lang w:val="en-GB" w:eastAsia="zh-CN"/>
              </w:rPr>
              <w:t xml:space="preserve">: for rank&gt;1, different beams/layers may have different power. However, as agreed in last meeting, the scaling is applied to power control offset, which implies the same power among layers. </w:t>
            </w:r>
          </w:p>
          <w:p w14:paraId="4B17EB85" w14:textId="77777777" w:rsidR="00E70B29" w:rsidRDefault="00E70B29">
            <w:pPr>
              <w:rPr>
                <w:rFonts w:eastAsiaTheme="minorEastAsia"/>
                <w:b/>
                <w:iCs/>
                <w:sz w:val="22"/>
                <w:szCs w:val="22"/>
                <w:u w:val="single"/>
                <w:lang w:val="en-GB" w:eastAsia="zh-CN"/>
              </w:rPr>
            </w:pPr>
          </w:p>
          <w:p w14:paraId="6FB32727" w14:textId="77777777" w:rsidR="00E70B29" w:rsidRDefault="004B7DFD">
            <w:pPr>
              <w:rPr>
                <w:rFonts w:eastAsiaTheme="minorEastAsia"/>
                <w:iCs/>
                <w:sz w:val="20"/>
                <w:szCs w:val="22"/>
                <w:lang w:val="en-GB" w:eastAsia="zh-CN"/>
              </w:rPr>
            </w:pPr>
            <w:r>
              <w:rPr>
                <w:rFonts w:eastAsiaTheme="minorEastAsia" w:hint="eastAsia"/>
                <w:b/>
                <w:iCs/>
                <w:sz w:val="20"/>
                <w:szCs w:val="22"/>
                <w:lang w:val="en-GB" w:eastAsia="zh-CN"/>
              </w:rPr>
              <w:t>Questions</w:t>
            </w:r>
            <w:r>
              <w:rPr>
                <w:rFonts w:eastAsiaTheme="minorEastAsia"/>
                <w:b/>
                <w:iCs/>
                <w:sz w:val="20"/>
                <w:szCs w:val="22"/>
                <w:lang w:val="en-GB" w:eastAsia="zh-CN"/>
              </w:rPr>
              <w:t xml:space="preserve"> 1.C.2</w:t>
            </w:r>
            <w:r>
              <w:rPr>
                <w:rFonts w:eastAsiaTheme="minorEastAsia"/>
                <w:iCs/>
                <w:sz w:val="20"/>
                <w:szCs w:val="22"/>
                <w:lang w:val="en-GB" w:eastAsia="zh-CN"/>
              </w:rPr>
              <w:t xml:space="preserve">: support (1,2), (1,4), (2,4) for better flexibility. </w:t>
            </w:r>
          </w:p>
          <w:p w14:paraId="46F1FB34" w14:textId="77777777" w:rsidR="00E70B29" w:rsidRDefault="00E70B29">
            <w:pPr>
              <w:rPr>
                <w:rFonts w:eastAsiaTheme="minorEastAsia"/>
                <w:b/>
                <w:iCs/>
                <w:sz w:val="22"/>
                <w:szCs w:val="22"/>
                <w:u w:val="single"/>
                <w:lang w:val="en-GB" w:eastAsia="zh-CN"/>
              </w:rPr>
            </w:pPr>
          </w:p>
          <w:p w14:paraId="4C3ED36E" w14:textId="77777777" w:rsidR="00E70B29" w:rsidRDefault="004B7DFD">
            <w:pPr>
              <w:rPr>
                <w:rFonts w:eastAsiaTheme="minorEastAsia"/>
                <w:b/>
                <w:iCs/>
                <w:sz w:val="22"/>
                <w:szCs w:val="22"/>
                <w:u w:val="single"/>
                <w:lang w:val="en-GB" w:eastAsia="zh-CN"/>
              </w:rPr>
            </w:pPr>
            <w:r>
              <w:rPr>
                <w:rFonts w:eastAsiaTheme="minorEastAsia" w:hint="eastAsia"/>
                <w:b/>
                <w:iCs/>
                <w:sz w:val="20"/>
                <w:szCs w:val="22"/>
                <w:lang w:val="en-GB" w:eastAsia="zh-CN"/>
              </w:rPr>
              <w:t>Q</w:t>
            </w:r>
            <w:r>
              <w:rPr>
                <w:rFonts w:eastAsiaTheme="minorEastAsia"/>
                <w:b/>
                <w:iCs/>
                <w:sz w:val="20"/>
                <w:szCs w:val="22"/>
                <w:lang w:val="en-GB" w:eastAsia="zh-CN"/>
              </w:rPr>
              <w:t xml:space="preserve">uestion 1.D: </w:t>
            </w:r>
            <w:r>
              <w:rPr>
                <w:rFonts w:eastAsiaTheme="minorEastAsia"/>
                <w:iCs/>
                <w:sz w:val="20"/>
                <w:szCs w:val="22"/>
                <w:lang w:val="en-GB" w:eastAsia="zh-CN"/>
              </w:rPr>
              <w:t xml:space="preserve">With increase of N1/N2, it’s more reasonable to extend also the range of SD basis vectors that UE can select. </w:t>
            </w:r>
          </w:p>
          <w:p w14:paraId="2141FF20" w14:textId="77777777" w:rsidR="00E70B29" w:rsidRDefault="00E70B29">
            <w:pPr>
              <w:rPr>
                <w:rFonts w:eastAsiaTheme="minorEastAsia"/>
                <w:b/>
                <w:iCs/>
                <w:sz w:val="22"/>
                <w:szCs w:val="22"/>
                <w:u w:val="single"/>
                <w:lang w:val="en-GB" w:eastAsia="zh-CN"/>
              </w:rPr>
            </w:pPr>
          </w:p>
          <w:p w14:paraId="7BE53222" w14:textId="77777777" w:rsidR="00E70B29" w:rsidRDefault="004B7DFD">
            <w:pPr>
              <w:rPr>
                <w:rFonts w:eastAsiaTheme="minorEastAsia"/>
                <w:iCs/>
                <w:sz w:val="20"/>
                <w:szCs w:val="22"/>
                <w:lang w:val="en-GB" w:eastAsia="zh-CN"/>
              </w:rPr>
            </w:pPr>
            <w:r>
              <w:rPr>
                <w:rFonts w:eastAsiaTheme="minorEastAsia" w:hint="eastAsia"/>
                <w:b/>
                <w:iCs/>
                <w:sz w:val="20"/>
                <w:szCs w:val="22"/>
                <w:lang w:val="en-GB" w:eastAsia="zh-CN"/>
              </w:rPr>
              <w:t>Proposal</w:t>
            </w:r>
            <w:r>
              <w:rPr>
                <w:rFonts w:eastAsiaTheme="minorEastAsia"/>
                <w:b/>
                <w:iCs/>
                <w:sz w:val="20"/>
                <w:szCs w:val="22"/>
                <w:lang w:val="en-GB" w:eastAsia="zh-CN"/>
              </w:rPr>
              <w:t xml:space="preserve"> 1.E.1/1.E.2</w:t>
            </w:r>
            <w:r>
              <w:rPr>
                <w:rFonts w:eastAsiaTheme="minorEastAsia"/>
                <w:iCs/>
                <w:sz w:val="20"/>
                <w:szCs w:val="22"/>
                <w:lang w:val="en-GB" w:eastAsia="zh-CN"/>
              </w:rPr>
              <w:t>: Fine with it.</w:t>
            </w:r>
          </w:p>
          <w:p w14:paraId="22C13572" w14:textId="77777777" w:rsidR="00E70B29" w:rsidRDefault="00E70B29">
            <w:pPr>
              <w:rPr>
                <w:rFonts w:eastAsiaTheme="minorEastAsia"/>
                <w:b/>
                <w:iCs/>
                <w:sz w:val="22"/>
                <w:szCs w:val="22"/>
                <w:u w:val="single"/>
                <w:lang w:val="en-GB" w:eastAsia="zh-CN"/>
              </w:rPr>
            </w:pPr>
          </w:p>
          <w:p w14:paraId="692C09E3" w14:textId="77777777" w:rsidR="00E70B29" w:rsidRDefault="004B7DFD">
            <w:pPr>
              <w:rPr>
                <w:rFonts w:eastAsiaTheme="minorEastAsia"/>
                <w:iCs/>
                <w:sz w:val="20"/>
                <w:szCs w:val="22"/>
                <w:lang w:val="en-GB" w:eastAsia="zh-CN"/>
              </w:rPr>
            </w:pPr>
            <w:r>
              <w:rPr>
                <w:rFonts w:eastAsiaTheme="minorEastAsia"/>
                <w:b/>
                <w:iCs/>
                <w:sz w:val="20"/>
                <w:szCs w:val="22"/>
                <w:lang w:val="en-GB" w:eastAsia="zh-CN"/>
              </w:rPr>
              <w:t>Proposal 1.F</w:t>
            </w:r>
            <w:r>
              <w:rPr>
                <w:rFonts w:eastAsiaTheme="minorEastAsia"/>
                <w:iCs/>
                <w:sz w:val="20"/>
                <w:szCs w:val="22"/>
                <w:lang w:val="en-GB" w:eastAsia="zh-CN"/>
              </w:rPr>
              <w:t xml:space="preserve">: Fine with it, and </w:t>
            </w:r>
            <w:r>
              <w:rPr>
                <w:rFonts w:eastAsiaTheme="minorEastAsia" w:hint="eastAsia"/>
                <w:iCs/>
                <w:sz w:val="20"/>
                <w:szCs w:val="22"/>
                <w:lang w:val="en-GB" w:eastAsia="zh-CN"/>
              </w:rPr>
              <w:t>t</w:t>
            </w:r>
            <w:r>
              <w:rPr>
                <w:rFonts w:eastAsiaTheme="minorEastAsia"/>
                <w:iCs/>
                <w:sz w:val="20"/>
                <w:szCs w:val="22"/>
                <w:lang w:val="en-GB" w:eastAsia="zh-CN"/>
              </w:rPr>
              <w:t>he same principle can be applied to Doppler codebook, which is different from typeI/regular typeII codebook because of the resource group.</w:t>
            </w:r>
          </w:p>
          <w:p w14:paraId="59844180" w14:textId="77777777" w:rsidR="00E70B29" w:rsidRDefault="00E70B29">
            <w:pPr>
              <w:rPr>
                <w:rFonts w:eastAsiaTheme="minorEastAsia"/>
                <w:b/>
                <w:iCs/>
                <w:sz w:val="22"/>
                <w:szCs w:val="22"/>
                <w:u w:val="single"/>
                <w:lang w:val="en-GB" w:eastAsia="zh-CN"/>
              </w:rPr>
            </w:pPr>
          </w:p>
          <w:p w14:paraId="41D1A4E4" w14:textId="77777777" w:rsidR="00E70B29" w:rsidRDefault="004B7DFD">
            <w:pPr>
              <w:pStyle w:val="ListParagraph"/>
              <w:numPr>
                <w:ilvl w:val="0"/>
                <w:numId w:val="30"/>
              </w:numPr>
              <w:rPr>
                <w:rFonts w:eastAsiaTheme="minorEastAsia"/>
                <w:b/>
                <w:iCs/>
                <w:color w:val="FF0000"/>
                <w:sz w:val="22"/>
                <w:szCs w:val="22"/>
                <w:u w:val="single"/>
                <w:lang w:val="en-GB" w:eastAsia="zh-CN"/>
              </w:rPr>
            </w:pPr>
            <w:r>
              <w:rPr>
                <w:rFonts w:eastAsia="Batang"/>
                <w:color w:val="FF0000"/>
                <w:sz w:val="20"/>
                <w:szCs w:val="20"/>
                <w:lang w:val="en-GB"/>
              </w:rPr>
              <w:t xml:space="preserve">For codebook refinement </w:t>
            </w:r>
            <w:r>
              <w:rPr>
                <w:rFonts w:ascii="Times" w:eastAsia="Batang" w:hAnsi="Times"/>
                <w:iCs/>
                <w:color w:val="FF0000"/>
                <w:sz w:val="20"/>
                <w:szCs w:val="20"/>
                <w:lang w:val="en-GB"/>
              </w:rPr>
              <w:t>based on Rel-18 Type-II Doppler,</w:t>
            </w:r>
            <w:r>
              <w:rPr>
                <w:rFonts w:eastAsia="Batang"/>
                <w:color w:val="FF0000"/>
                <w:sz w:val="20"/>
                <w:szCs w:val="20"/>
                <w:lang w:val="en-GB"/>
              </w:rPr>
              <w:t xml:space="preserve"> introduce per-resource higher-layer (RRC) configuration to indicate (via 1-bit per resource) whether 1-slot offset relative to the resource group slot offset should be assumed or not</w:t>
            </w:r>
          </w:p>
          <w:p w14:paraId="22AF8D0E" w14:textId="77777777" w:rsidR="00E70B29" w:rsidRDefault="004B7DFD">
            <w:pPr>
              <w:rPr>
                <w:rFonts w:eastAsiaTheme="minorEastAsia"/>
                <w:iCs/>
                <w:sz w:val="22"/>
                <w:szCs w:val="22"/>
                <w:lang w:val="en-GB" w:eastAsia="zh-CN"/>
              </w:rPr>
            </w:pPr>
            <w:r>
              <w:rPr>
                <w:rFonts w:eastAsiaTheme="minorEastAsia"/>
                <w:iCs/>
                <w:sz w:val="22"/>
                <w:szCs w:val="22"/>
                <w:lang w:val="en-GB" w:eastAsia="zh-CN"/>
              </w:rPr>
              <w:t>[Mod: Thanks for spotting this out!]</w:t>
            </w:r>
          </w:p>
          <w:p w14:paraId="43C31DD7" w14:textId="77777777" w:rsidR="00E70B29" w:rsidRDefault="00E70B29">
            <w:pPr>
              <w:rPr>
                <w:rFonts w:eastAsiaTheme="minorEastAsia"/>
                <w:iCs/>
                <w:sz w:val="22"/>
                <w:szCs w:val="22"/>
                <w:lang w:val="en-GB" w:eastAsia="zh-CN"/>
              </w:rPr>
            </w:pPr>
          </w:p>
          <w:p w14:paraId="2F5C8D16" w14:textId="77777777" w:rsidR="00E70B29" w:rsidRDefault="004B7DFD">
            <w:pPr>
              <w:rPr>
                <w:rFonts w:eastAsiaTheme="minorEastAsia"/>
                <w:iCs/>
                <w:sz w:val="20"/>
                <w:szCs w:val="22"/>
                <w:lang w:val="en-GB" w:eastAsia="zh-CN"/>
              </w:rPr>
            </w:pPr>
            <w:r>
              <w:rPr>
                <w:rFonts w:eastAsiaTheme="minorEastAsia" w:hint="eastAsia"/>
                <w:b/>
                <w:iCs/>
                <w:sz w:val="20"/>
                <w:szCs w:val="22"/>
                <w:lang w:val="en-GB" w:eastAsia="zh-CN"/>
              </w:rPr>
              <w:t>P</w:t>
            </w:r>
            <w:r>
              <w:rPr>
                <w:rFonts w:eastAsiaTheme="minorEastAsia"/>
                <w:b/>
                <w:iCs/>
                <w:sz w:val="20"/>
                <w:szCs w:val="22"/>
                <w:lang w:val="en-GB" w:eastAsia="zh-CN"/>
              </w:rPr>
              <w:t>roposal 1.G</w:t>
            </w:r>
            <w:r>
              <w:rPr>
                <w:rFonts w:eastAsiaTheme="minorEastAsia"/>
                <w:iCs/>
                <w:sz w:val="20"/>
                <w:szCs w:val="22"/>
                <w:lang w:val="en-GB" w:eastAsia="zh-CN"/>
              </w:rPr>
              <w:t>: Fine with it.</w:t>
            </w:r>
          </w:p>
          <w:p w14:paraId="0C9D3F84" w14:textId="77777777" w:rsidR="00E70B29" w:rsidRDefault="00E70B29">
            <w:pPr>
              <w:rPr>
                <w:rFonts w:eastAsiaTheme="minorEastAsia"/>
                <w:iCs/>
                <w:sz w:val="20"/>
                <w:szCs w:val="22"/>
                <w:lang w:val="en-GB" w:eastAsia="zh-CN"/>
              </w:rPr>
            </w:pPr>
          </w:p>
          <w:p w14:paraId="079A591D" w14:textId="77777777" w:rsidR="00E70B29" w:rsidRDefault="004B7DFD">
            <w:pPr>
              <w:rPr>
                <w:rFonts w:eastAsiaTheme="minorEastAsia"/>
                <w:iCs/>
                <w:sz w:val="20"/>
                <w:szCs w:val="22"/>
                <w:lang w:val="en-GB" w:eastAsia="zh-CN"/>
              </w:rPr>
            </w:pPr>
            <w:r>
              <w:rPr>
                <w:rFonts w:eastAsiaTheme="minorEastAsia" w:hint="eastAsia"/>
                <w:b/>
                <w:iCs/>
                <w:sz w:val="20"/>
                <w:szCs w:val="22"/>
                <w:lang w:val="en-GB" w:eastAsia="zh-CN"/>
              </w:rPr>
              <w:lastRenderedPageBreak/>
              <w:t>P</w:t>
            </w:r>
            <w:r>
              <w:rPr>
                <w:rFonts w:eastAsiaTheme="minorEastAsia"/>
                <w:b/>
                <w:iCs/>
                <w:sz w:val="20"/>
                <w:szCs w:val="22"/>
                <w:lang w:val="en-GB" w:eastAsia="zh-CN"/>
              </w:rPr>
              <w:t>roposal 1.H</w:t>
            </w:r>
            <w:r>
              <w:rPr>
                <w:rFonts w:eastAsiaTheme="minorEastAsia"/>
                <w:iCs/>
                <w:sz w:val="20"/>
                <w:szCs w:val="22"/>
                <w:lang w:val="en-GB" w:eastAsia="zh-CN"/>
              </w:rPr>
              <w:t>: Fine with it.</w:t>
            </w:r>
          </w:p>
          <w:p w14:paraId="47595CD1" w14:textId="77777777" w:rsidR="00E70B29" w:rsidRDefault="00E70B29">
            <w:pPr>
              <w:rPr>
                <w:rFonts w:eastAsiaTheme="minorEastAsia"/>
                <w:b/>
                <w:iCs/>
                <w:sz w:val="22"/>
                <w:szCs w:val="22"/>
                <w:u w:val="single"/>
                <w:lang w:val="en-GB" w:eastAsia="zh-CN"/>
              </w:rPr>
            </w:pPr>
          </w:p>
        </w:tc>
      </w:tr>
      <w:tr w:rsidR="00E70B29" w14:paraId="2067C8C3"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2876C55B" w14:textId="77777777" w:rsidR="00E70B29" w:rsidRDefault="004B7DFD">
            <w:pPr>
              <w:snapToGrid w:val="0"/>
              <w:rPr>
                <w:rFonts w:eastAsiaTheme="minorEastAsia"/>
                <w:sz w:val="18"/>
                <w:szCs w:val="18"/>
                <w:lang w:eastAsia="zh-CN"/>
              </w:rPr>
            </w:pPr>
            <w:r>
              <w:rPr>
                <w:rFonts w:eastAsiaTheme="minorEastAsia"/>
                <w:sz w:val="18"/>
                <w:szCs w:val="18"/>
                <w:lang w:eastAsia="zh-CN"/>
              </w:rPr>
              <w:lastRenderedPageBreak/>
              <w:t>Mod V27</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6F7DED4D" w14:textId="77777777" w:rsidR="00E70B29" w:rsidRDefault="004B7DFD">
            <w:pPr>
              <w:rPr>
                <w:rFonts w:eastAsiaTheme="minorEastAsia"/>
                <w:b/>
                <w:iCs/>
                <w:color w:val="3333FF"/>
                <w:sz w:val="20"/>
                <w:szCs w:val="22"/>
                <w:lang w:val="en-GB" w:eastAsia="zh-CN"/>
              </w:rPr>
            </w:pPr>
            <w:r>
              <w:rPr>
                <w:rFonts w:eastAsiaTheme="minorEastAsia"/>
                <w:b/>
                <w:iCs/>
                <w:color w:val="3333FF"/>
                <w:sz w:val="20"/>
                <w:szCs w:val="22"/>
                <w:lang w:val="en-GB" w:eastAsia="zh-CN"/>
              </w:rPr>
              <w:t xml:space="preserve">Proposal 1.B.1: Cap1 is now FFS. While it’s good to agree on both Cap1 and Cap1 together, at leats for Cap2 there is no raised concern for ARC=1 </w:t>
            </w:r>
          </w:p>
          <w:p w14:paraId="4D059A7C" w14:textId="77777777" w:rsidR="00E70B29" w:rsidRDefault="00E70B29">
            <w:pPr>
              <w:rPr>
                <w:rFonts w:eastAsiaTheme="minorEastAsia"/>
                <w:b/>
                <w:iCs/>
                <w:color w:val="3333FF"/>
                <w:sz w:val="20"/>
                <w:szCs w:val="22"/>
                <w:lang w:val="en-GB" w:eastAsia="zh-CN"/>
              </w:rPr>
            </w:pPr>
          </w:p>
          <w:p w14:paraId="6B045618" w14:textId="77777777" w:rsidR="00E70B29" w:rsidRDefault="004B7DFD">
            <w:pPr>
              <w:rPr>
                <w:rFonts w:eastAsiaTheme="minorEastAsia"/>
                <w:b/>
                <w:iCs/>
                <w:sz w:val="20"/>
                <w:szCs w:val="22"/>
                <w:lang w:val="en-GB" w:eastAsia="zh-CN"/>
              </w:rPr>
            </w:pPr>
            <w:r>
              <w:rPr>
                <w:rFonts w:eastAsiaTheme="minorEastAsia"/>
                <w:b/>
                <w:iCs/>
                <w:color w:val="3333FF"/>
                <w:sz w:val="20"/>
                <w:szCs w:val="22"/>
                <w:lang w:val="en-GB" w:eastAsia="zh-CN"/>
              </w:rPr>
              <w:t>Proposal 1.H: Refinement to ensure proper terminology and unit (resource-group for Doppler, resource for the rest – thanks @Yubo for pointing this out)</w:t>
            </w:r>
          </w:p>
        </w:tc>
      </w:tr>
      <w:tr w:rsidR="00E70B29" w14:paraId="67FBBD6E"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488DA600" w14:textId="77777777" w:rsidR="00E70B29" w:rsidRDefault="004B7DFD">
            <w:pPr>
              <w:snapToGrid w:val="0"/>
              <w:rPr>
                <w:rFonts w:eastAsiaTheme="minorEastAsia"/>
                <w:sz w:val="18"/>
                <w:szCs w:val="18"/>
                <w:lang w:eastAsia="zh-CN"/>
              </w:rPr>
            </w:pPr>
            <w:r>
              <w:rPr>
                <w:rFonts w:eastAsiaTheme="minorEastAsia"/>
                <w:sz w:val="18"/>
                <w:szCs w:val="18"/>
                <w:lang w:eastAsia="zh-CN"/>
              </w:rPr>
              <w:t>CATT</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7D261A93" w14:textId="77777777" w:rsidR="00E70B29" w:rsidRDefault="004B7DFD">
            <w:pPr>
              <w:rPr>
                <w:rFonts w:eastAsiaTheme="minorEastAsia"/>
                <w:b/>
                <w:iCs/>
                <w:sz w:val="20"/>
                <w:szCs w:val="20"/>
                <w:lang w:val="en-GB" w:eastAsia="zh-CN"/>
              </w:rPr>
            </w:pPr>
            <w:r>
              <w:rPr>
                <w:rFonts w:eastAsia="Batang"/>
                <w:b/>
                <w:iCs/>
                <w:sz w:val="20"/>
                <w:szCs w:val="20"/>
                <w:u w:val="single"/>
                <w:lang w:val="en-GB"/>
              </w:rPr>
              <w:t>Proposal 1.B.3</w:t>
            </w:r>
            <w:r>
              <w:rPr>
                <w:rFonts w:eastAsiaTheme="minorEastAsia" w:hint="eastAsia"/>
                <w:b/>
                <w:iCs/>
                <w:sz w:val="20"/>
                <w:szCs w:val="20"/>
                <w:u w:val="single"/>
                <w:lang w:val="en-GB" w:eastAsia="zh-CN"/>
              </w:rPr>
              <w:t>:</w:t>
            </w:r>
            <w:r>
              <w:rPr>
                <w:rFonts w:eastAsiaTheme="minorEastAsia" w:hint="eastAsia"/>
                <w:b/>
                <w:iCs/>
                <w:sz w:val="20"/>
                <w:szCs w:val="20"/>
                <w:lang w:val="en-GB" w:eastAsia="zh-CN"/>
              </w:rPr>
              <w:t xml:space="preserve"> </w:t>
            </w:r>
            <w:r>
              <w:rPr>
                <w:rFonts w:eastAsiaTheme="minorEastAsia" w:hint="eastAsia"/>
                <w:iCs/>
                <w:sz w:val="20"/>
                <w:szCs w:val="20"/>
                <w:lang w:val="en-GB" w:eastAsia="zh-CN"/>
              </w:rPr>
              <w:t>OK</w:t>
            </w:r>
          </w:p>
          <w:p w14:paraId="39D66BAB" w14:textId="77777777" w:rsidR="00E70B29" w:rsidRDefault="00E70B29">
            <w:pPr>
              <w:rPr>
                <w:rFonts w:eastAsiaTheme="minorEastAsia"/>
                <w:iCs/>
                <w:sz w:val="20"/>
                <w:szCs w:val="20"/>
                <w:lang w:eastAsia="zh-CN"/>
              </w:rPr>
            </w:pPr>
          </w:p>
          <w:p w14:paraId="71ED591B" w14:textId="77777777" w:rsidR="00E70B29" w:rsidRDefault="004B7DFD">
            <w:pPr>
              <w:rPr>
                <w:rFonts w:ascii="Times" w:eastAsiaTheme="minorEastAsia" w:hAnsi="Times"/>
                <w:sz w:val="20"/>
                <w:szCs w:val="20"/>
                <w:lang w:val="en-GB" w:eastAsia="zh-CN"/>
              </w:rPr>
            </w:pPr>
            <w:r>
              <w:rPr>
                <w:rFonts w:ascii="Times" w:eastAsia="Batang" w:hAnsi="Times"/>
                <w:b/>
                <w:sz w:val="20"/>
                <w:szCs w:val="20"/>
                <w:u w:val="single"/>
                <w:lang w:val="en-GB"/>
              </w:rPr>
              <w:t>Proposal 1.E.1</w:t>
            </w:r>
            <w:r>
              <w:rPr>
                <w:rFonts w:ascii="Times" w:eastAsia="Batang" w:hAnsi="Times"/>
                <w:sz w:val="20"/>
                <w:szCs w:val="20"/>
                <w:lang w:val="en-GB"/>
              </w:rPr>
              <w:t>:</w:t>
            </w:r>
            <w:r>
              <w:rPr>
                <w:rFonts w:ascii="Times" w:eastAsiaTheme="minorEastAsia" w:hAnsi="Times" w:hint="eastAsia"/>
                <w:sz w:val="20"/>
                <w:szCs w:val="20"/>
                <w:lang w:val="en-GB" w:eastAsia="zh-CN"/>
              </w:rPr>
              <w:t xml:space="preserve"> OK</w:t>
            </w:r>
          </w:p>
          <w:p w14:paraId="398066C8" w14:textId="77777777" w:rsidR="00E70B29" w:rsidRDefault="00E70B29">
            <w:pPr>
              <w:rPr>
                <w:rFonts w:ascii="Times" w:eastAsiaTheme="minorEastAsia" w:hAnsi="Times"/>
                <w:sz w:val="20"/>
                <w:szCs w:val="20"/>
                <w:lang w:val="en-GB" w:eastAsia="zh-CN"/>
              </w:rPr>
            </w:pPr>
          </w:p>
          <w:p w14:paraId="0DF3D7CF" w14:textId="77777777" w:rsidR="00E70B29" w:rsidRDefault="004B7DFD">
            <w:pPr>
              <w:rPr>
                <w:rFonts w:ascii="Times" w:eastAsiaTheme="minorEastAsia" w:hAnsi="Times"/>
                <w:sz w:val="20"/>
                <w:szCs w:val="20"/>
                <w:lang w:val="en-GB" w:eastAsia="zh-CN"/>
              </w:rPr>
            </w:pPr>
            <w:r>
              <w:rPr>
                <w:rFonts w:ascii="Times" w:eastAsia="Batang" w:hAnsi="Times"/>
                <w:b/>
                <w:sz w:val="20"/>
                <w:szCs w:val="20"/>
                <w:u w:val="single"/>
                <w:lang w:val="en-GB"/>
              </w:rPr>
              <w:t>Proposal 1.E.2</w:t>
            </w:r>
            <w:r>
              <w:rPr>
                <w:rFonts w:ascii="Times" w:eastAsia="Batang" w:hAnsi="Times"/>
                <w:sz w:val="20"/>
                <w:szCs w:val="20"/>
                <w:lang w:val="en-GB"/>
              </w:rPr>
              <w:t>:</w:t>
            </w:r>
            <w:r>
              <w:rPr>
                <w:rFonts w:ascii="Times" w:eastAsiaTheme="minorEastAsia" w:hAnsi="Times" w:hint="eastAsia"/>
                <w:sz w:val="20"/>
                <w:szCs w:val="20"/>
                <w:lang w:val="en-GB" w:eastAsia="zh-CN"/>
              </w:rPr>
              <w:t xml:space="preserve"> OK</w:t>
            </w:r>
          </w:p>
          <w:p w14:paraId="5EAAC8CF" w14:textId="77777777" w:rsidR="00E70B29" w:rsidRDefault="00E70B29">
            <w:pPr>
              <w:rPr>
                <w:rFonts w:ascii="Times" w:eastAsiaTheme="minorEastAsia" w:hAnsi="Times"/>
                <w:sz w:val="20"/>
                <w:szCs w:val="20"/>
                <w:lang w:val="en-GB" w:eastAsia="zh-CN"/>
              </w:rPr>
            </w:pPr>
          </w:p>
          <w:p w14:paraId="58E69845" w14:textId="77777777" w:rsidR="00E70B29" w:rsidRDefault="004B7DFD">
            <w:pPr>
              <w:rPr>
                <w:rFonts w:eastAsiaTheme="minorEastAsia"/>
                <w:sz w:val="20"/>
                <w:szCs w:val="20"/>
                <w:lang w:val="en-GB" w:eastAsia="zh-CN"/>
              </w:rPr>
            </w:pPr>
            <w:r>
              <w:rPr>
                <w:rFonts w:eastAsia="Batang"/>
                <w:b/>
                <w:sz w:val="20"/>
                <w:szCs w:val="20"/>
                <w:u w:val="single"/>
                <w:lang w:val="en-GB"/>
              </w:rPr>
              <w:t>Proposal 1.F</w:t>
            </w:r>
            <w:r>
              <w:rPr>
                <w:rFonts w:eastAsia="Batang"/>
                <w:sz w:val="20"/>
                <w:szCs w:val="20"/>
                <w:lang w:val="en-GB"/>
              </w:rPr>
              <w:t>:</w:t>
            </w:r>
            <w:r>
              <w:rPr>
                <w:rFonts w:eastAsiaTheme="minorEastAsia" w:hint="eastAsia"/>
                <w:sz w:val="20"/>
                <w:szCs w:val="20"/>
                <w:lang w:val="en-GB" w:eastAsia="zh-CN"/>
              </w:rPr>
              <w:t xml:space="preserve"> OK</w:t>
            </w:r>
          </w:p>
          <w:p w14:paraId="216C7E90" w14:textId="77777777" w:rsidR="00E70B29" w:rsidRDefault="00E70B29">
            <w:pPr>
              <w:rPr>
                <w:rFonts w:eastAsiaTheme="minorEastAsia"/>
                <w:sz w:val="20"/>
                <w:szCs w:val="20"/>
                <w:lang w:val="en-GB" w:eastAsia="zh-CN"/>
              </w:rPr>
            </w:pPr>
          </w:p>
          <w:p w14:paraId="5A401894" w14:textId="77777777" w:rsidR="00E70B29" w:rsidRDefault="004B7DFD">
            <w:pPr>
              <w:rPr>
                <w:rFonts w:eastAsiaTheme="minorEastAsia"/>
                <w:b/>
                <w:iCs/>
                <w:color w:val="3333FF"/>
                <w:sz w:val="20"/>
                <w:szCs w:val="22"/>
                <w:lang w:val="en-GB" w:eastAsia="zh-CN"/>
              </w:rPr>
            </w:pPr>
            <w:r>
              <w:rPr>
                <w:rFonts w:eastAsia="Batang"/>
                <w:b/>
                <w:sz w:val="20"/>
                <w:szCs w:val="20"/>
                <w:u w:val="single"/>
                <w:lang w:val="en-GB"/>
              </w:rPr>
              <w:t>Proposal 1.H</w:t>
            </w:r>
            <w:r>
              <w:rPr>
                <w:rFonts w:eastAsia="Batang"/>
                <w:sz w:val="20"/>
                <w:szCs w:val="20"/>
                <w:lang w:val="en-GB"/>
              </w:rPr>
              <w:t>:</w:t>
            </w:r>
            <w:r>
              <w:rPr>
                <w:rFonts w:eastAsiaTheme="minorEastAsia" w:hint="eastAsia"/>
                <w:sz w:val="20"/>
                <w:szCs w:val="20"/>
                <w:lang w:val="en-GB" w:eastAsia="zh-CN"/>
              </w:rPr>
              <w:t xml:space="preserve"> OK</w:t>
            </w:r>
          </w:p>
        </w:tc>
      </w:tr>
      <w:tr w:rsidR="00E70B29" w14:paraId="579AB38A"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3F9F12BB" w14:textId="77777777" w:rsidR="00E70B29" w:rsidRDefault="004B7DFD">
            <w:pPr>
              <w:snapToGrid w:val="0"/>
              <w:rPr>
                <w:rFonts w:eastAsiaTheme="minorEastAsia"/>
                <w:sz w:val="18"/>
                <w:szCs w:val="18"/>
                <w:lang w:eastAsia="zh-CN"/>
              </w:rPr>
            </w:pPr>
            <w:r>
              <w:rPr>
                <w:rFonts w:eastAsiaTheme="minorEastAsia"/>
                <w:sz w:val="18"/>
                <w:szCs w:val="18"/>
                <w:lang w:eastAsia="zh-CN"/>
              </w:rPr>
              <w:t>Mod V29</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549E6DBE" w14:textId="77777777" w:rsidR="00E70B29" w:rsidRDefault="004B7DFD">
            <w:pPr>
              <w:rPr>
                <w:rFonts w:eastAsia="Batang"/>
                <w:b/>
                <w:iCs/>
                <w:color w:val="3333FF"/>
                <w:sz w:val="20"/>
                <w:szCs w:val="20"/>
                <w:lang w:val="en-GB"/>
              </w:rPr>
            </w:pPr>
            <w:r>
              <w:rPr>
                <w:rFonts w:eastAsia="Batang"/>
                <w:b/>
                <w:iCs/>
                <w:color w:val="3333FF"/>
                <w:sz w:val="20"/>
                <w:szCs w:val="20"/>
                <w:lang w:val="en-GB"/>
              </w:rPr>
              <w:t xml:space="preserve">Added question 1.C.4 (based on input from NEC) and proposal 1.E.3 (based on further Tdoc review). </w:t>
            </w:r>
          </w:p>
          <w:p w14:paraId="5CE4FBBF" w14:textId="77777777" w:rsidR="00E70B29" w:rsidRDefault="00E70B29">
            <w:pPr>
              <w:rPr>
                <w:rFonts w:eastAsia="Batang"/>
                <w:b/>
                <w:iCs/>
                <w:sz w:val="20"/>
                <w:szCs w:val="20"/>
                <w:u w:val="single"/>
                <w:lang w:val="en-GB"/>
              </w:rPr>
            </w:pPr>
          </w:p>
        </w:tc>
      </w:tr>
      <w:tr w:rsidR="00E70B29" w14:paraId="52AF8522"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64E69736" w14:textId="77777777" w:rsidR="00E70B29" w:rsidRDefault="004B7DFD">
            <w:pPr>
              <w:snapToGrid w:val="0"/>
              <w:rPr>
                <w:rFonts w:eastAsiaTheme="minorEastAsia"/>
                <w:sz w:val="18"/>
                <w:szCs w:val="18"/>
                <w:lang w:eastAsia="zh-CN"/>
              </w:rPr>
            </w:pPr>
            <w:r>
              <w:rPr>
                <w:rFonts w:eastAsiaTheme="minorEastAsia"/>
                <w:sz w:val="20"/>
                <w:szCs w:val="20"/>
                <w:lang w:eastAsia="zh-CN"/>
              </w:rPr>
              <w:t>ZTE</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7D43E9E6" w14:textId="77777777" w:rsidR="00E70B29" w:rsidRDefault="004B7DFD">
            <w:pPr>
              <w:rPr>
                <w:b/>
                <w:bCs/>
                <w:sz w:val="20"/>
                <w:szCs w:val="20"/>
              </w:rPr>
            </w:pPr>
            <w:r>
              <w:rPr>
                <w:b/>
                <w:bCs/>
                <w:sz w:val="20"/>
                <w:szCs w:val="20"/>
                <w:u w:val="single"/>
              </w:rPr>
              <w:t>1.A.1:</w:t>
            </w:r>
            <w:r>
              <w:rPr>
                <w:b/>
                <w:bCs/>
                <w:sz w:val="20"/>
                <w:szCs w:val="20"/>
              </w:rPr>
              <w:t xml:space="preserve">  </w:t>
            </w:r>
          </w:p>
          <w:p w14:paraId="3171235A" w14:textId="77777777" w:rsidR="00E70B29" w:rsidRDefault="004B7DFD">
            <w:pPr>
              <w:rPr>
                <w:rFonts w:eastAsia="SimSun"/>
                <w:b/>
                <w:bCs/>
                <w:sz w:val="20"/>
                <w:szCs w:val="20"/>
                <w:u w:val="single"/>
                <w:lang w:eastAsia="zh-CN"/>
              </w:rPr>
            </w:pPr>
            <w:r>
              <w:rPr>
                <w:sz w:val="20"/>
                <w:szCs w:val="20"/>
              </w:rPr>
              <w:t>Support</w:t>
            </w:r>
            <w:r>
              <w:rPr>
                <w:rFonts w:eastAsia="SimSun"/>
                <w:sz w:val="20"/>
                <w:szCs w:val="20"/>
                <w:lang w:eastAsia="zh-CN"/>
              </w:rPr>
              <w:t>.</w:t>
            </w:r>
          </w:p>
          <w:p w14:paraId="5C6604D7" w14:textId="77777777" w:rsidR="00E70B29" w:rsidRDefault="00E70B29">
            <w:pPr>
              <w:jc w:val="both"/>
              <w:rPr>
                <w:rFonts w:eastAsiaTheme="minorEastAsia"/>
                <w:b/>
                <w:sz w:val="20"/>
                <w:szCs w:val="20"/>
                <w:lang w:val="en-GB" w:eastAsia="zh-CN"/>
              </w:rPr>
            </w:pPr>
          </w:p>
          <w:p w14:paraId="50D4A171" w14:textId="77777777" w:rsidR="00E70B29" w:rsidRDefault="004B7DFD">
            <w:pPr>
              <w:rPr>
                <w:b/>
                <w:bCs/>
                <w:sz w:val="20"/>
                <w:szCs w:val="20"/>
              </w:rPr>
            </w:pPr>
            <w:r>
              <w:rPr>
                <w:b/>
                <w:bCs/>
                <w:sz w:val="20"/>
                <w:szCs w:val="20"/>
                <w:u w:val="single"/>
              </w:rPr>
              <w:t>1.A.2:</w:t>
            </w:r>
            <w:r>
              <w:rPr>
                <w:b/>
                <w:bCs/>
                <w:sz w:val="20"/>
                <w:szCs w:val="20"/>
              </w:rPr>
              <w:t xml:space="preserve">  </w:t>
            </w:r>
          </w:p>
          <w:p w14:paraId="08425721" w14:textId="77777777" w:rsidR="00E70B29" w:rsidRDefault="004B7DFD">
            <w:pPr>
              <w:rPr>
                <w:rFonts w:eastAsia="SimSun"/>
                <w:b/>
                <w:bCs/>
                <w:sz w:val="20"/>
                <w:szCs w:val="20"/>
                <w:u w:val="single"/>
                <w:lang w:eastAsia="zh-CN"/>
              </w:rPr>
            </w:pPr>
            <w:r>
              <w:rPr>
                <w:sz w:val="20"/>
                <w:szCs w:val="20"/>
              </w:rPr>
              <w:t>Although we prefer indicating the SD basis vector for the orphan layer, we can accept current proposal considering this is the majority view.</w:t>
            </w:r>
          </w:p>
          <w:p w14:paraId="74152FC1" w14:textId="77777777" w:rsidR="00E70B29" w:rsidRDefault="004B7DFD">
            <w:pPr>
              <w:rPr>
                <w:bCs/>
                <w:color w:val="3333FF"/>
                <w:sz w:val="20"/>
                <w:szCs w:val="20"/>
              </w:rPr>
            </w:pPr>
            <w:r>
              <w:rPr>
                <w:bCs/>
                <w:color w:val="3333FF"/>
                <w:sz w:val="20"/>
                <w:szCs w:val="20"/>
              </w:rPr>
              <w:t>[Mod: Thank you Guangyu]</w:t>
            </w:r>
          </w:p>
          <w:p w14:paraId="6BD5E3BD" w14:textId="77777777" w:rsidR="00E70B29" w:rsidRDefault="004B7DFD">
            <w:pPr>
              <w:rPr>
                <w:b/>
                <w:bCs/>
                <w:sz w:val="20"/>
                <w:szCs w:val="20"/>
              </w:rPr>
            </w:pPr>
            <w:r>
              <w:rPr>
                <w:b/>
                <w:bCs/>
                <w:sz w:val="20"/>
                <w:szCs w:val="20"/>
                <w:u w:val="single"/>
              </w:rPr>
              <w:t>1.</w:t>
            </w:r>
            <w:r>
              <w:rPr>
                <w:rFonts w:eastAsia="SimSun"/>
                <w:b/>
                <w:bCs/>
                <w:sz w:val="20"/>
                <w:szCs w:val="20"/>
                <w:u w:val="single"/>
                <w:lang w:eastAsia="zh-CN"/>
              </w:rPr>
              <w:t>B</w:t>
            </w:r>
            <w:r>
              <w:rPr>
                <w:b/>
                <w:bCs/>
                <w:sz w:val="20"/>
                <w:szCs w:val="20"/>
                <w:u w:val="single"/>
              </w:rPr>
              <w:t>.</w:t>
            </w:r>
            <w:r>
              <w:rPr>
                <w:rFonts w:eastAsia="SimSun"/>
                <w:b/>
                <w:bCs/>
                <w:sz w:val="20"/>
                <w:szCs w:val="20"/>
                <w:u w:val="single"/>
                <w:lang w:eastAsia="zh-CN"/>
              </w:rPr>
              <w:t>2</w:t>
            </w:r>
            <w:r>
              <w:rPr>
                <w:b/>
                <w:bCs/>
                <w:sz w:val="20"/>
                <w:szCs w:val="20"/>
                <w:u w:val="single"/>
              </w:rPr>
              <w:t>:</w:t>
            </w:r>
            <w:r>
              <w:rPr>
                <w:b/>
                <w:bCs/>
                <w:sz w:val="20"/>
                <w:szCs w:val="20"/>
              </w:rPr>
              <w:t xml:space="preserve">  </w:t>
            </w:r>
          </w:p>
          <w:p w14:paraId="078EC7C5" w14:textId="77777777" w:rsidR="00E70B29" w:rsidRDefault="004B7DFD">
            <w:pPr>
              <w:rPr>
                <w:rFonts w:eastAsia="SimSun"/>
                <w:sz w:val="20"/>
                <w:szCs w:val="20"/>
                <w:lang w:eastAsia="zh-CN"/>
              </w:rPr>
            </w:pPr>
            <w:r>
              <w:rPr>
                <w:sz w:val="20"/>
                <w:szCs w:val="20"/>
              </w:rPr>
              <w:t>We are generally OK with the proposal. However, we did NOT see the necessity of limiting O</w:t>
            </w:r>
            <w:r>
              <w:rPr>
                <w:sz w:val="20"/>
                <w:szCs w:val="20"/>
                <w:vertAlign w:val="subscript"/>
              </w:rPr>
              <w:t xml:space="preserve">CPU </w:t>
            </w:r>
            <w:r>
              <w:rPr>
                <w:sz w:val="20"/>
                <w:szCs w:val="20"/>
              </w:rPr>
              <w:t>to 8, since we do NOT have such limitation for legacy Doppler Type-II.</w:t>
            </w:r>
          </w:p>
          <w:p w14:paraId="0B9278A8" w14:textId="77777777" w:rsidR="00E70B29" w:rsidRDefault="004B7DFD">
            <w:pPr>
              <w:rPr>
                <w:rFonts w:eastAsia="SimSun"/>
                <w:sz w:val="20"/>
                <w:szCs w:val="20"/>
                <w:lang w:eastAsia="zh-CN"/>
              </w:rPr>
            </w:pPr>
            <w:r>
              <w:rPr>
                <w:rFonts w:eastAsia="SimSun"/>
                <w:sz w:val="20"/>
                <w:szCs w:val="20"/>
                <w:lang w:eastAsia="zh-CN"/>
              </w:rPr>
              <w:t>[Mod: I think we have a similar restriction]</w:t>
            </w:r>
          </w:p>
          <w:p w14:paraId="0D2B7F54" w14:textId="77777777" w:rsidR="00E70B29" w:rsidRDefault="004B7DFD">
            <w:pPr>
              <w:rPr>
                <w:b/>
                <w:bCs/>
                <w:sz w:val="20"/>
                <w:szCs w:val="20"/>
              </w:rPr>
            </w:pPr>
            <w:r>
              <w:rPr>
                <w:b/>
                <w:bCs/>
                <w:sz w:val="20"/>
                <w:szCs w:val="20"/>
                <w:u w:val="single"/>
              </w:rPr>
              <w:t>1.</w:t>
            </w:r>
            <w:r>
              <w:rPr>
                <w:rFonts w:eastAsia="SimSun"/>
                <w:b/>
                <w:bCs/>
                <w:sz w:val="20"/>
                <w:szCs w:val="20"/>
                <w:u w:val="single"/>
                <w:lang w:eastAsia="zh-CN"/>
              </w:rPr>
              <w:t>B</w:t>
            </w:r>
            <w:r>
              <w:rPr>
                <w:b/>
                <w:bCs/>
                <w:sz w:val="20"/>
                <w:szCs w:val="20"/>
                <w:u w:val="single"/>
              </w:rPr>
              <w:t>.</w:t>
            </w:r>
            <w:r>
              <w:rPr>
                <w:rFonts w:eastAsia="SimSun"/>
                <w:b/>
                <w:bCs/>
                <w:sz w:val="20"/>
                <w:szCs w:val="20"/>
                <w:u w:val="single"/>
                <w:lang w:eastAsia="zh-CN"/>
              </w:rPr>
              <w:t>3</w:t>
            </w:r>
            <w:r>
              <w:rPr>
                <w:b/>
                <w:bCs/>
                <w:sz w:val="20"/>
                <w:szCs w:val="20"/>
                <w:u w:val="single"/>
              </w:rPr>
              <w:t>:</w:t>
            </w:r>
            <w:r>
              <w:rPr>
                <w:b/>
                <w:bCs/>
                <w:sz w:val="20"/>
                <w:szCs w:val="20"/>
              </w:rPr>
              <w:t xml:space="preserve">  </w:t>
            </w:r>
          </w:p>
          <w:p w14:paraId="58C07921" w14:textId="77777777" w:rsidR="00E70B29" w:rsidRDefault="004B7DFD">
            <w:pPr>
              <w:rPr>
                <w:rFonts w:eastAsia="SimSun"/>
                <w:b/>
                <w:bCs/>
                <w:sz w:val="20"/>
                <w:szCs w:val="20"/>
                <w:u w:val="single"/>
                <w:lang w:eastAsia="zh-CN"/>
              </w:rPr>
            </w:pPr>
            <w:r>
              <w:rPr>
                <w:sz w:val="20"/>
                <w:szCs w:val="20"/>
              </w:rPr>
              <w:t>Support</w:t>
            </w:r>
            <w:r>
              <w:rPr>
                <w:rFonts w:eastAsia="SimSun"/>
                <w:sz w:val="20"/>
                <w:szCs w:val="20"/>
                <w:lang w:eastAsia="zh-CN"/>
              </w:rPr>
              <w:t>.</w:t>
            </w:r>
          </w:p>
          <w:p w14:paraId="6AF3C8FE" w14:textId="77777777" w:rsidR="00E70B29" w:rsidRDefault="00E70B29">
            <w:pPr>
              <w:rPr>
                <w:b/>
                <w:bCs/>
                <w:color w:val="3333FF"/>
                <w:sz w:val="20"/>
                <w:szCs w:val="20"/>
              </w:rPr>
            </w:pPr>
          </w:p>
          <w:p w14:paraId="2572A898" w14:textId="77777777" w:rsidR="00E70B29" w:rsidRDefault="004B7DFD">
            <w:pPr>
              <w:rPr>
                <w:b/>
                <w:bCs/>
                <w:sz w:val="20"/>
                <w:szCs w:val="20"/>
              </w:rPr>
            </w:pPr>
            <w:r>
              <w:rPr>
                <w:b/>
                <w:bCs/>
                <w:sz w:val="20"/>
                <w:szCs w:val="20"/>
                <w:u w:val="single"/>
              </w:rPr>
              <w:t>1.</w:t>
            </w:r>
            <w:r>
              <w:rPr>
                <w:rFonts w:eastAsia="SimSun"/>
                <w:b/>
                <w:bCs/>
                <w:sz w:val="20"/>
                <w:szCs w:val="20"/>
                <w:u w:val="single"/>
                <w:lang w:eastAsia="zh-CN"/>
              </w:rPr>
              <w:t>C</w:t>
            </w:r>
            <w:r>
              <w:rPr>
                <w:b/>
                <w:bCs/>
                <w:sz w:val="20"/>
                <w:szCs w:val="20"/>
                <w:u w:val="single"/>
              </w:rPr>
              <w:t>.</w:t>
            </w:r>
            <w:r>
              <w:rPr>
                <w:rFonts w:eastAsia="SimSun"/>
                <w:b/>
                <w:bCs/>
                <w:sz w:val="20"/>
                <w:szCs w:val="20"/>
                <w:u w:val="single"/>
                <w:lang w:eastAsia="zh-CN"/>
              </w:rPr>
              <w:t>1</w:t>
            </w:r>
            <w:r>
              <w:rPr>
                <w:b/>
                <w:bCs/>
                <w:sz w:val="20"/>
                <w:szCs w:val="20"/>
                <w:u w:val="single"/>
              </w:rPr>
              <w:t>:</w:t>
            </w:r>
            <w:r>
              <w:rPr>
                <w:b/>
                <w:bCs/>
                <w:sz w:val="20"/>
                <w:szCs w:val="20"/>
              </w:rPr>
              <w:t xml:space="preserve">  </w:t>
            </w:r>
          </w:p>
          <w:p w14:paraId="3ABA8D7C" w14:textId="77777777" w:rsidR="00E70B29" w:rsidRDefault="004B7DFD">
            <w:pPr>
              <w:rPr>
                <w:rFonts w:eastAsia="SimSun"/>
                <w:b/>
                <w:bCs/>
                <w:sz w:val="20"/>
                <w:szCs w:val="20"/>
                <w:u w:val="single"/>
                <w:lang w:eastAsia="zh-CN"/>
              </w:rPr>
            </w:pPr>
            <w:r>
              <w:rPr>
                <w:rFonts w:eastAsia="SimSun"/>
                <w:sz w:val="20"/>
                <w:szCs w:val="20"/>
                <w:lang w:eastAsia="zh-CN"/>
              </w:rPr>
              <w:t xml:space="preserve">Do NOT support extending the 3-bit scaling factor for RI=v&gt;1. </w:t>
            </w:r>
          </w:p>
          <w:p w14:paraId="21D2A5B7" w14:textId="77777777" w:rsidR="00E70B29" w:rsidRDefault="00E70B29">
            <w:pPr>
              <w:rPr>
                <w:b/>
                <w:bCs/>
                <w:color w:val="3333FF"/>
                <w:sz w:val="20"/>
                <w:szCs w:val="20"/>
              </w:rPr>
            </w:pPr>
          </w:p>
          <w:p w14:paraId="292C24E4" w14:textId="77777777" w:rsidR="00E70B29" w:rsidRDefault="004B7DFD">
            <w:pPr>
              <w:rPr>
                <w:b/>
                <w:bCs/>
                <w:sz w:val="20"/>
                <w:szCs w:val="20"/>
              </w:rPr>
            </w:pPr>
            <w:r>
              <w:rPr>
                <w:b/>
                <w:bCs/>
                <w:sz w:val="20"/>
                <w:szCs w:val="20"/>
                <w:u w:val="single"/>
              </w:rPr>
              <w:t>1.</w:t>
            </w:r>
            <w:r>
              <w:rPr>
                <w:rFonts w:eastAsia="SimSun"/>
                <w:b/>
                <w:bCs/>
                <w:sz w:val="20"/>
                <w:szCs w:val="20"/>
                <w:u w:val="single"/>
                <w:lang w:eastAsia="zh-CN"/>
              </w:rPr>
              <w:t>C</w:t>
            </w:r>
            <w:r>
              <w:rPr>
                <w:b/>
                <w:bCs/>
                <w:sz w:val="20"/>
                <w:szCs w:val="20"/>
                <w:u w:val="single"/>
              </w:rPr>
              <w:t>.</w:t>
            </w:r>
            <w:r>
              <w:rPr>
                <w:rFonts w:eastAsia="SimSun"/>
                <w:b/>
                <w:bCs/>
                <w:sz w:val="20"/>
                <w:szCs w:val="20"/>
                <w:u w:val="single"/>
                <w:lang w:eastAsia="zh-CN"/>
              </w:rPr>
              <w:t>2/</w:t>
            </w:r>
            <w:r>
              <w:rPr>
                <w:b/>
                <w:bCs/>
                <w:sz w:val="20"/>
                <w:szCs w:val="20"/>
                <w:u w:val="single"/>
              </w:rPr>
              <w:t>1.</w:t>
            </w:r>
            <w:r>
              <w:rPr>
                <w:rFonts w:eastAsia="SimSun"/>
                <w:b/>
                <w:bCs/>
                <w:sz w:val="20"/>
                <w:szCs w:val="20"/>
                <w:u w:val="single"/>
                <w:lang w:eastAsia="zh-CN"/>
              </w:rPr>
              <w:t>C</w:t>
            </w:r>
            <w:r>
              <w:rPr>
                <w:b/>
                <w:bCs/>
                <w:sz w:val="20"/>
                <w:szCs w:val="20"/>
                <w:u w:val="single"/>
              </w:rPr>
              <w:t>.</w:t>
            </w:r>
            <w:r>
              <w:rPr>
                <w:rFonts w:eastAsia="SimSun"/>
                <w:b/>
                <w:bCs/>
                <w:sz w:val="20"/>
                <w:szCs w:val="20"/>
                <w:u w:val="single"/>
                <w:lang w:eastAsia="zh-CN"/>
              </w:rPr>
              <w:t>3</w:t>
            </w:r>
            <w:r>
              <w:rPr>
                <w:b/>
                <w:bCs/>
                <w:sz w:val="20"/>
                <w:szCs w:val="20"/>
                <w:u w:val="single"/>
              </w:rPr>
              <w:t>:</w:t>
            </w:r>
            <w:r>
              <w:rPr>
                <w:b/>
                <w:bCs/>
                <w:sz w:val="20"/>
                <w:szCs w:val="20"/>
              </w:rPr>
              <w:t xml:space="preserve">  </w:t>
            </w:r>
          </w:p>
          <w:p w14:paraId="1D8FF647" w14:textId="77777777" w:rsidR="00E70B29" w:rsidRDefault="004B7DFD">
            <w:pPr>
              <w:rPr>
                <w:rFonts w:eastAsia="SimSun"/>
                <w:b/>
                <w:bCs/>
                <w:color w:val="3333FF"/>
                <w:sz w:val="20"/>
                <w:szCs w:val="20"/>
                <w:lang w:eastAsia="zh-CN"/>
              </w:rPr>
            </w:pPr>
            <w:r>
              <w:rPr>
                <w:rFonts w:eastAsia="SimSun"/>
                <w:sz w:val="20"/>
                <w:szCs w:val="20"/>
                <w:lang w:eastAsia="zh-CN"/>
              </w:rPr>
              <w:t>At least for Type-I/Type-II CBSR, do NOT support the configurations that X</w:t>
            </w:r>
            <w:r>
              <w:rPr>
                <w:rFonts w:eastAsia="SimSun"/>
                <w:sz w:val="20"/>
                <w:szCs w:val="20"/>
                <w:vertAlign w:val="subscript"/>
                <w:lang w:eastAsia="zh-CN"/>
              </w:rPr>
              <w:t>1</w:t>
            </w:r>
            <w:r>
              <w:rPr>
                <w:rFonts w:eastAsia="SimSun"/>
                <w:sz w:val="20"/>
                <w:szCs w:val="20"/>
                <w:lang w:eastAsia="zh-CN"/>
              </w:rPr>
              <w:t>&lt;X</w:t>
            </w:r>
            <w:r>
              <w:rPr>
                <w:rFonts w:eastAsia="SimSun"/>
                <w:sz w:val="20"/>
                <w:szCs w:val="20"/>
                <w:vertAlign w:val="subscript"/>
                <w:lang w:eastAsia="zh-CN"/>
              </w:rPr>
              <w:t>2</w:t>
            </w:r>
            <w:r>
              <w:rPr>
                <w:rFonts w:eastAsia="SimSun"/>
                <w:sz w:val="20"/>
                <w:szCs w:val="20"/>
                <w:lang w:eastAsia="zh-CN"/>
              </w:rPr>
              <w:t>. Considering that N</w:t>
            </w:r>
            <w:r>
              <w:rPr>
                <w:rFonts w:eastAsia="SimSun"/>
                <w:sz w:val="20"/>
                <w:szCs w:val="20"/>
                <w:vertAlign w:val="subscript"/>
                <w:lang w:eastAsia="zh-CN"/>
              </w:rPr>
              <w:t>1</w:t>
            </w:r>
            <w:r>
              <w:rPr>
                <w:rFonts w:eastAsia="SimSun"/>
                <w:sz w:val="20"/>
                <w:szCs w:val="20"/>
                <w:lang w:eastAsia="zh-CN"/>
              </w:rPr>
              <w:t>≥N</w:t>
            </w:r>
            <w:r>
              <w:rPr>
                <w:rFonts w:eastAsia="SimSun"/>
                <w:sz w:val="20"/>
                <w:szCs w:val="20"/>
                <w:vertAlign w:val="subscript"/>
                <w:lang w:eastAsia="zh-CN"/>
              </w:rPr>
              <w:t>2</w:t>
            </w:r>
            <w:r>
              <w:rPr>
                <w:rFonts w:eastAsia="SimSun"/>
                <w:sz w:val="20"/>
                <w:szCs w:val="20"/>
                <w:lang w:eastAsia="zh-CN"/>
              </w:rPr>
              <w:t>, introducing X</w:t>
            </w:r>
            <w:r>
              <w:rPr>
                <w:rFonts w:eastAsia="SimSun"/>
                <w:sz w:val="20"/>
                <w:szCs w:val="20"/>
                <w:vertAlign w:val="subscript"/>
                <w:lang w:eastAsia="zh-CN"/>
              </w:rPr>
              <w:t>1</w:t>
            </w:r>
            <w:r>
              <w:rPr>
                <w:rFonts w:eastAsia="SimSun"/>
                <w:sz w:val="20"/>
                <w:szCs w:val="20"/>
                <w:lang w:eastAsia="zh-CN"/>
              </w:rPr>
              <w:t>&lt;X</w:t>
            </w:r>
            <w:r>
              <w:rPr>
                <w:rFonts w:eastAsia="SimSun"/>
                <w:sz w:val="20"/>
                <w:szCs w:val="20"/>
                <w:vertAlign w:val="subscript"/>
                <w:lang w:eastAsia="zh-CN"/>
              </w:rPr>
              <w:t>2</w:t>
            </w:r>
            <w:r>
              <w:rPr>
                <w:rFonts w:eastAsia="SimSun"/>
                <w:sz w:val="20"/>
                <w:szCs w:val="20"/>
                <w:vertAlign w:val="subscript"/>
                <w:lang w:eastAsia="zh-CN"/>
              </w:rPr>
              <w:softHyphen/>
            </w:r>
            <w:r>
              <w:rPr>
                <w:rFonts w:eastAsia="SimSun"/>
                <w:sz w:val="20"/>
                <w:szCs w:val="20"/>
                <w:lang w:eastAsia="zh-CN"/>
              </w:rPr>
              <w:t xml:space="preserve"> will cause much larger grid size in N</w:t>
            </w:r>
            <w:r>
              <w:rPr>
                <w:rFonts w:eastAsia="SimSun"/>
                <w:sz w:val="20"/>
                <w:szCs w:val="20"/>
                <w:vertAlign w:val="subscript"/>
                <w:lang w:eastAsia="zh-CN"/>
              </w:rPr>
              <w:t>1</w:t>
            </w:r>
            <w:r>
              <w:rPr>
                <w:rFonts w:eastAsia="SimSun"/>
                <w:sz w:val="20"/>
                <w:szCs w:val="20"/>
                <w:lang w:eastAsia="zh-CN"/>
              </w:rPr>
              <w:t xml:space="preserve"> direction than in N</w:t>
            </w:r>
            <w:r>
              <w:rPr>
                <w:rFonts w:eastAsia="SimSun"/>
                <w:sz w:val="20"/>
                <w:szCs w:val="20"/>
                <w:vertAlign w:val="subscript"/>
                <w:lang w:eastAsia="zh-CN"/>
              </w:rPr>
              <w:t>2</w:t>
            </w:r>
            <w:r>
              <w:rPr>
                <w:rFonts w:eastAsia="SimSun"/>
                <w:sz w:val="20"/>
                <w:szCs w:val="20"/>
                <w:lang w:eastAsia="zh-CN"/>
              </w:rPr>
              <w:t xml:space="preserve"> direction, which is NOT beneficial for interference management. </w:t>
            </w:r>
          </w:p>
          <w:p w14:paraId="36E7C528" w14:textId="77777777" w:rsidR="00E70B29" w:rsidRDefault="00E70B29">
            <w:pPr>
              <w:rPr>
                <w:b/>
                <w:bCs/>
                <w:color w:val="3333FF"/>
                <w:sz w:val="20"/>
                <w:szCs w:val="20"/>
              </w:rPr>
            </w:pPr>
          </w:p>
          <w:p w14:paraId="74834E51" w14:textId="77777777" w:rsidR="00E70B29" w:rsidRDefault="004B7DFD">
            <w:pPr>
              <w:rPr>
                <w:rFonts w:eastAsiaTheme="minorEastAsia"/>
                <w:b/>
                <w:bCs/>
                <w:sz w:val="20"/>
                <w:szCs w:val="20"/>
                <w:lang w:eastAsia="zh-CN"/>
              </w:rPr>
            </w:pPr>
            <w:r>
              <w:rPr>
                <w:rFonts w:eastAsiaTheme="minorEastAsia"/>
                <w:b/>
                <w:bCs/>
                <w:sz w:val="20"/>
                <w:szCs w:val="20"/>
                <w:lang w:eastAsia="zh-CN"/>
              </w:rPr>
              <w:t>1.C.4:</w:t>
            </w:r>
          </w:p>
          <w:p w14:paraId="6C6081DE" w14:textId="77777777" w:rsidR="00E70B29" w:rsidRDefault="004B7DFD">
            <w:pPr>
              <w:rPr>
                <w:rFonts w:eastAsiaTheme="minorEastAsia"/>
                <w:bCs/>
                <w:sz w:val="20"/>
                <w:szCs w:val="20"/>
                <w:lang w:eastAsia="zh-CN"/>
              </w:rPr>
            </w:pPr>
            <w:r>
              <w:rPr>
                <w:rFonts w:eastAsiaTheme="minorEastAsia" w:hint="eastAsia"/>
                <w:bCs/>
                <w:sz w:val="20"/>
                <w:szCs w:val="20"/>
                <w:lang w:eastAsia="zh-CN"/>
              </w:rPr>
              <w:t>B</w:t>
            </w:r>
            <w:r>
              <w:rPr>
                <w:rFonts w:eastAsiaTheme="minorEastAsia"/>
                <w:bCs/>
                <w:sz w:val="20"/>
                <w:szCs w:val="20"/>
                <w:lang w:eastAsia="zh-CN"/>
              </w:rPr>
              <w:t xml:space="preserve">ased previous discussion, our understanding is that they are two separate </w:t>
            </w:r>
            <w:r>
              <w:rPr>
                <w:rFonts w:eastAsiaTheme="minorEastAsia" w:hint="eastAsia"/>
                <w:bCs/>
                <w:sz w:val="20"/>
                <w:szCs w:val="20"/>
                <w:lang w:eastAsia="zh-CN"/>
              </w:rPr>
              <w:t>UE</w:t>
            </w:r>
            <w:r>
              <w:rPr>
                <w:rFonts w:eastAsiaTheme="minorEastAsia"/>
                <w:bCs/>
                <w:sz w:val="20"/>
                <w:szCs w:val="20"/>
                <w:lang w:eastAsia="zh-CN"/>
              </w:rPr>
              <w:t xml:space="preserve"> features, and can be enabled together.</w:t>
            </w:r>
          </w:p>
          <w:p w14:paraId="4D631902" w14:textId="77777777" w:rsidR="00E70B29" w:rsidRDefault="00E70B29">
            <w:pPr>
              <w:rPr>
                <w:rFonts w:eastAsiaTheme="minorEastAsia"/>
                <w:b/>
                <w:bCs/>
                <w:sz w:val="20"/>
                <w:szCs w:val="20"/>
                <w:lang w:eastAsia="zh-CN"/>
              </w:rPr>
            </w:pPr>
          </w:p>
          <w:p w14:paraId="6DC34933" w14:textId="77777777" w:rsidR="00E70B29" w:rsidRDefault="004B7DFD">
            <w:pPr>
              <w:pStyle w:val="ListParagraph"/>
              <w:numPr>
                <w:ilvl w:val="1"/>
                <w:numId w:val="29"/>
              </w:numPr>
              <w:rPr>
                <w:b/>
                <w:bCs/>
                <w:sz w:val="20"/>
                <w:szCs w:val="20"/>
              </w:rPr>
            </w:pPr>
            <w:r>
              <w:rPr>
                <w:b/>
                <w:bCs/>
                <w:sz w:val="20"/>
                <w:szCs w:val="20"/>
                <w:u w:val="single"/>
                <w:lang w:eastAsia="zh-CN"/>
              </w:rPr>
              <w:t>D</w:t>
            </w:r>
            <w:r>
              <w:rPr>
                <w:b/>
                <w:bCs/>
                <w:sz w:val="20"/>
                <w:szCs w:val="20"/>
                <w:u w:val="single"/>
              </w:rPr>
              <w:t>:</w:t>
            </w:r>
            <w:r>
              <w:rPr>
                <w:b/>
                <w:bCs/>
                <w:sz w:val="20"/>
                <w:szCs w:val="20"/>
              </w:rPr>
              <w:t xml:space="preserve">  </w:t>
            </w:r>
          </w:p>
          <w:p w14:paraId="77DC23CF" w14:textId="77777777" w:rsidR="00E70B29" w:rsidRDefault="004B7DFD">
            <w:pPr>
              <w:rPr>
                <w:rFonts w:eastAsia="SimSun"/>
                <w:b/>
                <w:bCs/>
                <w:sz w:val="20"/>
                <w:szCs w:val="20"/>
                <w:u w:val="single"/>
                <w:lang w:eastAsia="zh-CN"/>
              </w:rPr>
            </w:pPr>
            <w:r>
              <w:rPr>
                <w:rFonts w:eastAsia="SimSun"/>
                <w:sz w:val="20"/>
                <w:szCs w:val="20"/>
                <w:lang w:eastAsia="zh-CN"/>
              </w:rPr>
              <w:t>Open to discuss the extension of the i</w:t>
            </w:r>
            <w:r>
              <w:rPr>
                <w:rFonts w:eastAsia="SimSun"/>
                <w:sz w:val="20"/>
                <w:szCs w:val="20"/>
                <w:vertAlign w:val="subscript"/>
                <w:lang w:eastAsia="zh-CN"/>
              </w:rPr>
              <w:t>1,3</w:t>
            </w:r>
            <w:r>
              <w:rPr>
                <w:rFonts w:eastAsia="SimSun"/>
                <w:sz w:val="20"/>
                <w:szCs w:val="20"/>
                <w:lang w:eastAsia="zh-CN"/>
              </w:rPr>
              <w:t xml:space="preserve"> table</w:t>
            </w:r>
            <w:r>
              <w:rPr>
                <w:rFonts w:eastAsia="SimSun"/>
                <w:b/>
                <w:bCs/>
                <w:sz w:val="20"/>
                <w:szCs w:val="20"/>
                <w:u w:val="single"/>
                <w:lang w:eastAsia="zh-CN"/>
              </w:rPr>
              <w:t>.</w:t>
            </w:r>
          </w:p>
          <w:p w14:paraId="5356A6D2" w14:textId="77777777" w:rsidR="00E70B29" w:rsidRDefault="00E70B29">
            <w:pPr>
              <w:rPr>
                <w:b/>
                <w:bCs/>
                <w:color w:val="3333FF"/>
                <w:sz w:val="20"/>
                <w:szCs w:val="20"/>
              </w:rPr>
            </w:pPr>
          </w:p>
          <w:p w14:paraId="3E4AB269" w14:textId="77777777" w:rsidR="00E70B29" w:rsidRDefault="004B7DFD">
            <w:pPr>
              <w:rPr>
                <w:b/>
                <w:bCs/>
                <w:sz w:val="20"/>
                <w:szCs w:val="20"/>
              </w:rPr>
            </w:pPr>
            <w:r>
              <w:rPr>
                <w:b/>
                <w:bCs/>
                <w:sz w:val="20"/>
                <w:szCs w:val="20"/>
                <w:u w:val="single"/>
              </w:rPr>
              <w:t>1.</w:t>
            </w:r>
            <w:r>
              <w:rPr>
                <w:rFonts w:eastAsia="SimSun"/>
                <w:b/>
                <w:bCs/>
                <w:sz w:val="20"/>
                <w:szCs w:val="20"/>
                <w:u w:val="single"/>
                <w:lang w:eastAsia="zh-CN"/>
              </w:rPr>
              <w:t>E</w:t>
            </w:r>
            <w:r>
              <w:rPr>
                <w:b/>
                <w:bCs/>
                <w:sz w:val="20"/>
                <w:szCs w:val="20"/>
                <w:u w:val="single"/>
              </w:rPr>
              <w:t>.</w:t>
            </w:r>
            <w:r>
              <w:rPr>
                <w:rFonts w:eastAsia="SimSun"/>
                <w:b/>
                <w:bCs/>
                <w:sz w:val="20"/>
                <w:szCs w:val="20"/>
                <w:u w:val="single"/>
                <w:lang w:eastAsia="zh-CN"/>
              </w:rPr>
              <w:t>1</w:t>
            </w:r>
            <w:r>
              <w:rPr>
                <w:b/>
                <w:bCs/>
                <w:sz w:val="20"/>
                <w:szCs w:val="20"/>
                <w:u w:val="single"/>
              </w:rPr>
              <w:t>:</w:t>
            </w:r>
            <w:r>
              <w:rPr>
                <w:b/>
                <w:bCs/>
                <w:sz w:val="20"/>
                <w:szCs w:val="20"/>
              </w:rPr>
              <w:t xml:space="preserve">  </w:t>
            </w:r>
          </w:p>
          <w:p w14:paraId="52AB441B" w14:textId="77777777" w:rsidR="00E70B29" w:rsidRDefault="004B7DFD">
            <w:pPr>
              <w:rPr>
                <w:rFonts w:eastAsia="SimSun"/>
                <w:b/>
                <w:bCs/>
                <w:sz w:val="20"/>
                <w:szCs w:val="20"/>
                <w:u w:val="single"/>
                <w:lang w:eastAsia="zh-CN"/>
              </w:rPr>
            </w:pPr>
            <w:r>
              <w:rPr>
                <w:sz w:val="20"/>
                <w:szCs w:val="20"/>
              </w:rPr>
              <w:t>Support</w:t>
            </w:r>
            <w:r>
              <w:rPr>
                <w:rFonts w:eastAsia="SimSun"/>
                <w:sz w:val="20"/>
                <w:szCs w:val="20"/>
                <w:lang w:eastAsia="zh-CN"/>
              </w:rPr>
              <w:t>.</w:t>
            </w:r>
          </w:p>
          <w:p w14:paraId="0F60911C" w14:textId="77777777" w:rsidR="00E70B29" w:rsidRDefault="00E70B29">
            <w:pPr>
              <w:rPr>
                <w:b/>
                <w:bCs/>
                <w:color w:val="3333FF"/>
                <w:sz w:val="20"/>
                <w:szCs w:val="20"/>
              </w:rPr>
            </w:pPr>
          </w:p>
          <w:p w14:paraId="06AB95B9" w14:textId="77777777" w:rsidR="00E70B29" w:rsidRDefault="004B7DFD">
            <w:pPr>
              <w:rPr>
                <w:b/>
                <w:bCs/>
                <w:sz w:val="20"/>
                <w:szCs w:val="20"/>
              </w:rPr>
            </w:pPr>
            <w:r>
              <w:rPr>
                <w:b/>
                <w:bCs/>
                <w:sz w:val="20"/>
                <w:szCs w:val="20"/>
                <w:u w:val="single"/>
              </w:rPr>
              <w:t>1.</w:t>
            </w:r>
            <w:r>
              <w:rPr>
                <w:rFonts w:eastAsia="SimSun"/>
                <w:b/>
                <w:bCs/>
                <w:sz w:val="20"/>
                <w:szCs w:val="20"/>
                <w:u w:val="single"/>
                <w:lang w:eastAsia="zh-CN"/>
              </w:rPr>
              <w:t>E</w:t>
            </w:r>
            <w:r>
              <w:rPr>
                <w:b/>
                <w:bCs/>
                <w:sz w:val="20"/>
                <w:szCs w:val="20"/>
                <w:u w:val="single"/>
              </w:rPr>
              <w:t>.</w:t>
            </w:r>
            <w:r>
              <w:rPr>
                <w:rFonts w:eastAsia="SimSun"/>
                <w:b/>
                <w:bCs/>
                <w:sz w:val="20"/>
                <w:szCs w:val="20"/>
                <w:u w:val="single"/>
                <w:lang w:eastAsia="zh-CN"/>
              </w:rPr>
              <w:t>2</w:t>
            </w:r>
            <w:r>
              <w:rPr>
                <w:b/>
                <w:bCs/>
                <w:sz w:val="20"/>
                <w:szCs w:val="20"/>
                <w:u w:val="single"/>
              </w:rPr>
              <w:t>:</w:t>
            </w:r>
            <w:r>
              <w:rPr>
                <w:b/>
                <w:bCs/>
                <w:sz w:val="20"/>
                <w:szCs w:val="20"/>
              </w:rPr>
              <w:t xml:space="preserve">  </w:t>
            </w:r>
          </w:p>
          <w:p w14:paraId="7F9B96AC" w14:textId="77777777" w:rsidR="00E70B29" w:rsidRDefault="004B7DFD">
            <w:pPr>
              <w:rPr>
                <w:sz w:val="20"/>
                <w:szCs w:val="20"/>
              </w:rPr>
            </w:pPr>
            <w:r>
              <w:rPr>
                <w:sz w:val="20"/>
                <w:szCs w:val="20"/>
              </w:rPr>
              <w:t>Considering that the SD basis vector indication method of scheme-A for RI = 5-8 is still pending, we suggest to consider two alternatives for the first SD basis vector selection indicator:</w:t>
            </w:r>
          </w:p>
          <w:tbl>
            <w:tblPr>
              <w:tblW w:w="6726" w:type="dxa"/>
              <w:tblLayout w:type="fixed"/>
              <w:tblCellMar>
                <w:left w:w="0" w:type="dxa"/>
                <w:right w:w="0" w:type="dxa"/>
              </w:tblCellMar>
              <w:tblLook w:val="04A0" w:firstRow="1" w:lastRow="0" w:firstColumn="1" w:lastColumn="0" w:noHBand="0" w:noVBand="1"/>
            </w:tblPr>
            <w:tblGrid>
              <w:gridCol w:w="1626"/>
              <w:gridCol w:w="1044"/>
              <w:gridCol w:w="4056"/>
            </w:tblGrid>
            <w:tr w:rsidR="00E70B29" w14:paraId="51A62BA1" w14:textId="77777777">
              <w:trPr>
                <w:trHeight w:val="202"/>
              </w:trPr>
              <w:tc>
                <w:tcPr>
                  <w:tcW w:w="162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0EF034BB" w14:textId="77777777" w:rsidR="00E70B29" w:rsidRDefault="004B7DFD">
                  <w:pPr>
                    <w:snapToGrid w:val="0"/>
                    <w:rPr>
                      <w:rFonts w:eastAsia="Batang"/>
                      <w:sz w:val="20"/>
                      <w:szCs w:val="20"/>
                      <w:lang w:val="en-GB"/>
                    </w:rPr>
                  </w:pPr>
                  <w:r>
                    <w:rPr>
                      <w:rFonts w:eastAsia="Batang"/>
                      <w:sz w:val="20"/>
                      <w:szCs w:val="20"/>
                      <w:lang w:val="en-GB"/>
                    </w:rPr>
                    <w:t>Parameter</w:t>
                  </w:r>
                </w:p>
              </w:tc>
              <w:tc>
                <w:tcPr>
                  <w:tcW w:w="104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3023A14F" w14:textId="77777777" w:rsidR="00E70B29" w:rsidRDefault="004B7DFD">
                  <w:pPr>
                    <w:snapToGrid w:val="0"/>
                    <w:rPr>
                      <w:rFonts w:eastAsia="Batang"/>
                      <w:sz w:val="20"/>
                      <w:szCs w:val="20"/>
                      <w:lang w:val="en-GB"/>
                    </w:rPr>
                  </w:pPr>
                  <w:r>
                    <w:rPr>
                      <w:rFonts w:eastAsia="Batang"/>
                      <w:sz w:val="20"/>
                      <w:szCs w:val="20"/>
                      <w:lang w:val="en-GB"/>
                    </w:rPr>
                    <w:t>UCI</w:t>
                  </w:r>
                </w:p>
              </w:tc>
              <w:tc>
                <w:tcPr>
                  <w:tcW w:w="40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1F01017" w14:textId="77777777" w:rsidR="00E70B29" w:rsidRDefault="004B7DFD">
                  <w:pPr>
                    <w:snapToGrid w:val="0"/>
                    <w:rPr>
                      <w:rFonts w:eastAsia="Batang"/>
                      <w:sz w:val="20"/>
                      <w:szCs w:val="20"/>
                      <w:lang w:val="en-GB"/>
                    </w:rPr>
                  </w:pPr>
                  <w:r>
                    <w:rPr>
                      <w:rFonts w:eastAsia="Batang"/>
                      <w:sz w:val="20"/>
                      <w:szCs w:val="20"/>
                      <w:lang w:val="en-GB"/>
                    </w:rPr>
                    <w:t>Details/description</w:t>
                  </w:r>
                </w:p>
              </w:tc>
            </w:tr>
            <w:tr w:rsidR="00E70B29" w14:paraId="34743D47" w14:textId="77777777">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EE4A131" w14:textId="77777777" w:rsidR="00E70B29" w:rsidRDefault="004B7DFD">
                  <w:pPr>
                    <w:snapToGrid w:val="0"/>
                    <w:rPr>
                      <w:rFonts w:eastAsia="Batang"/>
                      <w:sz w:val="20"/>
                      <w:szCs w:val="20"/>
                      <w:lang w:val="en-GB"/>
                    </w:rPr>
                  </w:pPr>
                  <w:r>
                    <w:rPr>
                      <w:rFonts w:eastAsia="Batang"/>
                      <w:sz w:val="20"/>
                      <w:szCs w:val="20"/>
                      <w:lang w:val="en-GB"/>
                    </w:rPr>
                    <w:lastRenderedPageBreak/>
                    <w:t>First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5408CF9B" w14:textId="77777777" w:rsidR="00E70B29" w:rsidRDefault="004B7DFD">
                  <w:pPr>
                    <w:snapToGrid w:val="0"/>
                    <w:rPr>
                      <w:rFonts w:eastAsia="Batang"/>
                      <w:sz w:val="20"/>
                      <w:szCs w:val="20"/>
                      <w:lang w:val="en-GB"/>
                    </w:rPr>
                  </w:pPr>
                  <w:r>
                    <w:rPr>
                      <w:rFonts w:eastAsia="Batang"/>
                      <w:sz w:val="20"/>
                      <w:szCs w:val="20"/>
                      <w:lang w:val="en-GB"/>
                    </w:rPr>
                    <w:t xml:space="preserve">Part 2 </w:t>
                  </w:r>
                </w:p>
                <w:p w14:paraId="7111626B" w14:textId="77777777" w:rsidR="00E70B29" w:rsidRDefault="00E70B29">
                  <w:pPr>
                    <w:snapToGrid w:val="0"/>
                    <w:rPr>
                      <w:rFonts w:eastAsia="Batang"/>
                      <w:sz w:val="20"/>
                      <w:szCs w:val="20"/>
                      <w:lang w:val="en-GB"/>
                    </w:rPr>
                  </w:pPr>
                </w:p>
                <w:p w14:paraId="42F99F67" w14:textId="77777777" w:rsidR="00E70B29" w:rsidRDefault="004B7DFD">
                  <w:pPr>
                    <w:snapToGrid w:val="0"/>
                    <w:rPr>
                      <w:rFonts w:eastAsia="Batang"/>
                      <w:sz w:val="20"/>
                      <w:szCs w:val="20"/>
                      <w:lang w:val="en-GB"/>
                    </w:rPr>
                  </w:pPr>
                  <w:r>
                    <w:rPr>
                      <w:rFonts w:eastAsia="Batang"/>
                      <w:sz w:val="20"/>
                      <w:szCs w:val="20"/>
                      <w:lang w:val="en-GB"/>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7D65080F" w14:textId="77777777" w:rsidR="00E70B29" w:rsidRDefault="004B7DFD">
                  <w:pPr>
                    <w:snapToGrid w:val="0"/>
                    <w:rPr>
                      <w:rFonts w:eastAsia="Batang"/>
                      <w:sz w:val="20"/>
                      <w:szCs w:val="20"/>
                      <w:lang w:val="en-GB" w:eastAsia="zh-TW"/>
                    </w:rPr>
                  </w:pPr>
                  <w:r>
                    <w:rPr>
                      <w:rFonts w:eastAsia="Batang"/>
                      <w:i/>
                      <w:sz w:val="20"/>
                      <w:szCs w:val="20"/>
                      <w:lang w:val="en-GB"/>
                    </w:rPr>
                    <w:t>v</w:t>
                  </w:r>
                  <w:r>
                    <w:rPr>
                      <w:rFonts w:eastAsia="Batang"/>
                      <w:sz w:val="20"/>
                      <w:szCs w:val="20"/>
                      <w:lang w:val="en-GB"/>
                    </w:rPr>
                    <w:t xml:space="preserve">=5-8 </w:t>
                  </w:r>
                  <w:r>
                    <w:rPr>
                      <w:rFonts w:eastAsia="Batang"/>
                      <w:color w:val="FF0000"/>
                      <w:sz w:val="20"/>
                      <w:szCs w:val="20"/>
                      <w:lang w:val="en-GB"/>
                    </w:rPr>
                    <w:t>Alt1</w:t>
                  </w:r>
                  <w:r>
                    <w:rPr>
                      <w:rFonts w:eastAsia="Batang"/>
                      <w:sz w:val="20"/>
                      <w:szCs w:val="20"/>
                      <w:lang w:val="en-GB"/>
                    </w:rPr>
                    <w:t xml:space="preserve">: Same as legacy Rel-15 Type-I SP, separate (i1, i2) indicators of </w:t>
                  </w:r>
                  <m:oMath>
                    <m:d>
                      <m:dPr>
                        <m:begChr m:val="⌈"/>
                        <m:endChr m:val="⌉"/>
                        <m:ctrlPr>
                          <w:rPr>
                            <w:rFonts w:ascii="Cambria Math" w:hAnsi="Cambria Math"/>
                            <w:i/>
                            <w:sz w:val="20"/>
                            <w:szCs w:val="20"/>
                            <w:lang w:val="en-GB" w:eastAsia="zh-TW"/>
                          </w:rPr>
                        </m:ctrlPr>
                      </m:dPr>
                      <m:e>
                        <m:func>
                          <m:funcPr>
                            <m:ctrlPr>
                              <w:rPr>
                                <w:rFonts w:ascii="Cambria Math" w:hAnsi="Cambria Math"/>
                                <w:i/>
                                <w:sz w:val="20"/>
                                <w:szCs w:val="20"/>
                                <w:lang w:val="en-GB" w:eastAsia="zh-TW"/>
                              </w:rPr>
                            </m:ctrlPr>
                          </m:funcPr>
                          <m:fName>
                            <m:sSub>
                              <m:sSubPr>
                                <m:ctrlPr>
                                  <w:rPr>
                                    <w:rFonts w:ascii="Cambria Math" w:hAnsi="Cambria Math"/>
                                    <w:i/>
                                    <w:sz w:val="20"/>
                                    <w:szCs w:val="20"/>
                                    <w:lang w:val="en-GB" w:eastAsia="zh-TW"/>
                                  </w:rPr>
                                </m:ctrlPr>
                              </m:sSubPr>
                              <m:e>
                                <m:r>
                                  <m:rPr>
                                    <m:sty m:val="p"/>
                                  </m:rPr>
                                  <w:rPr>
                                    <w:rFonts w:ascii="Cambria Math" w:hAnsi="Cambria Math"/>
                                    <w:sz w:val="20"/>
                                    <w:szCs w:val="20"/>
                                    <w:lang w:val="en-GB" w:eastAsia="zh-TW"/>
                                  </w:rPr>
                                  <m:t>log</m:t>
                                </m:r>
                              </m:e>
                              <m:sub>
                                <m:r>
                                  <w:rPr>
                                    <w:rFonts w:ascii="Cambria Math" w:hAnsi="Cambria Math"/>
                                    <w:sz w:val="20"/>
                                    <w:szCs w:val="20"/>
                                    <w:lang w:val="en-GB" w:eastAsia="zh-TW"/>
                                  </w:rPr>
                                  <m:t>2</m:t>
                                </m:r>
                              </m:sub>
                            </m:sSub>
                          </m:fName>
                          <m:e>
                            <m:sSub>
                              <m:sSubPr>
                                <m:ctrlPr>
                                  <w:rPr>
                                    <w:rFonts w:ascii="Cambria Math" w:hAnsi="Cambria Math"/>
                                    <w:i/>
                                    <w:sz w:val="20"/>
                                    <w:szCs w:val="20"/>
                                    <w:lang w:val="en-GB" w:eastAsia="zh-TW"/>
                                  </w:rPr>
                                </m:ctrlPr>
                              </m:sSubPr>
                              <m:e>
                                <m:r>
                                  <w:rPr>
                                    <w:rFonts w:ascii="Cambria Math" w:hAnsi="Cambria Math"/>
                                    <w:sz w:val="20"/>
                                    <w:szCs w:val="20"/>
                                    <w:lang w:val="en-GB" w:eastAsia="zh-TW"/>
                                  </w:rPr>
                                  <m:t>N</m:t>
                                </m:r>
                              </m:e>
                              <m:sub>
                                <m:r>
                                  <w:rPr>
                                    <w:rFonts w:ascii="Cambria Math" w:hAnsi="Cambria Math"/>
                                    <w:sz w:val="20"/>
                                    <w:szCs w:val="20"/>
                                    <w:lang w:val="en-GB" w:eastAsia="zh-TW"/>
                                  </w:rPr>
                                  <m:t>1</m:t>
                                </m:r>
                              </m:sub>
                            </m:sSub>
                            <m:sSub>
                              <m:sSubPr>
                                <m:ctrlPr>
                                  <w:rPr>
                                    <w:rFonts w:ascii="Cambria Math" w:hAnsi="Cambria Math"/>
                                    <w:i/>
                                    <w:sz w:val="20"/>
                                    <w:szCs w:val="20"/>
                                    <w:lang w:val="en-GB" w:eastAsia="zh-TW"/>
                                  </w:rPr>
                                </m:ctrlPr>
                              </m:sSubPr>
                              <m:e>
                                <m:r>
                                  <w:rPr>
                                    <w:rFonts w:ascii="Cambria Math" w:hAnsi="Cambria Math"/>
                                    <w:sz w:val="20"/>
                                    <w:szCs w:val="20"/>
                                    <w:lang w:val="en-GB" w:eastAsia="zh-TW"/>
                                  </w:rPr>
                                  <m:t>O</m:t>
                                </m:r>
                              </m:e>
                              <m:sub>
                                <m:r>
                                  <w:rPr>
                                    <w:rFonts w:ascii="Cambria Math" w:hAnsi="Cambria Math"/>
                                    <w:sz w:val="20"/>
                                    <w:szCs w:val="20"/>
                                    <w:lang w:val="en-GB" w:eastAsia="zh-TW"/>
                                  </w:rPr>
                                  <m:t>1</m:t>
                                </m:r>
                              </m:sub>
                            </m:sSub>
                          </m:e>
                        </m:func>
                      </m:e>
                    </m:d>
                  </m:oMath>
                  <w:r>
                    <w:rPr>
                      <w:rFonts w:eastAsia="Batang"/>
                      <w:sz w:val="20"/>
                      <w:szCs w:val="20"/>
                      <w:lang w:val="en-GB" w:eastAsia="zh-TW"/>
                    </w:rPr>
                    <w:t xml:space="preserve"> bits and </w:t>
                  </w:r>
                  <m:oMath>
                    <m:d>
                      <m:dPr>
                        <m:begChr m:val="⌈"/>
                        <m:endChr m:val="⌉"/>
                        <m:ctrlPr>
                          <w:rPr>
                            <w:rFonts w:ascii="Cambria Math" w:hAnsi="Cambria Math"/>
                            <w:i/>
                            <w:sz w:val="20"/>
                            <w:szCs w:val="20"/>
                            <w:lang w:val="en-GB" w:eastAsia="zh-TW"/>
                          </w:rPr>
                        </m:ctrlPr>
                      </m:dPr>
                      <m:e>
                        <m:func>
                          <m:funcPr>
                            <m:ctrlPr>
                              <w:rPr>
                                <w:rFonts w:ascii="Cambria Math" w:hAnsi="Cambria Math"/>
                                <w:i/>
                                <w:sz w:val="20"/>
                                <w:szCs w:val="20"/>
                                <w:lang w:val="en-GB" w:eastAsia="zh-TW"/>
                              </w:rPr>
                            </m:ctrlPr>
                          </m:funcPr>
                          <m:fName>
                            <m:sSub>
                              <m:sSubPr>
                                <m:ctrlPr>
                                  <w:rPr>
                                    <w:rFonts w:ascii="Cambria Math" w:hAnsi="Cambria Math"/>
                                    <w:i/>
                                    <w:sz w:val="20"/>
                                    <w:szCs w:val="20"/>
                                    <w:lang w:val="en-GB" w:eastAsia="zh-TW"/>
                                  </w:rPr>
                                </m:ctrlPr>
                              </m:sSubPr>
                              <m:e>
                                <m:r>
                                  <m:rPr>
                                    <m:sty m:val="p"/>
                                  </m:rPr>
                                  <w:rPr>
                                    <w:rFonts w:ascii="Cambria Math" w:hAnsi="Cambria Math"/>
                                    <w:sz w:val="20"/>
                                    <w:szCs w:val="20"/>
                                    <w:lang w:val="en-GB" w:eastAsia="zh-TW"/>
                                  </w:rPr>
                                  <m:t>log</m:t>
                                </m:r>
                              </m:e>
                              <m:sub>
                                <m:r>
                                  <w:rPr>
                                    <w:rFonts w:ascii="Cambria Math" w:hAnsi="Cambria Math"/>
                                    <w:sz w:val="20"/>
                                    <w:szCs w:val="20"/>
                                    <w:lang w:val="en-GB" w:eastAsia="zh-TW"/>
                                  </w:rPr>
                                  <m:t>2</m:t>
                                </m:r>
                              </m:sub>
                            </m:sSub>
                          </m:fName>
                          <m:e>
                            <m:sSub>
                              <m:sSubPr>
                                <m:ctrlPr>
                                  <w:rPr>
                                    <w:rFonts w:ascii="Cambria Math" w:hAnsi="Cambria Math"/>
                                    <w:i/>
                                    <w:sz w:val="20"/>
                                    <w:szCs w:val="20"/>
                                    <w:lang w:val="en-GB" w:eastAsia="zh-TW"/>
                                  </w:rPr>
                                </m:ctrlPr>
                              </m:sSubPr>
                              <m:e>
                                <m:r>
                                  <w:rPr>
                                    <w:rFonts w:ascii="Cambria Math" w:hAnsi="Cambria Math"/>
                                    <w:sz w:val="20"/>
                                    <w:szCs w:val="20"/>
                                    <w:lang w:val="en-GB" w:eastAsia="zh-TW"/>
                                  </w:rPr>
                                  <m:t>N</m:t>
                                </m:r>
                              </m:e>
                              <m:sub>
                                <m:r>
                                  <w:rPr>
                                    <w:rFonts w:ascii="Cambria Math" w:hAnsi="Cambria Math"/>
                                    <w:sz w:val="20"/>
                                    <w:szCs w:val="20"/>
                                    <w:lang w:val="en-GB" w:eastAsia="zh-TW"/>
                                  </w:rPr>
                                  <m:t>2</m:t>
                                </m:r>
                              </m:sub>
                            </m:sSub>
                            <m:sSub>
                              <m:sSubPr>
                                <m:ctrlPr>
                                  <w:rPr>
                                    <w:rFonts w:ascii="Cambria Math" w:hAnsi="Cambria Math"/>
                                    <w:i/>
                                    <w:sz w:val="20"/>
                                    <w:szCs w:val="20"/>
                                    <w:lang w:val="en-GB" w:eastAsia="zh-TW"/>
                                  </w:rPr>
                                </m:ctrlPr>
                              </m:sSubPr>
                              <m:e>
                                <m:r>
                                  <w:rPr>
                                    <w:rFonts w:ascii="Cambria Math" w:hAnsi="Cambria Math"/>
                                    <w:sz w:val="20"/>
                                    <w:szCs w:val="20"/>
                                    <w:lang w:val="en-GB" w:eastAsia="zh-TW"/>
                                  </w:rPr>
                                  <m:t>O</m:t>
                                </m:r>
                              </m:e>
                              <m:sub>
                                <m:r>
                                  <w:rPr>
                                    <w:rFonts w:ascii="Cambria Math" w:hAnsi="Cambria Math"/>
                                    <w:sz w:val="20"/>
                                    <w:szCs w:val="20"/>
                                    <w:lang w:val="en-GB" w:eastAsia="zh-TW"/>
                                  </w:rPr>
                                  <m:t>2</m:t>
                                </m:r>
                              </m:sub>
                            </m:sSub>
                          </m:e>
                        </m:func>
                      </m:e>
                    </m:d>
                  </m:oMath>
                  <w:r>
                    <w:rPr>
                      <w:rFonts w:eastAsia="Batang"/>
                      <w:sz w:val="20"/>
                      <w:szCs w:val="20"/>
                      <w:lang w:val="en-GB" w:eastAsia="zh-TW"/>
                    </w:rPr>
                    <w:t xml:space="preserve"> bits, respectively  </w:t>
                  </w:r>
                </w:p>
                <w:p w14:paraId="27F318E4" w14:textId="77777777" w:rsidR="00E70B29" w:rsidRDefault="004B7DFD">
                  <w:pPr>
                    <w:snapToGrid w:val="0"/>
                    <w:rPr>
                      <w:rFonts w:eastAsia="Batang"/>
                      <w:color w:val="FF0000"/>
                      <w:sz w:val="20"/>
                      <w:szCs w:val="20"/>
                      <w:lang w:val="en-GB" w:eastAsia="zh-TW"/>
                    </w:rPr>
                  </w:pPr>
                  <w:r>
                    <w:rPr>
                      <w:rFonts w:eastAsia="Batang"/>
                      <w:i/>
                      <w:color w:val="FF0000"/>
                      <w:sz w:val="20"/>
                      <w:szCs w:val="20"/>
                      <w:lang w:val="en-GB"/>
                    </w:rPr>
                    <w:t>v</w:t>
                  </w:r>
                  <w:r>
                    <w:rPr>
                      <w:rFonts w:eastAsia="Batang"/>
                      <w:color w:val="FF0000"/>
                      <w:sz w:val="20"/>
                      <w:szCs w:val="20"/>
                      <w:lang w:val="en-GB"/>
                    </w:rPr>
                    <w:t xml:space="preserve">=5-8 Alt2: Separate (i1, i2) indicators of </w:t>
                  </w:r>
                  <m:oMath>
                    <m:d>
                      <m:dPr>
                        <m:begChr m:val="⌈"/>
                        <m:endChr m:val="⌉"/>
                        <m:ctrlPr>
                          <w:rPr>
                            <w:rFonts w:ascii="Cambria Math" w:hAnsi="Cambria Math"/>
                            <w:i/>
                            <w:color w:val="FF0000"/>
                            <w:sz w:val="20"/>
                            <w:szCs w:val="20"/>
                            <w:lang w:val="en-GB" w:eastAsia="zh-TW"/>
                          </w:rPr>
                        </m:ctrlPr>
                      </m:dPr>
                      <m:e>
                        <m:func>
                          <m:funcPr>
                            <m:ctrlPr>
                              <w:rPr>
                                <w:rFonts w:ascii="Cambria Math" w:hAnsi="Cambria Math"/>
                                <w:i/>
                                <w:color w:val="FF0000"/>
                                <w:sz w:val="20"/>
                                <w:szCs w:val="20"/>
                                <w:lang w:val="en-GB" w:eastAsia="zh-TW"/>
                              </w:rPr>
                            </m:ctrlPr>
                          </m:funcPr>
                          <m:fName>
                            <m:sSub>
                              <m:sSubPr>
                                <m:ctrlPr>
                                  <w:rPr>
                                    <w:rFonts w:ascii="Cambria Math" w:hAnsi="Cambria Math"/>
                                    <w:i/>
                                    <w:color w:val="FF0000"/>
                                    <w:sz w:val="20"/>
                                    <w:szCs w:val="20"/>
                                    <w:lang w:val="en-GB" w:eastAsia="zh-TW"/>
                                  </w:rPr>
                                </m:ctrlPr>
                              </m:sSubPr>
                              <m:e>
                                <m:r>
                                  <m:rPr>
                                    <m:sty m:val="p"/>
                                  </m:rPr>
                                  <w:rPr>
                                    <w:rFonts w:ascii="Cambria Math" w:hAnsi="Cambria Math"/>
                                    <w:color w:val="FF0000"/>
                                    <w:sz w:val="20"/>
                                    <w:szCs w:val="20"/>
                                    <w:lang w:val="en-GB" w:eastAsia="zh-TW"/>
                                  </w:rPr>
                                  <m:t>log</m:t>
                                </m:r>
                              </m:e>
                              <m:sub>
                                <m:r>
                                  <w:rPr>
                                    <w:rFonts w:ascii="Cambria Math" w:hAnsi="Cambria Math"/>
                                    <w:color w:val="FF0000"/>
                                    <w:sz w:val="20"/>
                                    <w:szCs w:val="20"/>
                                    <w:lang w:val="en-GB" w:eastAsia="zh-TW"/>
                                  </w:rPr>
                                  <m:t>2</m:t>
                                </m:r>
                              </m:sub>
                            </m:sSub>
                          </m:fName>
                          <m:e>
                            <m:sSub>
                              <m:sSubPr>
                                <m:ctrlPr>
                                  <w:rPr>
                                    <w:rFonts w:ascii="Cambria Math" w:hAnsi="Cambria Math"/>
                                    <w:i/>
                                    <w:color w:val="FF0000"/>
                                    <w:sz w:val="20"/>
                                    <w:szCs w:val="20"/>
                                    <w:lang w:val="en-GB" w:eastAsia="zh-TW"/>
                                  </w:rPr>
                                </m:ctrlPr>
                              </m:sSubPr>
                              <m:e>
                                <m:r>
                                  <w:rPr>
                                    <w:rFonts w:ascii="Cambria Math" w:hAnsi="Cambria Math"/>
                                    <w:color w:val="FF0000"/>
                                    <w:sz w:val="20"/>
                                    <w:szCs w:val="20"/>
                                    <w:lang w:val="en-GB" w:eastAsia="zh-TW"/>
                                  </w:rPr>
                                  <m:t>N</m:t>
                                </m:r>
                              </m:e>
                              <m:sub>
                                <m:r>
                                  <w:rPr>
                                    <w:rFonts w:ascii="Cambria Math" w:hAnsi="Cambria Math"/>
                                    <w:color w:val="FF0000"/>
                                    <w:sz w:val="20"/>
                                    <w:szCs w:val="20"/>
                                    <w:lang w:val="en-GB" w:eastAsia="zh-TW"/>
                                  </w:rPr>
                                  <m:t>1</m:t>
                                </m:r>
                              </m:sub>
                            </m:sSub>
                          </m:e>
                        </m:func>
                      </m:e>
                    </m:d>
                  </m:oMath>
                  <w:r>
                    <w:rPr>
                      <w:rFonts w:eastAsia="Batang"/>
                      <w:color w:val="FF0000"/>
                      <w:sz w:val="20"/>
                      <w:szCs w:val="20"/>
                      <w:lang w:val="en-GB" w:eastAsia="zh-TW"/>
                    </w:rPr>
                    <w:t xml:space="preserve"> bits and </w:t>
                  </w:r>
                  <m:oMath>
                    <m:d>
                      <m:dPr>
                        <m:begChr m:val="⌈"/>
                        <m:endChr m:val="⌉"/>
                        <m:ctrlPr>
                          <w:rPr>
                            <w:rFonts w:ascii="Cambria Math" w:hAnsi="Cambria Math"/>
                            <w:i/>
                            <w:color w:val="FF0000"/>
                            <w:sz w:val="20"/>
                            <w:szCs w:val="20"/>
                            <w:lang w:val="en-GB" w:eastAsia="zh-TW"/>
                          </w:rPr>
                        </m:ctrlPr>
                      </m:dPr>
                      <m:e>
                        <m:func>
                          <m:funcPr>
                            <m:ctrlPr>
                              <w:rPr>
                                <w:rFonts w:ascii="Cambria Math" w:hAnsi="Cambria Math"/>
                                <w:i/>
                                <w:color w:val="FF0000"/>
                                <w:sz w:val="20"/>
                                <w:szCs w:val="20"/>
                                <w:lang w:val="en-GB" w:eastAsia="zh-TW"/>
                              </w:rPr>
                            </m:ctrlPr>
                          </m:funcPr>
                          <m:fName>
                            <m:sSub>
                              <m:sSubPr>
                                <m:ctrlPr>
                                  <w:rPr>
                                    <w:rFonts w:ascii="Cambria Math" w:hAnsi="Cambria Math"/>
                                    <w:i/>
                                    <w:color w:val="FF0000"/>
                                    <w:sz w:val="20"/>
                                    <w:szCs w:val="20"/>
                                    <w:lang w:val="en-GB" w:eastAsia="zh-TW"/>
                                  </w:rPr>
                                </m:ctrlPr>
                              </m:sSubPr>
                              <m:e>
                                <m:r>
                                  <m:rPr>
                                    <m:sty m:val="p"/>
                                  </m:rPr>
                                  <w:rPr>
                                    <w:rFonts w:ascii="Cambria Math" w:hAnsi="Cambria Math"/>
                                    <w:color w:val="FF0000"/>
                                    <w:sz w:val="20"/>
                                    <w:szCs w:val="20"/>
                                    <w:lang w:val="en-GB" w:eastAsia="zh-TW"/>
                                  </w:rPr>
                                  <m:t>log</m:t>
                                </m:r>
                              </m:e>
                              <m:sub>
                                <m:r>
                                  <w:rPr>
                                    <w:rFonts w:ascii="Cambria Math" w:hAnsi="Cambria Math"/>
                                    <w:color w:val="FF0000"/>
                                    <w:sz w:val="20"/>
                                    <w:szCs w:val="20"/>
                                    <w:lang w:val="en-GB" w:eastAsia="zh-TW"/>
                                  </w:rPr>
                                  <m:t>2</m:t>
                                </m:r>
                              </m:sub>
                            </m:sSub>
                          </m:fName>
                          <m:e>
                            <m:sSub>
                              <m:sSubPr>
                                <m:ctrlPr>
                                  <w:rPr>
                                    <w:rFonts w:ascii="Cambria Math" w:hAnsi="Cambria Math"/>
                                    <w:i/>
                                    <w:color w:val="FF0000"/>
                                    <w:sz w:val="20"/>
                                    <w:szCs w:val="20"/>
                                    <w:lang w:val="en-GB" w:eastAsia="zh-TW"/>
                                  </w:rPr>
                                </m:ctrlPr>
                              </m:sSubPr>
                              <m:e>
                                <m:r>
                                  <w:rPr>
                                    <w:rFonts w:ascii="Cambria Math" w:hAnsi="Cambria Math"/>
                                    <w:color w:val="FF0000"/>
                                    <w:sz w:val="20"/>
                                    <w:szCs w:val="20"/>
                                    <w:lang w:val="en-GB" w:eastAsia="zh-TW"/>
                                  </w:rPr>
                                  <m:t>N</m:t>
                                </m:r>
                              </m:e>
                              <m:sub>
                                <m:r>
                                  <w:rPr>
                                    <w:rFonts w:ascii="Cambria Math" w:hAnsi="Cambria Math"/>
                                    <w:color w:val="FF0000"/>
                                    <w:sz w:val="20"/>
                                    <w:szCs w:val="20"/>
                                    <w:lang w:val="en-GB" w:eastAsia="zh-TW"/>
                                  </w:rPr>
                                  <m:t>2</m:t>
                                </m:r>
                              </m:sub>
                            </m:sSub>
                          </m:e>
                        </m:func>
                      </m:e>
                    </m:d>
                  </m:oMath>
                  <w:r>
                    <w:rPr>
                      <w:rFonts w:eastAsia="Batang"/>
                      <w:color w:val="FF0000"/>
                      <w:sz w:val="20"/>
                      <w:szCs w:val="20"/>
                      <w:lang w:val="en-GB" w:eastAsia="zh-TW"/>
                    </w:rPr>
                    <w:t xml:space="preserve"> bits, respectively; and separate (q</w:t>
                  </w:r>
                  <w:r>
                    <w:rPr>
                      <w:rFonts w:eastAsia="Batang"/>
                      <w:color w:val="FF0000"/>
                      <w:sz w:val="20"/>
                      <w:szCs w:val="20"/>
                      <w:vertAlign w:val="subscript"/>
                      <w:lang w:val="en-GB" w:eastAsia="zh-TW"/>
                    </w:rPr>
                    <w:t>1</w:t>
                  </w:r>
                  <w:r>
                    <w:rPr>
                      <w:rFonts w:eastAsia="Batang"/>
                      <w:color w:val="FF0000"/>
                      <w:sz w:val="20"/>
                      <w:szCs w:val="20"/>
                      <w:lang w:val="en-GB" w:eastAsia="zh-TW"/>
                    </w:rPr>
                    <w:t>, q</w:t>
                  </w:r>
                  <w:r>
                    <w:rPr>
                      <w:rFonts w:eastAsia="Batang"/>
                      <w:color w:val="FF0000"/>
                      <w:sz w:val="20"/>
                      <w:szCs w:val="20"/>
                      <w:vertAlign w:val="subscript"/>
                      <w:lang w:val="en-GB" w:eastAsia="zh-TW"/>
                    </w:rPr>
                    <w:t>2</w:t>
                  </w:r>
                  <w:r>
                    <w:rPr>
                      <w:rFonts w:eastAsia="Batang"/>
                      <w:color w:val="FF0000"/>
                      <w:sz w:val="20"/>
                      <w:szCs w:val="20"/>
                      <w:lang w:val="en-GB" w:eastAsia="zh-TW"/>
                    </w:rPr>
                    <w:t xml:space="preserve">) indicators of  </w:t>
                  </w:r>
                  <m:oMath>
                    <m:d>
                      <m:dPr>
                        <m:begChr m:val="⌈"/>
                        <m:endChr m:val="⌉"/>
                        <m:ctrlPr>
                          <w:rPr>
                            <w:rFonts w:ascii="Cambria Math" w:hAnsi="Cambria Math"/>
                            <w:i/>
                            <w:color w:val="FF0000"/>
                            <w:sz w:val="20"/>
                            <w:szCs w:val="20"/>
                            <w:lang w:val="en-GB" w:eastAsia="zh-TW"/>
                          </w:rPr>
                        </m:ctrlPr>
                      </m:dPr>
                      <m:e>
                        <m:func>
                          <m:funcPr>
                            <m:ctrlPr>
                              <w:rPr>
                                <w:rFonts w:ascii="Cambria Math" w:hAnsi="Cambria Math"/>
                                <w:i/>
                                <w:color w:val="FF0000"/>
                                <w:sz w:val="20"/>
                                <w:szCs w:val="20"/>
                                <w:lang w:val="en-GB" w:eastAsia="zh-TW"/>
                              </w:rPr>
                            </m:ctrlPr>
                          </m:funcPr>
                          <m:fName>
                            <m:sSub>
                              <m:sSubPr>
                                <m:ctrlPr>
                                  <w:rPr>
                                    <w:rFonts w:ascii="Cambria Math" w:hAnsi="Cambria Math"/>
                                    <w:i/>
                                    <w:color w:val="FF0000"/>
                                    <w:sz w:val="20"/>
                                    <w:szCs w:val="20"/>
                                    <w:lang w:val="en-GB" w:eastAsia="zh-TW"/>
                                  </w:rPr>
                                </m:ctrlPr>
                              </m:sSubPr>
                              <m:e>
                                <m:r>
                                  <m:rPr>
                                    <m:sty m:val="p"/>
                                  </m:rPr>
                                  <w:rPr>
                                    <w:rFonts w:ascii="Cambria Math" w:hAnsi="Cambria Math"/>
                                    <w:color w:val="FF0000"/>
                                    <w:sz w:val="20"/>
                                    <w:szCs w:val="20"/>
                                    <w:lang w:val="en-GB" w:eastAsia="zh-TW"/>
                                  </w:rPr>
                                  <m:t>log</m:t>
                                </m:r>
                              </m:e>
                              <m:sub>
                                <m:r>
                                  <w:rPr>
                                    <w:rFonts w:ascii="Cambria Math" w:hAnsi="Cambria Math"/>
                                    <w:color w:val="FF0000"/>
                                    <w:sz w:val="20"/>
                                    <w:szCs w:val="20"/>
                                    <w:lang w:val="en-GB" w:eastAsia="zh-TW"/>
                                  </w:rPr>
                                  <m:t>2</m:t>
                                </m:r>
                              </m:sub>
                            </m:sSub>
                          </m:fName>
                          <m:e>
                            <m:sSub>
                              <m:sSubPr>
                                <m:ctrlPr>
                                  <w:rPr>
                                    <w:rFonts w:ascii="Cambria Math" w:hAnsi="Cambria Math"/>
                                    <w:i/>
                                    <w:color w:val="FF0000"/>
                                    <w:sz w:val="20"/>
                                    <w:szCs w:val="20"/>
                                    <w:lang w:val="en-GB" w:eastAsia="zh-TW"/>
                                  </w:rPr>
                                </m:ctrlPr>
                              </m:sSubPr>
                              <m:e>
                                <m:r>
                                  <w:rPr>
                                    <w:rFonts w:ascii="Cambria Math" w:hAnsi="Cambria Math"/>
                                    <w:color w:val="FF0000"/>
                                    <w:sz w:val="20"/>
                                    <w:szCs w:val="20"/>
                                    <w:lang w:val="en-GB" w:eastAsia="zh-TW"/>
                                  </w:rPr>
                                  <m:t>O</m:t>
                                </m:r>
                              </m:e>
                              <m:sub>
                                <m:r>
                                  <w:rPr>
                                    <w:rFonts w:ascii="Cambria Math" w:hAnsi="Cambria Math"/>
                                    <w:color w:val="FF0000"/>
                                    <w:sz w:val="20"/>
                                    <w:szCs w:val="20"/>
                                    <w:lang w:val="en-GB" w:eastAsia="zh-TW"/>
                                  </w:rPr>
                                  <m:t>1</m:t>
                                </m:r>
                              </m:sub>
                            </m:sSub>
                          </m:e>
                        </m:func>
                      </m:e>
                    </m:d>
                  </m:oMath>
                  <w:r>
                    <w:rPr>
                      <w:rFonts w:eastAsia="Batang"/>
                      <w:color w:val="FF0000"/>
                      <w:sz w:val="20"/>
                      <w:szCs w:val="20"/>
                      <w:lang w:val="en-GB" w:eastAsia="zh-TW"/>
                    </w:rPr>
                    <w:t xml:space="preserve"> bits and </w:t>
                  </w:r>
                  <m:oMath>
                    <m:d>
                      <m:dPr>
                        <m:begChr m:val="⌈"/>
                        <m:endChr m:val="⌉"/>
                        <m:ctrlPr>
                          <w:rPr>
                            <w:rFonts w:ascii="Cambria Math" w:hAnsi="Cambria Math"/>
                            <w:i/>
                            <w:color w:val="FF0000"/>
                            <w:sz w:val="20"/>
                            <w:szCs w:val="20"/>
                            <w:lang w:val="en-GB" w:eastAsia="zh-TW"/>
                          </w:rPr>
                        </m:ctrlPr>
                      </m:dPr>
                      <m:e>
                        <m:func>
                          <m:funcPr>
                            <m:ctrlPr>
                              <w:rPr>
                                <w:rFonts w:ascii="Cambria Math" w:hAnsi="Cambria Math"/>
                                <w:i/>
                                <w:color w:val="FF0000"/>
                                <w:sz w:val="20"/>
                                <w:szCs w:val="20"/>
                                <w:lang w:val="en-GB" w:eastAsia="zh-TW"/>
                              </w:rPr>
                            </m:ctrlPr>
                          </m:funcPr>
                          <m:fName>
                            <m:sSub>
                              <m:sSubPr>
                                <m:ctrlPr>
                                  <w:rPr>
                                    <w:rFonts w:ascii="Cambria Math" w:hAnsi="Cambria Math"/>
                                    <w:i/>
                                    <w:color w:val="FF0000"/>
                                    <w:sz w:val="20"/>
                                    <w:szCs w:val="20"/>
                                    <w:lang w:val="en-GB" w:eastAsia="zh-TW"/>
                                  </w:rPr>
                                </m:ctrlPr>
                              </m:sSubPr>
                              <m:e>
                                <m:r>
                                  <m:rPr>
                                    <m:sty m:val="p"/>
                                  </m:rPr>
                                  <w:rPr>
                                    <w:rFonts w:ascii="Cambria Math" w:hAnsi="Cambria Math"/>
                                    <w:color w:val="FF0000"/>
                                    <w:sz w:val="20"/>
                                    <w:szCs w:val="20"/>
                                    <w:lang w:val="en-GB" w:eastAsia="zh-TW"/>
                                  </w:rPr>
                                  <m:t>log</m:t>
                                </m:r>
                              </m:e>
                              <m:sub>
                                <m:r>
                                  <w:rPr>
                                    <w:rFonts w:ascii="Cambria Math" w:hAnsi="Cambria Math"/>
                                    <w:color w:val="FF0000"/>
                                    <w:sz w:val="20"/>
                                    <w:szCs w:val="20"/>
                                    <w:lang w:val="en-GB" w:eastAsia="zh-TW"/>
                                  </w:rPr>
                                  <m:t>2</m:t>
                                </m:r>
                              </m:sub>
                            </m:sSub>
                          </m:fName>
                          <m:e>
                            <m:sSub>
                              <m:sSubPr>
                                <m:ctrlPr>
                                  <w:rPr>
                                    <w:rFonts w:ascii="Cambria Math" w:hAnsi="Cambria Math"/>
                                    <w:i/>
                                    <w:color w:val="FF0000"/>
                                    <w:sz w:val="20"/>
                                    <w:szCs w:val="20"/>
                                    <w:lang w:val="en-GB" w:eastAsia="zh-TW"/>
                                  </w:rPr>
                                </m:ctrlPr>
                              </m:sSubPr>
                              <m:e>
                                <m:r>
                                  <w:rPr>
                                    <w:rFonts w:ascii="Cambria Math" w:hAnsi="Cambria Math"/>
                                    <w:color w:val="FF0000"/>
                                    <w:sz w:val="20"/>
                                    <w:szCs w:val="20"/>
                                    <w:lang w:val="en-GB" w:eastAsia="zh-TW"/>
                                  </w:rPr>
                                  <m:t>O</m:t>
                                </m:r>
                              </m:e>
                              <m:sub>
                                <m:r>
                                  <w:rPr>
                                    <w:rFonts w:ascii="Cambria Math" w:hAnsi="Cambria Math"/>
                                    <w:color w:val="FF0000"/>
                                    <w:sz w:val="20"/>
                                    <w:szCs w:val="20"/>
                                    <w:lang w:val="en-GB" w:eastAsia="zh-TW"/>
                                  </w:rPr>
                                  <m:t>2</m:t>
                                </m:r>
                              </m:sub>
                            </m:sSub>
                          </m:e>
                        </m:func>
                      </m:e>
                    </m:d>
                  </m:oMath>
                  <w:r>
                    <w:rPr>
                      <w:rFonts w:eastAsia="Batang"/>
                      <w:color w:val="FF0000"/>
                      <w:sz w:val="20"/>
                      <w:szCs w:val="20"/>
                      <w:lang w:val="en-GB" w:eastAsia="zh-TW"/>
                    </w:rPr>
                    <w:t xml:space="preserve"> bits, respectively.</w:t>
                  </w:r>
                </w:p>
                <w:p w14:paraId="340EBCF8" w14:textId="77777777" w:rsidR="00E70B29" w:rsidRDefault="00E70B29">
                  <w:pPr>
                    <w:snapToGrid w:val="0"/>
                    <w:rPr>
                      <w:rFonts w:eastAsia="Batang"/>
                      <w:color w:val="000000"/>
                      <w:sz w:val="20"/>
                      <w:szCs w:val="20"/>
                      <w:lang w:val="en-GB"/>
                    </w:rPr>
                  </w:pPr>
                </w:p>
              </w:tc>
            </w:tr>
          </w:tbl>
          <w:p w14:paraId="6A5F95B2" w14:textId="77777777" w:rsidR="00E70B29" w:rsidRDefault="004B7DFD">
            <w:pPr>
              <w:rPr>
                <w:bCs/>
                <w:sz w:val="20"/>
                <w:szCs w:val="20"/>
                <w:lang w:val="en-GB"/>
              </w:rPr>
            </w:pPr>
            <w:r>
              <w:rPr>
                <w:bCs/>
                <w:sz w:val="20"/>
                <w:szCs w:val="20"/>
                <w:lang w:val="en-GB"/>
              </w:rPr>
              <w:t>[Mod: Sure]</w:t>
            </w:r>
          </w:p>
          <w:p w14:paraId="6FFEC3C0" w14:textId="77777777" w:rsidR="00E70B29" w:rsidRDefault="00E70B29">
            <w:pPr>
              <w:rPr>
                <w:bCs/>
                <w:sz w:val="20"/>
                <w:szCs w:val="20"/>
                <w:lang w:val="en-GB"/>
              </w:rPr>
            </w:pPr>
          </w:p>
          <w:p w14:paraId="1BA880C8" w14:textId="77777777" w:rsidR="00E70B29" w:rsidRDefault="004B7DFD">
            <w:pPr>
              <w:pStyle w:val="ListParagraph"/>
              <w:numPr>
                <w:ilvl w:val="1"/>
                <w:numId w:val="29"/>
              </w:numPr>
              <w:rPr>
                <w:b/>
                <w:bCs/>
                <w:sz w:val="20"/>
                <w:szCs w:val="20"/>
              </w:rPr>
            </w:pPr>
            <w:r>
              <w:rPr>
                <w:b/>
                <w:bCs/>
                <w:sz w:val="20"/>
                <w:szCs w:val="20"/>
                <w:u w:val="single"/>
                <w:lang w:eastAsia="zh-CN"/>
              </w:rPr>
              <w:t>F</w:t>
            </w:r>
            <w:r>
              <w:rPr>
                <w:b/>
                <w:bCs/>
                <w:sz w:val="20"/>
                <w:szCs w:val="20"/>
                <w:u w:val="single"/>
              </w:rPr>
              <w:t>:</w:t>
            </w:r>
            <w:r>
              <w:rPr>
                <w:b/>
                <w:bCs/>
                <w:sz w:val="20"/>
                <w:szCs w:val="20"/>
              </w:rPr>
              <w:t xml:space="preserve">  </w:t>
            </w:r>
          </w:p>
          <w:p w14:paraId="2A613F04" w14:textId="77777777" w:rsidR="00E70B29" w:rsidRDefault="004B7DFD">
            <w:pPr>
              <w:rPr>
                <w:rFonts w:eastAsia="SimSun"/>
                <w:b/>
                <w:bCs/>
                <w:sz w:val="20"/>
                <w:szCs w:val="20"/>
                <w:u w:val="single"/>
                <w:lang w:eastAsia="zh-CN"/>
              </w:rPr>
            </w:pPr>
            <w:r>
              <w:rPr>
                <w:sz w:val="20"/>
                <w:szCs w:val="20"/>
              </w:rPr>
              <w:t>Open to discuss</w:t>
            </w:r>
            <w:r>
              <w:rPr>
                <w:rFonts w:eastAsia="SimSun"/>
                <w:b/>
                <w:bCs/>
                <w:sz w:val="20"/>
                <w:szCs w:val="20"/>
                <w:u w:val="single"/>
                <w:lang w:eastAsia="zh-CN"/>
              </w:rPr>
              <w:t>.</w:t>
            </w:r>
          </w:p>
          <w:p w14:paraId="6FBB456E" w14:textId="77777777" w:rsidR="00E70B29" w:rsidRDefault="00E70B29">
            <w:pPr>
              <w:rPr>
                <w:b/>
                <w:bCs/>
                <w:color w:val="3333FF"/>
                <w:sz w:val="20"/>
                <w:szCs w:val="20"/>
              </w:rPr>
            </w:pPr>
          </w:p>
          <w:p w14:paraId="7E638A03" w14:textId="77777777" w:rsidR="00E70B29" w:rsidRDefault="004B7DFD">
            <w:pPr>
              <w:pStyle w:val="ListParagraph"/>
              <w:numPr>
                <w:ilvl w:val="1"/>
                <w:numId w:val="29"/>
              </w:numPr>
              <w:rPr>
                <w:rFonts w:eastAsiaTheme="minorEastAsia"/>
                <w:b/>
                <w:bCs/>
                <w:sz w:val="20"/>
                <w:szCs w:val="20"/>
                <w:u w:val="single"/>
                <w:lang w:eastAsia="zh-CN"/>
              </w:rPr>
            </w:pPr>
            <w:r>
              <w:rPr>
                <w:rFonts w:eastAsiaTheme="minorEastAsia"/>
                <w:b/>
                <w:bCs/>
                <w:sz w:val="20"/>
                <w:szCs w:val="20"/>
                <w:u w:val="single"/>
                <w:lang w:eastAsia="zh-CN"/>
              </w:rPr>
              <w:t>G:</w:t>
            </w:r>
          </w:p>
          <w:p w14:paraId="4BB29B70" w14:textId="77777777" w:rsidR="00E70B29" w:rsidRDefault="004B7DFD">
            <w:pPr>
              <w:rPr>
                <w:rFonts w:eastAsiaTheme="minorEastAsia"/>
                <w:bCs/>
                <w:sz w:val="20"/>
                <w:szCs w:val="20"/>
                <w:lang w:eastAsia="zh-CN"/>
              </w:rPr>
            </w:pPr>
            <w:r>
              <w:rPr>
                <w:rFonts w:eastAsiaTheme="minorEastAsia"/>
                <w:bCs/>
                <w:sz w:val="20"/>
                <w:szCs w:val="20"/>
                <w:lang w:eastAsia="zh-CN"/>
              </w:rPr>
              <w:t>Open to discuss.</w:t>
            </w:r>
          </w:p>
          <w:p w14:paraId="1E01E564" w14:textId="77777777" w:rsidR="00E70B29" w:rsidRDefault="00E70B29">
            <w:pPr>
              <w:rPr>
                <w:rFonts w:eastAsiaTheme="minorEastAsia"/>
                <w:b/>
                <w:bCs/>
                <w:color w:val="3333FF"/>
                <w:sz w:val="20"/>
                <w:szCs w:val="20"/>
                <w:lang w:eastAsia="zh-CN"/>
              </w:rPr>
            </w:pPr>
          </w:p>
          <w:p w14:paraId="49C9EEAA" w14:textId="77777777" w:rsidR="00E70B29" w:rsidRDefault="004B7DFD">
            <w:pPr>
              <w:pStyle w:val="ListParagraph"/>
              <w:numPr>
                <w:ilvl w:val="1"/>
                <w:numId w:val="29"/>
              </w:numPr>
              <w:rPr>
                <w:b/>
                <w:bCs/>
                <w:sz w:val="20"/>
                <w:szCs w:val="20"/>
              </w:rPr>
            </w:pPr>
            <w:r>
              <w:rPr>
                <w:b/>
                <w:bCs/>
                <w:sz w:val="20"/>
                <w:szCs w:val="20"/>
                <w:u w:val="single"/>
                <w:lang w:eastAsia="zh-CN"/>
              </w:rPr>
              <w:t>H</w:t>
            </w:r>
            <w:r>
              <w:rPr>
                <w:b/>
                <w:bCs/>
                <w:sz w:val="20"/>
                <w:szCs w:val="20"/>
                <w:u w:val="single"/>
              </w:rPr>
              <w:t>:</w:t>
            </w:r>
            <w:r>
              <w:rPr>
                <w:b/>
                <w:bCs/>
                <w:sz w:val="20"/>
                <w:szCs w:val="20"/>
              </w:rPr>
              <w:t xml:space="preserve">  </w:t>
            </w:r>
          </w:p>
          <w:p w14:paraId="62D5D895" w14:textId="77777777" w:rsidR="00E70B29" w:rsidRDefault="004B7DFD">
            <w:pPr>
              <w:rPr>
                <w:b/>
                <w:bCs/>
                <w:color w:val="3333FF"/>
                <w:sz w:val="20"/>
                <w:szCs w:val="20"/>
              </w:rPr>
            </w:pPr>
            <w:r>
              <w:rPr>
                <w:sz w:val="20"/>
                <w:szCs w:val="20"/>
              </w:rPr>
              <w:t>Support</w:t>
            </w:r>
            <w:r>
              <w:rPr>
                <w:b/>
                <w:bCs/>
                <w:color w:val="3333FF"/>
                <w:sz w:val="20"/>
                <w:szCs w:val="20"/>
              </w:rPr>
              <w:t>.</w:t>
            </w:r>
          </w:p>
          <w:p w14:paraId="40E2AA64" w14:textId="77777777" w:rsidR="00E70B29" w:rsidRDefault="00E70B29">
            <w:pPr>
              <w:rPr>
                <w:rFonts w:eastAsia="Batang"/>
                <w:b/>
                <w:iCs/>
                <w:sz w:val="20"/>
                <w:szCs w:val="20"/>
                <w:u w:val="single"/>
                <w:lang w:val="en-GB"/>
              </w:rPr>
            </w:pPr>
          </w:p>
        </w:tc>
      </w:tr>
      <w:tr w:rsidR="00E70B29" w14:paraId="18B37C23"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32935C25" w14:textId="77777777" w:rsidR="00E70B29" w:rsidRDefault="004B7DFD">
            <w:pPr>
              <w:snapToGrid w:val="0"/>
              <w:rPr>
                <w:rFonts w:eastAsiaTheme="minorEastAsia"/>
                <w:sz w:val="20"/>
                <w:szCs w:val="20"/>
                <w:lang w:eastAsia="zh-CN"/>
              </w:rPr>
            </w:pPr>
            <w:r>
              <w:rPr>
                <w:rFonts w:eastAsiaTheme="minorEastAsia" w:hint="eastAsia"/>
                <w:sz w:val="20"/>
                <w:szCs w:val="20"/>
                <w:lang w:eastAsia="zh-CN"/>
              </w:rPr>
              <w:lastRenderedPageBreak/>
              <w:t>Fujitsu</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5A42B568" w14:textId="77777777" w:rsidR="00E70B29" w:rsidRDefault="004B7DFD">
            <w:pPr>
              <w:rPr>
                <w:b/>
                <w:bCs/>
                <w:sz w:val="20"/>
                <w:szCs w:val="20"/>
              </w:rPr>
            </w:pPr>
            <w:r>
              <w:rPr>
                <w:b/>
                <w:bCs/>
                <w:sz w:val="20"/>
                <w:szCs w:val="20"/>
                <w:u w:val="single"/>
              </w:rPr>
              <w:t>1.</w:t>
            </w:r>
            <w:r>
              <w:rPr>
                <w:rFonts w:eastAsia="SimSun"/>
                <w:b/>
                <w:bCs/>
                <w:sz w:val="20"/>
                <w:szCs w:val="20"/>
                <w:u w:val="single"/>
                <w:lang w:eastAsia="zh-CN"/>
              </w:rPr>
              <w:t>B</w:t>
            </w:r>
            <w:r>
              <w:rPr>
                <w:b/>
                <w:bCs/>
                <w:sz w:val="20"/>
                <w:szCs w:val="20"/>
                <w:u w:val="single"/>
              </w:rPr>
              <w:t>.</w:t>
            </w:r>
            <w:r>
              <w:rPr>
                <w:rFonts w:eastAsia="SimSun"/>
                <w:b/>
                <w:bCs/>
                <w:sz w:val="20"/>
                <w:szCs w:val="20"/>
                <w:u w:val="single"/>
                <w:lang w:eastAsia="zh-CN"/>
              </w:rPr>
              <w:t>2</w:t>
            </w:r>
            <w:r>
              <w:rPr>
                <w:b/>
                <w:bCs/>
                <w:sz w:val="20"/>
                <w:szCs w:val="20"/>
                <w:u w:val="single"/>
              </w:rPr>
              <w:t>:</w:t>
            </w:r>
            <w:r>
              <w:rPr>
                <w:b/>
                <w:bCs/>
                <w:sz w:val="20"/>
                <w:szCs w:val="20"/>
              </w:rPr>
              <w:t xml:space="preserve">  </w:t>
            </w:r>
          </w:p>
          <w:p w14:paraId="4C3638F0" w14:textId="77777777" w:rsidR="00E70B29" w:rsidRDefault="004B7DFD">
            <w:pPr>
              <w:rPr>
                <w:rFonts w:eastAsia="SimSun"/>
                <w:sz w:val="20"/>
                <w:szCs w:val="20"/>
                <w:lang w:eastAsia="zh-CN"/>
              </w:rPr>
            </w:pPr>
            <w:r>
              <w:rPr>
                <w:rFonts w:eastAsiaTheme="minorEastAsia" w:hint="eastAsia"/>
                <w:sz w:val="20"/>
                <w:szCs w:val="20"/>
                <w:lang w:eastAsia="zh-CN"/>
              </w:rPr>
              <w:t>Support</w:t>
            </w:r>
            <w:r>
              <w:rPr>
                <w:sz w:val="20"/>
                <w:szCs w:val="20"/>
              </w:rPr>
              <w:t>.</w:t>
            </w:r>
          </w:p>
          <w:p w14:paraId="57332714" w14:textId="77777777" w:rsidR="00E70B29" w:rsidRDefault="00E70B29">
            <w:pPr>
              <w:rPr>
                <w:rFonts w:eastAsia="SimSun"/>
                <w:sz w:val="20"/>
                <w:szCs w:val="20"/>
                <w:lang w:eastAsia="zh-CN"/>
              </w:rPr>
            </w:pPr>
          </w:p>
          <w:p w14:paraId="606F0693" w14:textId="77777777" w:rsidR="00E70B29" w:rsidRDefault="004B7DFD">
            <w:pPr>
              <w:rPr>
                <w:b/>
                <w:bCs/>
                <w:sz w:val="20"/>
                <w:szCs w:val="20"/>
              </w:rPr>
            </w:pPr>
            <w:r>
              <w:rPr>
                <w:b/>
                <w:bCs/>
                <w:sz w:val="20"/>
                <w:szCs w:val="20"/>
                <w:u w:val="single"/>
              </w:rPr>
              <w:t>1.</w:t>
            </w:r>
            <w:r>
              <w:rPr>
                <w:rFonts w:eastAsia="SimSun"/>
                <w:b/>
                <w:bCs/>
                <w:sz w:val="20"/>
                <w:szCs w:val="20"/>
                <w:u w:val="single"/>
                <w:lang w:eastAsia="zh-CN"/>
              </w:rPr>
              <w:t>B</w:t>
            </w:r>
            <w:r>
              <w:rPr>
                <w:b/>
                <w:bCs/>
                <w:sz w:val="20"/>
                <w:szCs w:val="20"/>
                <w:u w:val="single"/>
              </w:rPr>
              <w:t>.</w:t>
            </w:r>
            <w:r>
              <w:rPr>
                <w:rFonts w:eastAsia="SimSun"/>
                <w:b/>
                <w:bCs/>
                <w:sz w:val="20"/>
                <w:szCs w:val="20"/>
                <w:u w:val="single"/>
                <w:lang w:eastAsia="zh-CN"/>
              </w:rPr>
              <w:t>3</w:t>
            </w:r>
            <w:r>
              <w:rPr>
                <w:b/>
                <w:bCs/>
                <w:sz w:val="20"/>
                <w:szCs w:val="20"/>
                <w:u w:val="single"/>
              </w:rPr>
              <w:t>:</w:t>
            </w:r>
            <w:r>
              <w:rPr>
                <w:b/>
                <w:bCs/>
                <w:sz w:val="20"/>
                <w:szCs w:val="20"/>
              </w:rPr>
              <w:t xml:space="preserve">  </w:t>
            </w:r>
          </w:p>
          <w:p w14:paraId="1E5C2D37" w14:textId="77777777" w:rsidR="00E70B29" w:rsidRDefault="004B7DFD">
            <w:pPr>
              <w:rPr>
                <w:rFonts w:eastAsia="SimSun"/>
                <w:b/>
                <w:bCs/>
                <w:sz w:val="20"/>
                <w:szCs w:val="20"/>
                <w:u w:val="single"/>
                <w:lang w:eastAsia="zh-CN"/>
              </w:rPr>
            </w:pPr>
            <w:r>
              <w:rPr>
                <w:sz w:val="20"/>
                <w:szCs w:val="20"/>
              </w:rPr>
              <w:t>Support</w:t>
            </w:r>
            <w:r>
              <w:rPr>
                <w:rFonts w:eastAsia="SimSun"/>
                <w:sz w:val="20"/>
                <w:szCs w:val="20"/>
                <w:lang w:eastAsia="zh-CN"/>
              </w:rPr>
              <w:t>.</w:t>
            </w:r>
          </w:p>
          <w:p w14:paraId="513F5B77" w14:textId="77777777" w:rsidR="00E70B29" w:rsidRDefault="00E70B29">
            <w:pPr>
              <w:rPr>
                <w:rFonts w:eastAsiaTheme="minorEastAsia"/>
                <w:b/>
                <w:bCs/>
                <w:sz w:val="20"/>
                <w:szCs w:val="20"/>
                <w:u w:val="single"/>
                <w:lang w:eastAsia="zh-CN"/>
              </w:rPr>
            </w:pPr>
          </w:p>
          <w:p w14:paraId="06A4BED3" w14:textId="77777777" w:rsidR="00E70B29" w:rsidRDefault="004B7DFD">
            <w:pPr>
              <w:rPr>
                <w:b/>
                <w:bCs/>
                <w:sz w:val="20"/>
                <w:szCs w:val="20"/>
              </w:rPr>
            </w:pPr>
            <w:r>
              <w:rPr>
                <w:b/>
                <w:bCs/>
                <w:sz w:val="20"/>
                <w:szCs w:val="20"/>
                <w:u w:val="single"/>
              </w:rPr>
              <w:t>1.</w:t>
            </w:r>
            <w:r>
              <w:rPr>
                <w:rFonts w:eastAsia="SimSun"/>
                <w:b/>
                <w:bCs/>
                <w:sz w:val="20"/>
                <w:szCs w:val="20"/>
                <w:u w:val="single"/>
                <w:lang w:eastAsia="zh-CN"/>
              </w:rPr>
              <w:t>C</w:t>
            </w:r>
            <w:r>
              <w:rPr>
                <w:b/>
                <w:bCs/>
                <w:sz w:val="20"/>
                <w:szCs w:val="20"/>
                <w:u w:val="single"/>
              </w:rPr>
              <w:t>.</w:t>
            </w:r>
            <w:r>
              <w:rPr>
                <w:rFonts w:eastAsia="SimSun"/>
                <w:b/>
                <w:bCs/>
                <w:sz w:val="20"/>
                <w:szCs w:val="20"/>
                <w:u w:val="single"/>
                <w:lang w:eastAsia="zh-CN"/>
              </w:rPr>
              <w:t>1</w:t>
            </w:r>
            <w:r>
              <w:rPr>
                <w:b/>
                <w:bCs/>
                <w:sz w:val="20"/>
                <w:szCs w:val="20"/>
                <w:u w:val="single"/>
              </w:rPr>
              <w:t>:</w:t>
            </w:r>
            <w:r>
              <w:rPr>
                <w:b/>
                <w:bCs/>
                <w:sz w:val="20"/>
                <w:szCs w:val="20"/>
              </w:rPr>
              <w:t xml:space="preserve">  </w:t>
            </w:r>
          </w:p>
          <w:p w14:paraId="793948EA" w14:textId="77777777" w:rsidR="00E70B29" w:rsidRDefault="004B7DFD">
            <w:pPr>
              <w:rPr>
                <w:rFonts w:eastAsia="SimSun"/>
                <w:sz w:val="20"/>
                <w:szCs w:val="20"/>
                <w:lang w:eastAsia="zh-CN"/>
              </w:rPr>
            </w:pPr>
            <w:r>
              <w:rPr>
                <w:rFonts w:eastAsia="SimSun" w:hint="eastAsia"/>
                <w:sz w:val="20"/>
                <w:szCs w:val="20"/>
                <w:lang w:eastAsia="zh-CN"/>
              </w:rPr>
              <w:t xml:space="preserve">Prefer R=v=1 only. </w:t>
            </w:r>
          </w:p>
          <w:p w14:paraId="25AF35EA" w14:textId="77777777" w:rsidR="00E70B29" w:rsidRDefault="00E70B29">
            <w:pPr>
              <w:rPr>
                <w:rFonts w:eastAsia="SimSun"/>
                <w:sz w:val="20"/>
                <w:szCs w:val="20"/>
                <w:lang w:eastAsia="zh-CN"/>
              </w:rPr>
            </w:pPr>
          </w:p>
          <w:p w14:paraId="4DB4240E" w14:textId="77777777" w:rsidR="00E70B29" w:rsidRDefault="004B7DFD">
            <w:pPr>
              <w:rPr>
                <w:rFonts w:eastAsiaTheme="minorEastAsia"/>
                <w:b/>
                <w:bCs/>
                <w:sz w:val="20"/>
                <w:szCs w:val="20"/>
                <w:u w:val="single"/>
                <w:lang w:eastAsia="zh-CN"/>
              </w:rPr>
            </w:pPr>
            <w:r>
              <w:rPr>
                <w:rFonts w:eastAsiaTheme="minorEastAsia"/>
                <w:b/>
                <w:bCs/>
                <w:sz w:val="20"/>
                <w:szCs w:val="20"/>
                <w:u w:val="single"/>
                <w:lang w:eastAsia="zh-CN"/>
              </w:rPr>
              <w:t>Conclusion 1.D:</w:t>
            </w:r>
          </w:p>
          <w:p w14:paraId="12D802F5" w14:textId="77777777" w:rsidR="00E70B29" w:rsidRDefault="004B7DFD">
            <w:pPr>
              <w:rPr>
                <w:rFonts w:eastAsiaTheme="minorEastAsia"/>
                <w:sz w:val="20"/>
                <w:szCs w:val="20"/>
                <w:lang w:eastAsia="zh-CN"/>
              </w:rPr>
            </w:pPr>
            <w:r>
              <w:rPr>
                <w:rFonts w:eastAsiaTheme="minorEastAsia" w:hint="eastAsia"/>
                <w:sz w:val="20"/>
                <w:szCs w:val="20"/>
                <w:lang w:eastAsia="zh-CN"/>
              </w:rPr>
              <w:t>Fine with conclusion.</w:t>
            </w:r>
          </w:p>
          <w:p w14:paraId="03F62AA1" w14:textId="77777777" w:rsidR="00E70B29" w:rsidRDefault="00E70B29">
            <w:pPr>
              <w:rPr>
                <w:rFonts w:eastAsiaTheme="minorEastAsia"/>
                <w:sz w:val="20"/>
                <w:szCs w:val="20"/>
                <w:lang w:eastAsia="zh-CN"/>
              </w:rPr>
            </w:pPr>
          </w:p>
          <w:p w14:paraId="15CE09C1" w14:textId="77777777" w:rsidR="00E70B29" w:rsidRDefault="004B7DFD">
            <w:pPr>
              <w:rPr>
                <w:rFonts w:ascii="Times" w:eastAsiaTheme="minorEastAsia" w:hAnsi="Times"/>
                <w:sz w:val="20"/>
                <w:szCs w:val="20"/>
                <w:lang w:val="en-GB" w:eastAsia="zh-CN"/>
              </w:rPr>
            </w:pPr>
            <w:r>
              <w:rPr>
                <w:rFonts w:ascii="Times" w:eastAsia="Batang" w:hAnsi="Times"/>
                <w:b/>
                <w:sz w:val="20"/>
                <w:szCs w:val="20"/>
                <w:u w:val="single"/>
                <w:lang w:val="en-GB"/>
              </w:rPr>
              <w:t>Proposal 1.E.</w:t>
            </w:r>
            <w:r>
              <w:rPr>
                <w:rFonts w:ascii="Times" w:eastAsiaTheme="minorEastAsia" w:hAnsi="Times" w:hint="eastAsia"/>
                <w:b/>
                <w:sz w:val="20"/>
                <w:szCs w:val="20"/>
                <w:u w:val="single"/>
                <w:lang w:val="en-GB" w:eastAsia="zh-CN"/>
              </w:rPr>
              <w:t>1/</w:t>
            </w:r>
            <w:r>
              <w:rPr>
                <w:rFonts w:ascii="Times" w:eastAsia="Batang" w:hAnsi="Times"/>
                <w:b/>
                <w:sz w:val="20"/>
                <w:szCs w:val="20"/>
                <w:u w:val="single"/>
                <w:lang w:val="en-GB"/>
              </w:rPr>
              <w:t>2</w:t>
            </w:r>
            <w:r>
              <w:rPr>
                <w:rFonts w:ascii="Times" w:eastAsia="Batang" w:hAnsi="Times"/>
                <w:sz w:val="20"/>
                <w:szCs w:val="20"/>
                <w:lang w:val="en-GB"/>
              </w:rPr>
              <w:t>:</w:t>
            </w:r>
          </w:p>
          <w:p w14:paraId="1C58EB7C" w14:textId="77777777" w:rsidR="00E70B29" w:rsidRDefault="004B7DFD">
            <w:pPr>
              <w:rPr>
                <w:rFonts w:eastAsia="SimSun"/>
                <w:sz w:val="20"/>
                <w:szCs w:val="20"/>
                <w:lang w:eastAsia="zh-CN"/>
              </w:rPr>
            </w:pPr>
            <w:r>
              <w:rPr>
                <w:sz w:val="20"/>
                <w:szCs w:val="20"/>
              </w:rPr>
              <w:t>Support</w:t>
            </w:r>
            <w:r>
              <w:rPr>
                <w:rFonts w:eastAsia="SimSun"/>
                <w:sz w:val="20"/>
                <w:szCs w:val="20"/>
                <w:lang w:eastAsia="zh-CN"/>
              </w:rPr>
              <w:t>.</w:t>
            </w:r>
          </w:p>
          <w:p w14:paraId="1A4EBAA2" w14:textId="77777777" w:rsidR="00E70B29" w:rsidRDefault="00E70B29">
            <w:pPr>
              <w:rPr>
                <w:rFonts w:eastAsia="SimSun"/>
                <w:sz w:val="20"/>
                <w:szCs w:val="20"/>
                <w:lang w:eastAsia="zh-CN"/>
              </w:rPr>
            </w:pPr>
          </w:p>
          <w:p w14:paraId="595A905F" w14:textId="77777777" w:rsidR="00E70B29" w:rsidRDefault="004B7DFD">
            <w:pPr>
              <w:rPr>
                <w:rFonts w:ascii="Times" w:eastAsiaTheme="minorEastAsia" w:hAnsi="Times"/>
                <w:sz w:val="20"/>
                <w:szCs w:val="20"/>
                <w:lang w:val="en-GB" w:eastAsia="zh-CN"/>
              </w:rPr>
            </w:pPr>
            <w:r>
              <w:rPr>
                <w:rFonts w:ascii="Times" w:eastAsia="Batang" w:hAnsi="Times"/>
                <w:b/>
                <w:sz w:val="20"/>
                <w:szCs w:val="20"/>
                <w:u w:val="single"/>
                <w:lang w:val="en-GB"/>
              </w:rPr>
              <w:t>Proposal 1.E.3</w:t>
            </w:r>
            <w:r>
              <w:rPr>
                <w:rFonts w:ascii="Times" w:eastAsia="Batang" w:hAnsi="Times"/>
                <w:sz w:val="20"/>
                <w:szCs w:val="20"/>
                <w:lang w:val="en-GB"/>
              </w:rPr>
              <w:t>:</w:t>
            </w:r>
          </w:p>
          <w:p w14:paraId="02617D35" w14:textId="77777777" w:rsidR="00E70B29" w:rsidRDefault="004B7DFD">
            <w:pPr>
              <w:rPr>
                <w:rFonts w:eastAsiaTheme="minorEastAsia"/>
                <w:sz w:val="20"/>
                <w:szCs w:val="20"/>
                <w:lang w:eastAsia="zh-CN"/>
              </w:rPr>
            </w:pPr>
            <w:r>
              <w:rPr>
                <w:rFonts w:eastAsiaTheme="minorEastAsia" w:hint="eastAsia"/>
                <w:sz w:val="20"/>
                <w:szCs w:val="20"/>
                <w:lang w:eastAsia="zh-CN"/>
              </w:rPr>
              <w:t>Prefer Alt 1</w:t>
            </w:r>
          </w:p>
          <w:p w14:paraId="710D14EC" w14:textId="77777777" w:rsidR="00E70B29" w:rsidRDefault="00E70B29">
            <w:pPr>
              <w:rPr>
                <w:rFonts w:eastAsiaTheme="minorEastAsia"/>
                <w:b/>
                <w:bCs/>
                <w:sz w:val="20"/>
                <w:szCs w:val="20"/>
                <w:u w:val="single"/>
                <w:lang w:eastAsia="zh-CN"/>
              </w:rPr>
            </w:pPr>
          </w:p>
          <w:p w14:paraId="1DE88432" w14:textId="77777777" w:rsidR="00E70B29" w:rsidRDefault="004B7DFD">
            <w:pPr>
              <w:rPr>
                <w:rFonts w:eastAsiaTheme="minorEastAsia"/>
                <w:sz w:val="20"/>
                <w:szCs w:val="20"/>
                <w:lang w:val="en-GB" w:eastAsia="zh-CN"/>
              </w:rPr>
            </w:pPr>
            <w:r>
              <w:rPr>
                <w:rFonts w:eastAsia="Batang"/>
                <w:b/>
                <w:sz w:val="20"/>
                <w:szCs w:val="20"/>
                <w:u w:val="single"/>
                <w:lang w:val="en-GB"/>
              </w:rPr>
              <w:t>Proposal 1.G</w:t>
            </w:r>
            <w:r>
              <w:rPr>
                <w:rFonts w:eastAsia="Batang"/>
                <w:sz w:val="20"/>
                <w:szCs w:val="20"/>
                <w:lang w:val="en-GB"/>
              </w:rPr>
              <w:t>:</w:t>
            </w:r>
          </w:p>
          <w:p w14:paraId="7C243047"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 xml:space="preserve">According to Rel-18 NES agreements, both SD type 1 and type 2 </w:t>
            </w:r>
            <w:r>
              <w:rPr>
                <w:rFonts w:eastAsiaTheme="minorEastAsia"/>
                <w:sz w:val="20"/>
                <w:szCs w:val="20"/>
                <w:lang w:val="en-GB" w:eastAsia="zh-CN"/>
              </w:rPr>
              <w:t>adaptation</w:t>
            </w:r>
            <w:r>
              <w:rPr>
                <w:rFonts w:eastAsiaTheme="minorEastAsia" w:hint="eastAsia"/>
                <w:sz w:val="20"/>
                <w:szCs w:val="20"/>
                <w:lang w:val="en-GB" w:eastAsia="zh-CN"/>
              </w:rPr>
              <w:t xml:space="preserve"> were supported in Rel-18 for different energy saving </w:t>
            </w:r>
            <w:r>
              <w:rPr>
                <w:rFonts w:eastAsiaTheme="minorEastAsia"/>
                <w:sz w:val="20"/>
                <w:szCs w:val="20"/>
                <w:lang w:val="en-GB" w:eastAsia="zh-CN"/>
              </w:rPr>
              <w:t>scenarios</w:t>
            </w:r>
            <w:r>
              <w:rPr>
                <w:rFonts w:eastAsiaTheme="minorEastAsia" w:hint="eastAsia"/>
                <w:sz w:val="20"/>
                <w:szCs w:val="20"/>
                <w:lang w:val="en-GB" w:eastAsia="zh-CN"/>
              </w:rPr>
              <w:t xml:space="preserve">. For this proposal, supporting to extend to128 ports in </w:t>
            </w:r>
            <w:r w:rsidRPr="00F768E5">
              <w:rPr>
                <w:rFonts w:eastAsia="SimSun"/>
                <w:i/>
                <w:iCs/>
                <w:sz w:val="20"/>
                <w:szCs w:val="20"/>
              </w:rPr>
              <w:t>port-subsetIndicator</w:t>
            </w:r>
            <w:r>
              <w:rPr>
                <w:rFonts w:eastAsiaTheme="minorEastAsia" w:hint="eastAsia"/>
                <w:sz w:val="20"/>
                <w:szCs w:val="20"/>
                <w:lang w:val="en-GB" w:eastAsia="zh-CN"/>
              </w:rPr>
              <w:t xml:space="preserve"> </w:t>
            </w:r>
            <w:r>
              <w:rPr>
                <w:rFonts w:eastAsiaTheme="minorEastAsia"/>
                <w:sz w:val="20"/>
                <w:szCs w:val="20"/>
                <w:lang w:eastAsia="zh-CN"/>
              </w:rPr>
              <w:t>impl</w:t>
            </w:r>
            <w:r>
              <w:rPr>
                <w:rFonts w:eastAsiaTheme="minorEastAsia" w:hint="eastAsia"/>
                <w:sz w:val="20"/>
                <w:szCs w:val="20"/>
                <w:lang w:eastAsia="zh-CN"/>
              </w:rPr>
              <w:t xml:space="preserve">ies to support NES </w:t>
            </w:r>
            <w:r>
              <w:rPr>
                <w:rFonts w:eastAsiaTheme="minorEastAsia" w:hint="eastAsia"/>
                <w:sz w:val="20"/>
                <w:szCs w:val="20"/>
                <w:lang w:val="en-GB" w:eastAsia="zh-CN"/>
              </w:rPr>
              <w:t xml:space="preserve">SD type 1 by increasing up to 128 ports in Rel-19. We think we need further discussion, at least we should </w:t>
            </w:r>
            <w:r>
              <w:rPr>
                <w:rFonts w:eastAsiaTheme="minorEastAsia"/>
                <w:sz w:val="20"/>
                <w:szCs w:val="20"/>
                <w:lang w:val="en-GB" w:eastAsia="zh-CN"/>
              </w:rPr>
              <w:t>decide</w:t>
            </w:r>
            <w:r>
              <w:rPr>
                <w:rFonts w:eastAsiaTheme="minorEastAsia" w:hint="eastAsia"/>
                <w:sz w:val="20"/>
                <w:szCs w:val="20"/>
                <w:lang w:val="en-GB" w:eastAsia="zh-CN"/>
              </w:rPr>
              <w:t xml:space="preserve"> to </w:t>
            </w:r>
            <w:r>
              <w:rPr>
                <w:rFonts w:eastAsiaTheme="minorEastAsia"/>
                <w:sz w:val="20"/>
                <w:szCs w:val="20"/>
                <w:lang w:val="en-GB" w:eastAsia="zh-CN"/>
              </w:rPr>
              <w:t>whether</w:t>
            </w:r>
            <w:r>
              <w:rPr>
                <w:rFonts w:eastAsiaTheme="minorEastAsia" w:hint="eastAsia"/>
                <w:sz w:val="20"/>
                <w:szCs w:val="20"/>
                <w:lang w:val="en-GB" w:eastAsia="zh-CN"/>
              </w:rPr>
              <w:t xml:space="preserve"> to support NES SD type 1 and/or type 2 in Rel-19 firstly, and then we also need the enhancement for NES SD type 1 and type 2 </w:t>
            </w:r>
            <w:r>
              <w:rPr>
                <w:rFonts w:eastAsiaTheme="minorEastAsia"/>
                <w:sz w:val="20"/>
                <w:szCs w:val="20"/>
                <w:lang w:val="en-GB" w:eastAsia="zh-CN"/>
              </w:rPr>
              <w:t>separately</w:t>
            </w:r>
            <w:r>
              <w:rPr>
                <w:rFonts w:eastAsiaTheme="minorEastAsia" w:hint="eastAsia"/>
                <w:sz w:val="20"/>
                <w:szCs w:val="20"/>
                <w:lang w:val="en-GB" w:eastAsia="zh-CN"/>
              </w:rPr>
              <w:t>.</w:t>
            </w:r>
          </w:p>
          <w:p w14:paraId="135D03E4" w14:textId="77777777" w:rsidR="00E70B29" w:rsidRDefault="004B7DFD">
            <w:pPr>
              <w:rPr>
                <w:rFonts w:eastAsiaTheme="minorEastAsia"/>
                <w:sz w:val="20"/>
                <w:szCs w:val="20"/>
                <w:lang w:val="en-GB" w:eastAsia="zh-CN"/>
              </w:rPr>
            </w:pPr>
            <w:r>
              <w:rPr>
                <w:rFonts w:eastAsiaTheme="minorEastAsia"/>
                <w:sz w:val="20"/>
                <w:szCs w:val="20"/>
                <w:lang w:val="en-GB" w:eastAsia="zh-CN"/>
              </w:rPr>
              <w:t>[Mod: Added clarification for Type-1 and FFS for Type-2 which should address your point]</w:t>
            </w:r>
          </w:p>
          <w:p w14:paraId="726AEB1C" w14:textId="77777777" w:rsidR="00E70B29" w:rsidRDefault="004B7DFD">
            <w:pPr>
              <w:pStyle w:val="ListParagraph"/>
              <w:numPr>
                <w:ilvl w:val="1"/>
                <w:numId w:val="29"/>
              </w:numPr>
              <w:rPr>
                <w:b/>
                <w:bCs/>
                <w:sz w:val="20"/>
                <w:szCs w:val="20"/>
              </w:rPr>
            </w:pPr>
            <w:r>
              <w:rPr>
                <w:b/>
                <w:bCs/>
                <w:sz w:val="20"/>
                <w:szCs w:val="20"/>
                <w:u w:val="single"/>
                <w:lang w:eastAsia="zh-CN"/>
              </w:rPr>
              <w:t>H</w:t>
            </w:r>
            <w:r>
              <w:rPr>
                <w:b/>
                <w:bCs/>
                <w:sz w:val="20"/>
                <w:szCs w:val="20"/>
                <w:u w:val="single"/>
              </w:rPr>
              <w:t>:</w:t>
            </w:r>
            <w:r>
              <w:rPr>
                <w:b/>
                <w:bCs/>
                <w:sz w:val="20"/>
                <w:szCs w:val="20"/>
              </w:rPr>
              <w:t xml:space="preserve">  </w:t>
            </w:r>
          </w:p>
          <w:p w14:paraId="0ACA949A" w14:textId="77777777" w:rsidR="00E70B29" w:rsidRDefault="004B7DFD">
            <w:pPr>
              <w:rPr>
                <w:b/>
                <w:bCs/>
                <w:sz w:val="20"/>
                <w:szCs w:val="20"/>
                <w:u w:val="single"/>
              </w:rPr>
            </w:pPr>
            <w:r>
              <w:rPr>
                <w:sz w:val="20"/>
                <w:szCs w:val="20"/>
              </w:rPr>
              <w:t>Support</w:t>
            </w:r>
            <w:r>
              <w:rPr>
                <w:b/>
                <w:bCs/>
                <w:sz w:val="20"/>
                <w:szCs w:val="20"/>
                <w:u w:val="single"/>
              </w:rPr>
              <w:t>.</w:t>
            </w:r>
          </w:p>
        </w:tc>
      </w:tr>
      <w:tr w:rsidR="00E70B29" w14:paraId="61492FEF"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38AE1A4A" w14:textId="77777777" w:rsidR="00E70B29" w:rsidRDefault="004B7DFD">
            <w:pPr>
              <w:snapToGrid w:val="0"/>
              <w:rPr>
                <w:rFonts w:eastAsiaTheme="minorEastAsia"/>
                <w:sz w:val="20"/>
                <w:szCs w:val="20"/>
                <w:lang w:eastAsia="zh-CN"/>
              </w:rPr>
            </w:pPr>
            <w:r>
              <w:rPr>
                <w:rFonts w:eastAsiaTheme="minorEastAsia"/>
                <w:sz w:val="20"/>
                <w:szCs w:val="20"/>
                <w:lang w:eastAsia="zh-CN"/>
              </w:rPr>
              <w:t>Google</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0A335EFB" w14:textId="77777777" w:rsidR="00E70B29" w:rsidRDefault="004B7DFD">
            <w:pPr>
              <w:rPr>
                <w:b/>
                <w:bCs/>
                <w:sz w:val="20"/>
                <w:szCs w:val="20"/>
                <w:u w:val="single"/>
              </w:rPr>
            </w:pPr>
            <w:r>
              <w:rPr>
                <w:b/>
                <w:bCs/>
                <w:sz w:val="20"/>
                <w:szCs w:val="20"/>
                <w:u w:val="single"/>
              </w:rPr>
              <w:t>Conclusion 1.A.1:</w:t>
            </w:r>
            <w:r>
              <w:rPr>
                <w:sz w:val="20"/>
                <w:szCs w:val="20"/>
              </w:rPr>
              <w:t xml:space="preserve"> OK</w:t>
            </w:r>
          </w:p>
          <w:p w14:paraId="6FCF6B58" w14:textId="77777777" w:rsidR="00E70B29" w:rsidRDefault="00E70B29">
            <w:pPr>
              <w:rPr>
                <w:b/>
                <w:bCs/>
                <w:sz w:val="20"/>
                <w:szCs w:val="20"/>
                <w:u w:val="single"/>
              </w:rPr>
            </w:pPr>
          </w:p>
          <w:p w14:paraId="0355F699" w14:textId="77777777" w:rsidR="00E70B29" w:rsidRDefault="004B7DFD">
            <w:pPr>
              <w:rPr>
                <w:sz w:val="20"/>
                <w:szCs w:val="20"/>
              </w:rPr>
            </w:pPr>
            <w:r>
              <w:rPr>
                <w:b/>
                <w:bCs/>
                <w:sz w:val="20"/>
                <w:szCs w:val="20"/>
                <w:u w:val="single"/>
              </w:rPr>
              <w:t>Proposal 1.A.2:</w:t>
            </w:r>
            <w:r>
              <w:rPr>
                <w:sz w:val="20"/>
                <w:szCs w:val="20"/>
              </w:rPr>
              <w:t xml:space="preserve"> OK</w:t>
            </w:r>
          </w:p>
          <w:p w14:paraId="13E20727" w14:textId="77777777" w:rsidR="00E70B29" w:rsidRDefault="00E70B29">
            <w:pPr>
              <w:rPr>
                <w:sz w:val="20"/>
                <w:szCs w:val="20"/>
              </w:rPr>
            </w:pPr>
          </w:p>
          <w:p w14:paraId="61392627" w14:textId="77777777" w:rsidR="00E70B29" w:rsidRDefault="004B7DFD">
            <w:pPr>
              <w:rPr>
                <w:sz w:val="20"/>
                <w:szCs w:val="20"/>
              </w:rPr>
            </w:pPr>
            <w:r>
              <w:rPr>
                <w:b/>
                <w:bCs/>
                <w:sz w:val="20"/>
                <w:szCs w:val="20"/>
                <w:u w:val="single"/>
              </w:rPr>
              <w:t>Proposal 1.B.1:</w:t>
            </w:r>
            <w:r>
              <w:rPr>
                <w:sz w:val="20"/>
                <w:szCs w:val="20"/>
              </w:rPr>
              <w:t xml:space="preserve"> OK</w:t>
            </w:r>
          </w:p>
          <w:p w14:paraId="68798ED7" w14:textId="77777777" w:rsidR="00E70B29" w:rsidRDefault="00E70B29">
            <w:pPr>
              <w:rPr>
                <w:sz w:val="20"/>
                <w:szCs w:val="20"/>
              </w:rPr>
            </w:pPr>
          </w:p>
          <w:p w14:paraId="1A69C4CB" w14:textId="77777777" w:rsidR="00E70B29" w:rsidRDefault="004B7DFD">
            <w:pPr>
              <w:rPr>
                <w:b/>
                <w:bCs/>
                <w:sz w:val="20"/>
                <w:szCs w:val="20"/>
                <w:u w:val="single"/>
              </w:rPr>
            </w:pPr>
            <w:r>
              <w:rPr>
                <w:b/>
                <w:bCs/>
                <w:sz w:val="20"/>
                <w:szCs w:val="20"/>
                <w:u w:val="single"/>
              </w:rPr>
              <w:t>Proposal 1.B.2:</w:t>
            </w:r>
            <w:r>
              <w:rPr>
                <w:sz w:val="20"/>
                <w:szCs w:val="20"/>
              </w:rPr>
              <w:t xml:space="preserve"> OK</w:t>
            </w:r>
          </w:p>
          <w:p w14:paraId="66AF6ECB" w14:textId="77777777" w:rsidR="00E70B29" w:rsidRDefault="00E70B29">
            <w:pPr>
              <w:rPr>
                <w:b/>
                <w:bCs/>
                <w:sz w:val="20"/>
                <w:szCs w:val="20"/>
                <w:u w:val="single"/>
              </w:rPr>
            </w:pPr>
          </w:p>
          <w:p w14:paraId="733A53C9" w14:textId="77777777" w:rsidR="00E70B29" w:rsidRDefault="004B7DFD">
            <w:pPr>
              <w:rPr>
                <w:sz w:val="20"/>
                <w:szCs w:val="20"/>
              </w:rPr>
            </w:pPr>
            <w:r>
              <w:rPr>
                <w:b/>
                <w:bCs/>
                <w:sz w:val="20"/>
                <w:szCs w:val="20"/>
                <w:u w:val="single"/>
              </w:rPr>
              <w:t>Proposal 1.B.3:</w:t>
            </w:r>
            <w:r>
              <w:rPr>
                <w:sz w:val="20"/>
                <w:szCs w:val="20"/>
              </w:rPr>
              <w:t xml:space="preserve"> OK</w:t>
            </w:r>
          </w:p>
          <w:p w14:paraId="1FAD3165" w14:textId="77777777" w:rsidR="00E70B29" w:rsidRDefault="00E70B29">
            <w:pPr>
              <w:rPr>
                <w:sz w:val="20"/>
                <w:szCs w:val="20"/>
              </w:rPr>
            </w:pPr>
          </w:p>
          <w:p w14:paraId="524CAE68" w14:textId="77777777" w:rsidR="00E70B29" w:rsidRDefault="004B7DFD">
            <w:pPr>
              <w:rPr>
                <w:sz w:val="20"/>
                <w:szCs w:val="20"/>
              </w:rPr>
            </w:pPr>
            <w:r>
              <w:rPr>
                <w:b/>
                <w:bCs/>
                <w:sz w:val="20"/>
                <w:szCs w:val="20"/>
                <w:u w:val="single"/>
              </w:rPr>
              <w:t>Question 1.C.1:</w:t>
            </w:r>
            <w:r>
              <w:rPr>
                <w:sz w:val="20"/>
                <w:szCs w:val="20"/>
              </w:rPr>
              <w:t xml:space="preserve"> We can be open to RI up to 4, but the indication of 3-bit scaling factor needs to be clarified. For high rank case, the Tx power for each layer is already scaled by sqrt(v). Whether the sqrt(v) is included or excluded for the 3-bit scaling factor or not is unclear. Further, another potential issue is whether we allow certain power borrowing, e.g., power boosting for the layers without power scaling.</w:t>
            </w:r>
          </w:p>
          <w:p w14:paraId="62CBA6E4" w14:textId="77777777" w:rsidR="00E70B29" w:rsidRDefault="00E70B29">
            <w:pPr>
              <w:rPr>
                <w:sz w:val="20"/>
                <w:szCs w:val="20"/>
              </w:rPr>
            </w:pPr>
          </w:p>
          <w:p w14:paraId="39CE743C" w14:textId="77777777" w:rsidR="00E70B29" w:rsidRDefault="004B7DFD">
            <w:pPr>
              <w:rPr>
                <w:sz w:val="20"/>
                <w:szCs w:val="20"/>
              </w:rPr>
            </w:pPr>
            <w:r>
              <w:rPr>
                <w:b/>
                <w:bCs/>
                <w:sz w:val="20"/>
                <w:szCs w:val="20"/>
                <w:u w:val="single"/>
              </w:rPr>
              <w:t>Question 1.C.2:</w:t>
            </w:r>
            <w:r>
              <w:rPr>
                <w:sz w:val="20"/>
                <w:szCs w:val="20"/>
              </w:rPr>
              <w:t xml:space="preserve"> We do not see the use case for the additional values.</w:t>
            </w:r>
          </w:p>
          <w:p w14:paraId="404E01DB" w14:textId="77777777" w:rsidR="00E70B29" w:rsidRDefault="00E70B29">
            <w:pPr>
              <w:rPr>
                <w:sz w:val="20"/>
                <w:szCs w:val="20"/>
              </w:rPr>
            </w:pPr>
          </w:p>
          <w:p w14:paraId="0BAA0328" w14:textId="77777777" w:rsidR="00E70B29" w:rsidRDefault="004B7DFD">
            <w:pPr>
              <w:rPr>
                <w:sz w:val="20"/>
                <w:szCs w:val="20"/>
              </w:rPr>
            </w:pPr>
            <w:r>
              <w:rPr>
                <w:b/>
                <w:bCs/>
                <w:sz w:val="20"/>
                <w:szCs w:val="20"/>
                <w:u w:val="single"/>
              </w:rPr>
              <w:t>Question 1.C.3:</w:t>
            </w:r>
            <w:r>
              <w:rPr>
                <w:sz w:val="20"/>
                <w:szCs w:val="20"/>
              </w:rPr>
              <w:t xml:space="preserve"> We are fine with (8, 1).</w:t>
            </w:r>
          </w:p>
          <w:p w14:paraId="1447CBC8" w14:textId="77777777" w:rsidR="00E70B29" w:rsidRDefault="00E70B29">
            <w:pPr>
              <w:rPr>
                <w:sz w:val="20"/>
                <w:szCs w:val="20"/>
              </w:rPr>
            </w:pPr>
          </w:p>
          <w:p w14:paraId="21617E9E" w14:textId="77777777" w:rsidR="00E70B29" w:rsidRDefault="004B7DFD">
            <w:pPr>
              <w:rPr>
                <w:sz w:val="20"/>
                <w:szCs w:val="20"/>
              </w:rPr>
            </w:pPr>
            <w:r>
              <w:rPr>
                <w:b/>
                <w:bCs/>
                <w:sz w:val="20"/>
                <w:szCs w:val="20"/>
                <w:u w:val="single"/>
              </w:rPr>
              <w:t>Question 1.C.4:</w:t>
            </w:r>
            <w:r>
              <w:rPr>
                <w:sz w:val="20"/>
                <w:szCs w:val="20"/>
              </w:rPr>
              <w:t xml:space="preserve"> It seems fine for the concurrent configuration, since the 3-bit scaling factor does not support “0”.</w:t>
            </w:r>
          </w:p>
          <w:p w14:paraId="34432766" w14:textId="77777777" w:rsidR="00E70B29" w:rsidRDefault="00E70B29">
            <w:pPr>
              <w:rPr>
                <w:sz w:val="20"/>
                <w:szCs w:val="20"/>
              </w:rPr>
            </w:pPr>
          </w:p>
          <w:p w14:paraId="0F4B5025" w14:textId="77777777" w:rsidR="00E70B29" w:rsidRDefault="004B7DFD">
            <w:pPr>
              <w:rPr>
                <w:sz w:val="20"/>
                <w:szCs w:val="20"/>
              </w:rPr>
            </w:pPr>
            <w:r>
              <w:rPr>
                <w:b/>
                <w:bCs/>
                <w:sz w:val="20"/>
                <w:szCs w:val="20"/>
                <w:u w:val="single"/>
              </w:rPr>
              <w:t>Conclusion 1.D:</w:t>
            </w:r>
            <w:r>
              <w:rPr>
                <w:sz w:val="20"/>
                <w:szCs w:val="20"/>
              </w:rPr>
              <w:t xml:space="preserve"> OK</w:t>
            </w:r>
          </w:p>
          <w:p w14:paraId="574E57FB" w14:textId="77777777" w:rsidR="00E70B29" w:rsidRDefault="00E70B29">
            <w:pPr>
              <w:rPr>
                <w:sz w:val="20"/>
                <w:szCs w:val="20"/>
              </w:rPr>
            </w:pPr>
          </w:p>
          <w:p w14:paraId="73922F64" w14:textId="77777777" w:rsidR="00E70B29" w:rsidRDefault="004B7DFD">
            <w:pPr>
              <w:rPr>
                <w:sz w:val="20"/>
                <w:szCs w:val="20"/>
              </w:rPr>
            </w:pPr>
            <w:r>
              <w:rPr>
                <w:b/>
                <w:bCs/>
                <w:sz w:val="20"/>
                <w:szCs w:val="20"/>
                <w:u w:val="single"/>
              </w:rPr>
              <w:t>Proposal 1.E.1:</w:t>
            </w:r>
            <w:r>
              <w:rPr>
                <w:sz w:val="20"/>
                <w:szCs w:val="20"/>
              </w:rPr>
              <w:t xml:space="preserve"> OK</w:t>
            </w:r>
          </w:p>
          <w:p w14:paraId="4A310F28" w14:textId="77777777" w:rsidR="00E70B29" w:rsidRDefault="00E70B29">
            <w:pPr>
              <w:rPr>
                <w:sz w:val="20"/>
                <w:szCs w:val="20"/>
              </w:rPr>
            </w:pPr>
          </w:p>
          <w:p w14:paraId="571F46E0" w14:textId="77777777" w:rsidR="00E70B29" w:rsidRDefault="004B7DFD">
            <w:pPr>
              <w:rPr>
                <w:sz w:val="20"/>
                <w:szCs w:val="20"/>
              </w:rPr>
            </w:pPr>
            <w:r>
              <w:rPr>
                <w:b/>
                <w:bCs/>
                <w:sz w:val="20"/>
                <w:szCs w:val="20"/>
                <w:u w:val="single"/>
              </w:rPr>
              <w:t>Proposal 1.E.2:</w:t>
            </w:r>
            <w:r>
              <w:rPr>
                <w:sz w:val="20"/>
                <w:szCs w:val="20"/>
              </w:rPr>
              <w:t xml:space="preserve"> OK</w:t>
            </w:r>
          </w:p>
          <w:p w14:paraId="65EED4F1" w14:textId="77777777" w:rsidR="00E70B29" w:rsidRDefault="00E70B29">
            <w:pPr>
              <w:rPr>
                <w:sz w:val="20"/>
                <w:szCs w:val="20"/>
              </w:rPr>
            </w:pPr>
          </w:p>
          <w:p w14:paraId="166C0C07" w14:textId="77777777" w:rsidR="00E70B29" w:rsidRDefault="004B7DFD">
            <w:pPr>
              <w:rPr>
                <w:sz w:val="20"/>
                <w:szCs w:val="20"/>
              </w:rPr>
            </w:pPr>
            <w:r>
              <w:rPr>
                <w:b/>
                <w:bCs/>
                <w:sz w:val="20"/>
                <w:szCs w:val="20"/>
                <w:u w:val="single"/>
              </w:rPr>
              <w:t>Proposal 1.E.3:</w:t>
            </w:r>
            <w:r>
              <w:rPr>
                <w:sz w:val="20"/>
                <w:szCs w:val="20"/>
              </w:rPr>
              <w:t xml:space="preserve"> OK. Slightly prefer Alt1</w:t>
            </w:r>
          </w:p>
          <w:p w14:paraId="4A16204A" w14:textId="77777777" w:rsidR="00E70B29" w:rsidRDefault="00E70B29">
            <w:pPr>
              <w:rPr>
                <w:sz w:val="20"/>
                <w:szCs w:val="20"/>
              </w:rPr>
            </w:pPr>
          </w:p>
          <w:p w14:paraId="4DE1961E" w14:textId="77777777" w:rsidR="00E70B29" w:rsidRDefault="004B7DFD">
            <w:pPr>
              <w:rPr>
                <w:sz w:val="20"/>
                <w:szCs w:val="20"/>
              </w:rPr>
            </w:pPr>
            <w:r>
              <w:rPr>
                <w:b/>
                <w:bCs/>
                <w:sz w:val="20"/>
                <w:szCs w:val="20"/>
                <w:u w:val="single"/>
              </w:rPr>
              <w:t>Proposal 1.F:</w:t>
            </w:r>
            <w:r>
              <w:rPr>
                <w:sz w:val="20"/>
                <w:szCs w:val="20"/>
              </w:rPr>
              <w:t xml:space="preserve"> Support. </w:t>
            </w:r>
          </w:p>
          <w:p w14:paraId="6248D191" w14:textId="77777777" w:rsidR="00E70B29" w:rsidRDefault="00E70B29">
            <w:pPr>
              <w:rPr>
                <w:sz w:val="20"/>
                <w:szCs w:val="20"/>
              </w:rPr>
            </w:pPr>
          </w:p>
          <w:p w14:paraId="1E9C8B42" w14:textId="77777777" w:rsidR="00E70B29" w:rsidRDefault="004B7DFD">
            <w:pPr>
              <w:rPr>
                <w:sz w:val="20"/>
                <w:szCs w:val="20"/>
              </w:rPr>
            </w:pPr>
            <w:r>
              <w:rPr>
                <w:b/>
                <w:bCs/>
                <w:sz w:val="20"/>
                <w:szCs w:val="20"/>
                <w:u w:val="single"/>
              </w:rPr>
              <w:t>Proposal 1.G:</w:t>
            </w:r>
            <w:r>
              <w:rPr>
                <w:sz w:val="20"/>
                <w:szCs w:val="20"/>
              </w:rPr>
              <w:t xml:space="preserve"> Support. </w:t>
            </w:r>
          </w:p>
          <w:p w14:paraId="769725CF" w14:textId="77777777" w:rsidR="00E70B29" w:rsidRDefault="00E70B29">
            <w:pPr>
              <w:rPr>
                <w:sz w:val="20"/>
                <w:szCs w:val="20"/>
              </w:rPr>
            </w:pPr>
          </w:p>
          <w:p w14:paraId="1F92774E" w14:textId="77777777" w:rsidR="00E70B29" w:rsidRDefault="004B7DFD">
            <w:pPr>
              <w:rPr>
                <w:sz w:val="20"/>
                <w:szCs w:val="20"/>
              </w:rPr>
            </w:pPr>
            <w:r>
              <w:rPr>
                <w:b/>
                <w:bCs/>
                <w:sz w:val="20"/>
                <w:szCs w:val="20"/>
                <w:u w:val="single"/>
              </w:rPr>
              <w:t>Proposal 1H:</w:t>
            </w:r>
            <w:r>
              <w:rPr>
                <w:sz w:val="20"/>
                <w:szCs w:val="20"/>
              </w:rPr>
              <w:t xml:space="preserve"> OK. </w:t>
            </w:r>
          </w:p>
          <w:p w14:paraId="50F79D9D" w14:textId="77777777" w:rsidR="00E70B29" w:rsidRDefault="00E70B29">
            <w:pPr>
              <w:rPr>
                <w:sz w:val="20"/>
                <w:szCs w:val="20"/>
              </w:rPr>
            </w:pPr>
          </w:p>
          <w:p w14:paraId="4666654E" w14:textId="77777777" w:rsidR="00E70B29" w:rsidRDefault="00E70B29">
            <w:pPr>
              <w:rPr>
                <w:b/>
                <w:bCs/>
                <w:sz w:val="20"/>
                <w:szCs w:val="20"/>
                <w:u w:val="single"/>
              </w:rPr>
            </w:pPr>
          </w:p>
        </w:tc>
      </w:tr>
      <w:tr w:rsidR="00E70B29" w14:paraId="6F4795B2"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4FC0D26B" w14:textId="77777777" w:rsidR="00E70B29" w:rsidRDefault="004B7DFD">
            <w:pPr>
              <w:snapToGrid w:val="0"/>
              <w:rPr>
                <w:rFonts w:eastAsiaTheme="minorEastAsia"/>
                <w:sz w:val="20"/>
                <w:szCs w:val="20"/>
                <w:lang w:eastAsia="zh-CN"/>
              </w:rPr>
            </w:pPr>
            <w:r>
              <w:rPr>
                <w:rFonts w:eastAsiaTheme="minorEastAsia" w:hint="eastAsia"/>
                <w:sz w:val="20"/>
                <w:szCs w:val="20"/>
                <w:lang w:eastAsia="zh-CN"/>
              </w:rPr>
              <w:t>O</w:t>
            </w:r>
            <w:r>
              <w:rPr>
                <w:rFonts w:eastAsiaTheme="minorEastAsia"/>
                <w:sz w:val="20"/>
                <w:szCs w:val="20"/>
                <w:lang w:eastAsia="zh-CN"/>
              </w:rPr>
              <w:t>PPO1</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3355309C" w14:textId="77777777" w:rsidR="00E70B29" w:rsidRDefault="004B7DFD">
            <w:pPr>
              <w:rPr>
                <w:rFonts w:eastAsiaTheme="minorEastAsia"/>
                <w:b/>
                <w:iCs/>
                <w:sz w:val="20"/>
                <w:szCs w:val="20"/>
                <w:lang w:val="en-GB" w:eastAsia="zh-CN"/>
              </w:rPr>
            </w:pPr>
            <w:r>
              <w:rPr>
                <w:rFonts w:eastAsia="Batang"/>
                <w:b/>
                <w:iCs/>
                <w:sz w:val="20"/>
                <w:szCs w:val="20"/>
                <w:u w:val="single"/>
                <w:lang w:val="en-GB"/>
              </w:rPr>
              <w:t>Proposal 1.B.1</w:t>
            </w:r>
          </w:p>
          <w:p w14:paraId="66368D10" w14:textId="77777777" w:rsidR="00E70B29" w:rsidRDefault="004B7DFD">
            <w:pPr>
              <w:rPr>
                <w:rFonts w:eastAsiaTheme="minorEastAsia"/>
                <w:iCs/>
                <w:sz w:val="20"/>
                <w:szCs w:val="20"/>
                <w:lang w:val="en-GB" w:eastAsia="zh-CN"/>
              </w:rPr>
            </w:pPr>
            <w:r>
              <w:rPr>
                <w:rFonts w:eastAsiaTheme="minorEastAsia" w:hint="eastAsia"/>
                <w:iCs/>
                <w:sz w:val="20"/>
                <w:szCs w:val="20"/>
                <w:lang w:val="en-GB" w:eastAsia="zh-CN"/>
              </w:rPr>
              <w:t>T</w:t>
            </w:r>
            <w:r>
              <w:rPr>
                <w:rFonts w:eastAsiaTheme="minorEastAsia"/>
                <w:iCs/>
                <w:sz w:val="20"/>
                <w:szCs w:val="20"/>
                <w:lang w:val="en-GB" w:eastAsia="zh-CN"/>
              </w:rPr>
              <w:t>he same value for different capabilities is preferred, either 1 or K. If 1 is applied, more memory would be assumed for one active resource, then UE would report less number of supported active resources as capability. If K is applied, less memory would be consumed for one active resource, then more AR can be reported as capability. Considering this value would impact the UE capability on AR, dependency among different UE capabilities is not preferred</w:t>
            </w:r>
          </w:p>
          <w:p w14:paraId="55CE8816" w14:textId="77777777" w:rsidR="00E70B29" w:rsidRDefault="004B7DFD">
            <w:pPr>
              <w:rPr>
                <w:bCs/>
                <w:sz w:val="20"/>
                <w:szCs w:val="20"/>
              </w:rPr>
            </w:pPr>
            <w:r>
              <w:rPr>
                <w:bCs/>
                <w:sz w:val="20"/>
                <w:szCs w:val="20"/>
              </w:rPr>
              <w:t>[Mod: I tend to agree and anyway having separate ARCs for Cap1 and 2 isnt agreeable – check the blue text. But we need to progress step-by-step. In this case, Cap2 with ARC=1 isn’t controversial]</w:t>
            </w:r>
          </w:p>
        </w:tc>
      </w:tr>
      <w:tr w:rsidR="00E70B29" w14:paraId="28E7BAB6"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2846C879" w14:textId="77777777" w:rsidR="00E70B29" w:rsidRDefault="004B7DFD">
            <w:pPr>
              <w:snapToGrid w:val="0"/>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3E8598B5" w14:textId="77777777" w:rsidR="00E70B29" w:rsidRDefault="004B7DFD">
            <w:pPr>
              <w:rPr>
                <w:rFonts w:eastAsia="MS Mincho"/>
                <w:sz w:val="20"/>
                <w:szCs w:val="20"/>
                <w:u w:val="single"/>
                <w:lang w:eastAsia="ja-JP"/>
              </w:rPr>
            </w:pPr>
            <w:r>
              <w:rPr>
                <w:rFonts w:eastAsia="MS Mincho" w:hint="eastAsia"/>
                <w:b/>
                <w:bCs/>
                <w:sz w:val="20"/>
                <w:szCs w:val="20"/>
                <w:u w:val="single"/>
                <w:lang w:eastAsia="ja-JP"/>
              </w:rPr>
              <w:t>C</w:t>
            </w:r>
            <w:r>
              <w:rPr>
                <w:rFonts w:eastAsia="MS Mincho"/>
                <w:b/>
                <w:bCs/>
                <w:sz w:val="20"/>
                <w:szCs w:val="20"/>
                <w:u w:val="single"/>
                <w:lang w:eastAsia="ja-JP"/>
              </w:rPr>
              <w:t>onclusion 1.A.1:</w:t>
            </w:r>
            <w:r>
              <w:rPr>
                <w:rFonts w:eastAsia="MS Mincho"/>
                <w:b/>
                <w:bCs/>
                <w:sz w:val="20"/>
                <w:szCs w:val="20"/>
                <w:lang w:eastAsia="ja-JP"/>
              </w:rPr>
              <w:t xml:space="preserve"> </w:t>
            </w:r>
            <w:r>
              <w:rPr>
                <w:rFonts w:eastAsia="MS Mincho"/>
                <w:sz w:val="20"/>
                <w:szCs w:val="20"/>
                <w:lang w:eastAsia="ja-JP"/>
              </w:rPr>
              <w:t>Support</w:t>
            </w:r>
          </w:p>
          <w:p w14:paraId="26402DEC" w14:textId="77777777" w:rsidR="00E70B29" w:rsidRDefault="004B7DFD">
            <w:pPr>
              <w:rPr>
                <w:rFonts w:eastAsia="MS Mincho"/>
                <w:b/>
                <w:bCs/>
                <w:sz w:val="20"/>
                <w:szCs w:val="20"/>
                <w:u w:val="single"/>
                <w:lang w:eastAsia="ja-JP"/>
              </w:rPr>
            </w:pPr>
            <w:r>
              <w:rPr>
                <w:rFonts w:eastAsia="MS Mincho" w:hint="eastAsia"/>
                <w:b/>
                <w:bCs/>
                <w:sz w:val="20"/>
                <w:szCs w:val="20"/>
                <w:u w:val="single"/>
                <w:lang w:eastAsia="ja-JP"/>
              </w:rPr>
              <w:t>P</w:t>
            </w:r>
            <w:r>
              <w:rPr>
                <w:rFonts w:eastAsia="MS Mincho"/>
                <w:b/>
                <w:bCs/>
                <w:sz w:val="20"/>
                <w:szCs w:val="20"/>
                <w:u w:val="single"/>
                <w:lang w:eastAsia="ja-JP"/>
              </w:rPr>
              <w:t>roposal 1.A.2:</w:t>
            </w:r>
            <w:r>
              <w:rPr>
                <w:rFonts w:eastAsia="MS Mincho"/>
                <w:sz w:val="20"/>
                <w:szCs w:val="20"/>
                <w:lang w:eastAsia="ja-JP"/>
              </w:rPr>
              <w:t xml:space="preserve"> Support.</w:t>
            </w:r>
          </w:p>
          <w:p w14:paraId="072E8C3B" w14:textId="77777777" w:rsidR="00E70B29" w:rsidRDefault="004B7DFD">
            <w:pPr>
              <w:rPr>
                <w:rFonts w:eastAsia="MS Mincho"/>
                <w:sz w:val="20"/>
                <w:szCs w:val="20"/>
                <w:lang w:eastAsia="ja-JP"/>
              </w:rPr>
            </w:pPr>
            <w:r>
              <w:rPr>
                <w:rFonts w:eastAsia="MS Mincho"/>
                <w:b/>
                <w:bCs/>
                <w:sz w:val="20"/>
                <w:szCs w:val="20"/>
                <w:u w:val="single"/>
                <w:lang w:eastAsia="ja-JP"/>
              </w:rPr>
              <w:t>Proposal 1.B.2:</w:t>
            </w:r>
            <w:r>
              <w:rPr>
                <w:rFonts w:eastAsia="MS Mincho"/>
                <w:sz w:val="20"/>
                <w:szCs w:val="20"/>
                <w:lang w:eastAsia="ja-JP"/>
              </w:rPr>
              <w:t xml:space="preserve"> Support.</w:t>
            </w:r>
          </w:p>
          <w:p w14:paraId="1FC67094" w14:textId="77777777" w:rsidR="00E70B29" w:rsidRDefault="004B7DFD">
            <w:pPr>
              <w:rPr>
                <w:rFonts w:eastAsia="MS Mincho"/>
                <w:sz w:val="20"/>
                <w:szCs w:val="20"/>
                <w:lang w:eastAsia="ja-JP"/>
              </w:rPr>
            </w:pPr>
            <w:r>
              <w:rPr>
                <w:rFonts w:eastAsia="MS Mincho" w:hint="eastAsia"/>
                <w:b/>
                <w:bCs/>
                <w:sz w:val="20"/>
                <w:szCs w:val="20"/>
                <w:u w:val="single"/>
                <w:lang w:eastAsia="ja-JP"/>
              </w:rPr>
              <w:t>P</w:t>
            </w:r>
            <w:r>
              <w:rPr>
                <w:rFonts w:eastAsia="MS Mincho"/>
                <w:b/>
                <w:bCs/>
                <w:sz w:val="20"/>
                <w:szCs w:val="20"/>
                <w:u w:val="single"/>
                <w:lang w:eastAsia="ja-JP"/>
              </w:rPr>
              <w:t>roposal 1.E.1:</w:t>
            </w:r>
            <w:r>
              <w:rPr>
                <w:rFonts w:eastAsia="MS Mincho"/>
                <w:sz w:val="20"/>
                <w:szCs w:val="20"/>
                <w:lang w:eastAsia="ja-JP"/>
              </w:rPr>
              <w:t xml:space="preserve"> Support.</w:t>
            </w:r>
          </w:p>
          <w:p w14:paraId="1AD999A3" w14:textId="77777777" w:rsidR="00E70B29" w:rsidRDefault="004B7DFD">
            <w:pPr>
              <w:rPr>
                <w:rFonts w:eastAsia="MS Mincho"/>
                <w:sz w:val="20"/>
                <w:szCs w:val="20"/>
                <w:lang w:eastAsia="ja-JP"/>
              </w:rPr>
            </w:pPr>
            <w:r>
              <w:rPr>
                <w:rFonts w:eastAsia="MS Mincho" w:hint="eastAsia"/>
                <w:b/>
                <w:bCs/>
                <w:sz w:val="20"/>
                <w:szCs w:val="20"/>
                <w:u w:val="single"/>
                <w:lang w:eastAsia="ja-JP"/>
              </w:rPr>
              <w:t>P</w:t>
            </w:r>
            <w:r>
              <w:rPr>
                <w:rFonts w:eastAsia="MS Mincho"/>
                <w:b/>
                <w:bCs/>
                <w:sz w:val="20"/>
                <w:szCs w:val="20"/>
                <w:u w:val="single"/>
                <w:lang w:eastAsia="ja-JP"/>
              </w:rPr>
              <w:t>roposal 1.E.2:</w:t>
            </w:r>
            <w:r>
              <w:rPr>
                <w:rFonts w:eastAsia="MS Mincho"/>
                <w:sz w:val="20"/>
                <w:szCs w:val="20"/>
                <w:lang w:eastAsia="ja-JP"/>
              </w:rPr>
              <w:t xml:space="preserve"> Support</w:t>
            </w:r>
          </w:p>
        </w:tc>
      </w:tr>
      <w:tr w:rsidR="00E70B29" w14:paraId="1A04A7F5"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5CF2B04E" w14:textId="77777777" w:rsidR="00E70B29" w:rsidRDefault="004B7DFD">
            <w:pPr>
              <w:snapToGrid w:val="0"/>
              <w:rPr>
                <w:rFonts w:eastAsia="MS Mincho"/>
                <w:sz w:val="20"/>
                <w:szCs w:val="20"/>
                <w:lang w:eastAsia="ja-JP"/>
              </w:rPr>
            </w:pPr>
            <w:r>
              <w:rPr>
                <w:rFonts w:eastAsiaTheme="minorEastAsia" w:hint="eastAsia"/>
                <w:sz w:val="20"/>
                <w:szCs w:val="20"/>
                <w:lang w:eastAsia="zh-CN"/>
              </w:rPr>
              <w:t>Qualcomm</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65629885" w14:textId="77777777" w:rsidR="00E70B29" w:rsidRDefault="004B7DFD">
            <w:pPr>
              <w:rPr>
                <w:rFonts w:eastAsiaTheme="minorEastAsia"/>
                <w:sz w:val="20"/>
                <w:szCs w:val="20"/>
                <w:lang w:val="en-GB" w:eastAsia="zh-CN"/>
              </w:rPr>
            </w:pPr>
            <w:r>
              <w:rPr>
                <w:rFonts w:eastAsia="Batang"/>
                <w:b/>
                <w:sz w:val="20"/>
                <w:szCs w:val="20"/>
                <w:u w:val="single"/>
                <w:lang w:val="en-GB"/>
              </w:rPr>
              <w:t>Question 1.C.4</w:t>
            </w:r>
            <w:r>
              <w:rPr>
                <w:rFonts w:eastAsia="Batang"/>
                <w:sz w:val="20"/>
                <w:szCs w:val="20"/>
                <w:lang w:val="en-GB"/>
              </w:rPr>
              <w:t>:</w:t>
            </w:r>
            <w:r>
              <w:rPr>
                <w:rFonts w:eastAsiaTheme="minorEastAsia" w:hint="eastAsia"/>
                <w:sz w:val="20"/>
                <w:szCs w:val="20"/>
                <w:lang w:val="en-GB" w:eastAsia="zh-CN"/>
              </w:rPr>
              <w:t xml:space="preserve"> Seems OK, since the </w:t>
            </w:r>
            <w:r>
              <w:rPr>
                <w:rFonts w:eastAsiaTheme="minorEastAsia"/>
                <w:sz w:val="20"/>
                <w:szCs w:val="20"/>
                <w:lang w:val="en-GB" w:eastAsia="zh-CN"/>
              </w:rPr>
              <w:t>“</w:t>
            </w:r>
            <w:r>
              <w:rPr>
                <w:rFonts w:eastAsiaTheme="minorEastAsia" w:hint="eastAsia"/>
                <w:sz w:val="20"/>
                <w:szCs w:val="20"/>
                <w:lang w:val="en-GB" w:eastAsia="zh-CN"/>
              </w:rPr>
              <w:t>soft CBSR</w:t>
            </w:r>
            <w:r>
              <w:rPr>
                <w:rFonts w:eastAsiaTheme="minorEastAsia"/>
                <w:sz w:val="20"/>
                <w:szCs w:val="20"/>
                <w:lang w:val="en-GB" w:eastAsia="zh-CN"/>
              </w:rPr>
              <w:t>”</w:t>
            </w:r>
            <w:r>
              <w:rPr>
                <w:rFonts w:eastAsiaTheme="minorEastAsia" w:hint="eastAsia"/>
                <w:sz w:val="20"/>
                <w:szCs w:val="20"/>
                <w:lang w:val="en-GB" w:eastAsia="zh-CN"/>
              </w:rPr>
              <w:t xml:space="preserve"> does not comprise 0 (as also commented by some other company)</w:t>
            </w:r>
          </w:p>
          <w:p w14:paraId="12820DA5" w14:textId="77777777" w:rsidR="00E70B29" w:rsidRDefault="004B7DFD">
            <w:pPr>
              <w:rPr>
                <w:rFonts w:ascii="Times" w:eastAsiaTheme="minorEastAsia" w:hAnsi="Times"/>
                <w:sz w:val="20"/>
                <w:szCs w:val="20"/>
                <w:lang w:val="en-GB" w:eastAsia="zh-CN"/>
              </w:rPr>
            </w:pPr>
            <w:r>
              <w:rPr>
                <w:rFonts w:ascii="Times" w:eastAsia="Batang" w:hAnsi="Times"/>
                <w:b/>
                <w:sz w:val="20"/>
                <w:szCs w:val="20"/>
                <w:u w:val="single"/>
                <w:lang w:val="en-GB"/>
              </w:rPr>
              <w:t>Proposal 1.E.3</w:t>
            </w:r>
            <w:r>
              <w:rPr>
                <w:rFonts w:ascii="Times" w:eastAsia="Batang" w:hAnsi="Times"/>
                <w:sz w:val="20"/>
                <w:szCs w:val="20"/>
                <w:lang w:val="en-GB"/>
              </w:rPr>
              <w:t>:</w:t>
            </w:r>
            <w:r>
              <w:rPr>
                <w:rFonts w:ascii="Times" w:eastAsiaTheme="minorEastAsia" w:hAnsi="Times" w:hint="eastAsia"/>
                <w:sz w:val="20"/>
                <w:szCs w:val="20"/>
                <w:lang w:val="en-GB" w:eastAsia="zh-CN"/>
              </w:rPr>
              <w:t xml:space="preserve"> OK with listing the alternatives.</w:t>
            </w:r>
          </w:p>
          <w:p w14:paraId="225238ED" w14:textId="77777777" w:rsidR="00E70B29" w:rsidRDefault="004B7DFD">
            <w:pPr>
              <w:rPr>
                <w:rFonts w:ascii="Times" w:eastAsiaTheme="minorEastAsia" w:hAnsi="Times"/>
                <w:sz w:val="20"/>
                <w:szCs w:val="20"/>
                <w:lang w:val="en-GB" w:eastAsia="zh-CN"/>
              </w:rPr>
            </w:pPr>
            <w:r>
              <w:rPr>
                <w:rFonts w:ascii="Times" w:eastAsiaTheme="minorEastAsia" w:hAnsi="Times" w:hint="eastAsia"/>
                <w:sz w:val="20"/>
                <w:szCs w:val="20"/>
                <w:lang w:val="en-GB" w:eastAsia="zh-CN"/>
              </w:rPr>
              <w:t>We support Alt1, and we want to express our concern on Alt3</w:t>
            </w:r>
            <w:r>
              <w:rPr>
                <w:rFonts w:ascii="Times" w:eastAsiaTheme="minorEastAsia" w:hAnsi="Times"/>
                <w:sz w:val="20"/>
                <w:szCs w:val="20"/>
                <w:lang w:val="en-GB" w:eastAsia="zh-CN"/>
              </w:rPr>
              <w:t>’</w:t>
            </w:r>
            <w:r>
              <w:rPr>
                <w:rFonts w:ascii="Times" w:eastAsiaTheme="minorEastAsia" w:hAnsi="Times" w:hint="eastAsia"/>
                <w:sz w:val="20"/>
                <w:szCs w:val="20"/>
                <w:lang w:val="en-GB" w:eastAsia="zh-CN"/>
              </w:rPr>
              <w:t>s combinatorial indication:</w:t>
            </w:r>
          </w:p>
          <w:p w14:paraId="475EA899" w14:textId="77777777" w:rsidR="00E70B29" w:rsidRDefault="004B7DFD">
            <w:pPr>
              <w:rPr>
                <w:rFonts w:ascii="Times" w:eastAsiaTheme="minorEastAsia" w:hAnsi="Times"/>
                <w:color w:val="000000"/>
                <w:sz w:val="20"/>
                <w:lang w:eastAsia="zh-CN"/>
              </w:rPr>
            </w:pPr>
            <w:r>
              <w:rPr>
                <w:rFonts w:ascii="Times" w:eastAsiaTheme="minorEastAsia" w:hAnsi="Times" w:hint="eastAsia"/>
                <w:sz w:val="20"/>
                <w:szCs w:val="20"/>
                <w:lang w:val="en-GB" w:eastAsia="zh-CN"/>
              </w:rPr>
              <w:t xml:space="preserve">Note the value of </w:t>
            </w:r>
            <m:oMath>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m:rPr>
                      <m:sty m:val="p"/>
                    </m:rPr>
                    <w:rPr>
                      <w:rFonts w:ascii="Cambria Math" w:hAnsi="Cambria Math"/>
                      <w:color w:val="000000"/>
                      <w:sz w:val="20"/>
                      <w:lang w:eastAsia="zh-CN"/>
                    </w:rPr>
                    <m:t>-1</m:t>
                  </m:r>
                </m:e>
              </m:d>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2</m:t>
                  </m:r>
                </m:sub>
              </m:sSub>
              <m:sSub>
                <m:sSubPr>
                  <m:ctrlPr>
                    <w:rPr>
                      <w:rFonts w:ascii="Cambria Math" w:eastAsia="SimSun" w:hAnsi="Cambria Math"/>
                      <w:color w:val="000000"/>
                      <w:sz w:val="20"/>
                      <w:lang w:eastAsia="zh-CN"/>
                    </w:rPr>
                  </m:ctrlPr>
                </m:sSubPr>
                <m:e>
                  <m:r>
                    <w:rPr>
                      <w:rFonts w:ascii="Cambria Math" w:hAnsi="Cambria Math"/>
                      <w:color w:val="000000"/>
                      <w:sz w:val="20"/>
                      <w:lang w:eastAsia="zh-CN"/>
                    </w:rPr>
                    <m:t>O</m:t>
                  </m:r>
                </m:e>
                <m:sub>
                  <m:r>
                    <m:rPr>
                      <m:sty m:val="p"/>
                    </m:rPr>
                    <w:rPr>
                      <w:rFonts w:ascii="Cambria Math" w:hAnsi="Cambria Math"/>
                      <w:color w:val="000000"/>
                      <w:sz w:val="20"/>
                      <w:lang w:eastAsia="zh-CN"/>
                    </w:rPr>
                    <m:t>2</m:t>
                  </m:r>
                </m:sub>
              </m:sSub>
              <m:r>
                <w:rPr>
                  <w:rFonts w:ascii="Cambria Math" w:hAnsi="Cambria Math"/>
                  <w:color w:val="000000"/>
                  <w:sz w:val="20"/>
                  <w:lang w:eastAsia="zh-CN"/>
                </w:rPr>
                <m:t>+</m:t>
              </m:r>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w:rPr>
                          <w:rFonts w:ascii="Cambria Math" w:hAnsi="Cambria Math"/>
                          <w:color w:val="000000"/>
                          <w:sz w:val="20"/>
                          <w:lang w:eastAsia="zh-CN"/>
                        </w:rPr>
                        <m:t>2</m:t>
                      </m:r>
                    </m:sub>
                  </m:sSub>
                  <m:r>
                    <m:rPr>
                      <m:sty m:val="p"/>
                    </m:rPr>
                    <w:rPr>
                      <w:rFonts w:ascii="Cambria Math" w:hAnsi="Cambria Math"/>
                      <w:color w:val="000000"/>
                      <w:sz w:val="20"/>
                      <w:lang w:eastAsia="zh-CN"/>
                    </w:rPr>
                    <m:t>-1</m:t>
                  </m:r>
                </m:e>
              </m:d>
              <m:sSub>
                <m:sSubPr>
                  <m:ctrlPr>
                    <w:rPr>
                      <w:rFonts w:ascii="Cambria Math" w:eastAsia="SimSun" w:hAnsi="Cambria Math"/>
                      <w:i/>
                      <w:iCs/>
                      <w:color w:val="000000"/>
                      <w:sz w:val="20"/>
                      <w:lang w:eastAsia="zh-CN"/>
                    </w:rPr>
                  </m:ctrlPr>
                </m:sSub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w:rPr>
                      <w:rFonts w:ascii="Cambria Math" w:hAnsi="Cambria Math"/>
                      <w:color w:val="000000"/>
                      <w:sz w:val="20"/>
                      <w:lang w:eastAsia="zh-CN"/>
                    </w:rPr>
                    <m:t>O</m:t>
                  </m:r>
                </m:e>
                <m:sub>
                  <m:r>
                    <w:rPr>
                      <w:rFonts w:ascii="Cambria Math" w:hAnsi="Cambria Math"/>
                      <w:color w:val="000000"/>
                      <w:sz w:val="20"/>
                      <w:lang w:eastAsia="zh-CN"/>
                    </w:rPr>
                    <m:t>1</m:t>
                  </m:r>
                </m:sub>
              </m:sSub>
              <m:r>
                <w:rPr>
                  <w:rFonts w:ascii="Cambria Math" w:eastAsia="SimSun" w:hAnsi="Cambria Math"/>
                  <w:color w:val="000000"/>
                  <w:sz w:val="20"/>
                  <w:lang w:eastAsia="zh-CN"/>
                </w:rPr>
                <m:t>-</m:t>
              </m:r>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m:rPr>
                      <m:sty m:val="p"/>
                    </m:rPr>
                    <w:rPr>
                      <w:rFonts w:ascii="Cambria Math" w:hAnsi="Cambria Math"/>
                      <w:color w:val="000000"/>
                      <w:sz w:val="20"/>
                      <w:lang w:eastAsia="zh-CN"/>
                    </w:rPr>
                    <m:t>-1</m:t>
                  </m:r>
                </m:e>
              </m:d>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2</m:t>
                      </m:r>
                    </m:sub>
                  </m:sSub>
                  <m:r>
                    <m:rPr>
                      <m:sty m:val="p"/>
                    </m:rPr>
                    <w:rPr>
                      <w:rFonts w:ascii="Cambria Math" w:hAnsi="Cambria Math"/>
                      <w:color w:val="000000"/>
                      <w:sz w:val="20"/>
                      <w:lang w:eastAsia="zh-CN"/>
                    </w:rPr>
                    <m:t>-1</m:t>
                  </m:r>
                </m:e>
              </m:d>
            </m:oMath>
            <w:r>
              <w:rPr>
                <w:rFonts w:ascii="Times" w:eastAsiaTheme="minorEastAsia" w:hAnsi="Times" w:hint="eastAsia"/>
                <w:color w:val="000000"/>
                <w:sz w:val="20"/>
                <w:lang w:eastAsia="zh-CN"/>
              </w:rPr>
              <w:t xml:space="preserve"> can be as large as 399 (for the case N1=N2=8) </w:t>
            </w:r>
            <w:r>
              <w:rPr>
                <w:rFonts w:ascii="Times" w:eastAsiaTheme="minorEastAsia" w:hAnsi="Times"/>
                <w:color w:val="000000"/>
                <w:sz w:val="20"/>
                <w:lang w:eastAsia="zh-CN"/>
              </w:rPr>
              <w:t>–</w:t>
            </w:r>
            <w:r>
              <w:rPr>
                <w:rFonts w:ascii="Times" w:eastAsiaTheme="minorEastAsia" w:hAnsi="Times" w:hint="eastAsia"/>
                <w:color w:val="000000"/>
                <w:sz w:val="20"/>
                <w:lang w:eastAsia="zh-CN"/>
              </w:rPr>
              <w:t xml:space="preserve"> this can cause a high complexity on </w:t>
            </w:r>
            <w:r>
              <w:rPr>
                <w:rFonts w:ascii="Times" w:eastAsiaTheme="minorEastAsia" w:hAnsi="Times"/>
                <w:color w:val="000000"/>
                <w:sz w:val="20"/>
                <w:lang w:eastAsia="zh-CN"/>
              </w:rPr>
              <w:t>calculating</w:t>
            </w:r>
            <w:r>
              <w:rPr>
                <w:rFonts w:ascii="Times" w:eastAsiaTheme="minorEastAsia" w:hAnsi="Times" w:hint="eastAsia"/>
                <w:color w:val="000000"/>
                <w:sz w:val="20"/>
                <w:lang w:eastAsia="zh-CN"/>
              </w:rPr>
              <w:t xml:space="preserve"> / storing the en/decoding the combinatorial value table.</w:t>
            </w:r>
          </w:p>
          <w:p w14:paraId="1576E0E2" w14:textId="77777777" w:rsidR="00E70B29" w:rsidRDefault="004B7DFD">
            <w:pPr>
              <w:rPr>
                <w:rFonts w:ascii="Times" w:eastAsiaTheme="minorEastAsia" w:hAnsi="Times"/>
                <w:color w:val="000000"/>
                <w:sz w:val="20"/>
                <w:lang w:eastAsia="zh-CN"/>
              </w:rPr>
            </w:pPr>
            <w:r>
              <w:rPr>
                <w:rFonts w:ascii="Times" w:eastAsiaTheme="minorEastAsia" w:hAnsi="Times" w:hint="eastAsia"/>
                <w:color w:val="000000"/>
                <w:sz w:val="20"/>
                <w:lang w:eastAsia="zh-CN"/>
              </w:rPr>
              <w:t xml:space="preserve">Secondly, Alt3 itself is </w:t>
            </w:r>
            <w:r>
              <w:rPr>
                <w:rFonts w:ascii="Times" w:eastAsiaTheme="minorEastAsia" w:hAnsi="Times"/>
                <w:color w:val="000000"/>
                <w:sz w:val="20"/>
                <w:lang w:eastAsia="zh-CN"/>
              </w:rPr>
              <w:t>incomplete</w:t>
            </w:r>
            <w:r>
              <w:rPr>
                <w:rFonts w:ascii="Times" w:eastAsiaTheme="minorEastAsia" w:hAnsi="Times" w:hint="eastAsia"/>
                <w:color w:val="000000"/>
                <w:sz w:val="20"/>
                <w:lang w:eastAsia="zh-CN"/>
              </w:rPr>
              <w:t xml:space="preserve"> (the mapping b/w codepoints to SD basis index is not defined, but only a total is defined).</w:t>
            </w:r>
          </w:p>
          <w:p w14:paraId="0C9DF5C7" w14:textId="77777777" w:rsidR="00E70B29" w:rsidRDefault="004B7DFD">
            <w:pPr>
              <w:rPr>
                <w:rFonts w:ascii="Times" w:eastAsiaTheme="minorEastAsia" w:hAnsi="Times"/>
                <w:sz w:val="20"/>
                <w:szCs w:val="20"/>
                <w:lang w:eastAsia="zh-CN"/>
              </w:rPr>
            </w:pPr>
            <w:r>
              <w:rPr>
                <w:rFonts w:ascii="Times" w:eastAsiaTheme="minorEastAsia" w:hAnsi="Times" w:hint="eastAsia"/>
                <w:color w:val="000000"/>
                <w:sz w:val="20"/>
                <w:lang w:eastAsia="zh-CN"/>
              </w:rPr>
              <w:t xml:space="preserve">Last but not least, this is for rank&gt;4, </w:t>
            </w:r>
            <w:r>
              <w:rPr>
                <w:rFonts w:ascii="Times" w:eastAsiaTheme="minorEastAsia" w:hAnsi="Times"/>
                <w:color w:val="000000"/>
                <w:sz w:val="20"/>
                <w:lang w:eastAsia="zh-CN"/>
              </w:rPr>
              <w:t>thus</w:t>
            </w:r>
            <w:r>
              <w:rPr>
                <w:rFonts w:ascii="Times" w:eastAsiaTheme="minorEastAsia" w:hAnsi="Times" w:hint="eastAsia"/>
                <w:color w:val="000000"/>
                <w:sz w:val="20"/>
                <w:lang w:eastAsia="zh-CN"/>
              </w:rPr>
              <w:t xml:space="preserve"> two CWs. We tend to think there can be some performance loss for combinatorial-based SD basis selection, compared with one-by-one selection (so that stronger SD bases</w:t>
            </w:r>
            <w:r>
              <w:rPr>
                <w:rFonts w:ascii="Times" w:eastAsiaTheme="minorEastAsia" w:hAnsi="Times"/>
                <w:color w:val="000000"/>
                <w:sz w:val="20"/>
                <w:lang w:eastAsia="zh-CN"/>
              </w:rPr>
              <w:t>’</w:t>
            </w:r>
            <w:r>
              <w:rPr>
                <w:rFonts w:ascii="Times" w:eastAsiaTheme="minorEastAsia" w:hAnsi="Times" w:hint="eastAsia"/>
                <w:color w:val="000000"/>
                <w:sz w:val="20"/>
                <w:lang w:eastAsia="zh-CN"/>
              </w:rPr>
              <w:t xml:space="preserve"> layers can be put into a same CW)</w:t>
            </w:r>
          </w:p>
          <w:p w14:paraId="22EA8533" w14:textId="77777777" w:rsidR="00E70B29" w:rsidRDefault="00E70B29">
            <w:pPr>
              <w:rPr>
                <w:rFonts w:eastAsia="MS Mincho"/>
                <w:b/>
                <w:bCs/>
                <w:sz w:val="20"/>
                <w:szCs w:val="20"/>
                <w:u w:val="single"/>
                <w:lang w:eastAsia="ja-JP"/>
              </w:rPr>
            </w:pPr>
          </w:p>
        </w:tc>
      </w:tr>
      <w:tr w:rsidR="00E70B29" w14:paraId="079BFF52"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3FAC1ED9" w14:textId="77777777" w:rsidR="00E70B29" w:rsidRDefault="004B7DFD">
            <w:pPr>
              <w:snapToGrid w:val="0"/>
              <w:rPr>
                <w:rFonts w:eastAsiaTheme="minorEastAsia"/>
                <w:sz w:val="20"/>
                <w:szCs w:val="20"/>
                <w:lang w:eastAsia="zh-CN"/>
              </w:rPr>
            </w:pPr>
            <w:r>
              <w:rPr>
                <w:rFonts w:eastAsiaTheme="minorEastAsia"/>
                <w:sz w:val="20"/>
                <w:szCs w:val="20"/>
                <w:lang w:eastAsia="zh-CN"/>
              </w:rPr>
              <w:t>MediaTek</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49283131" w14:textId="77777777" w:rsidR="00E70B29" w:rsidRDefault="004B7DFD">
            <w:pPr>
              <w:rPr>
                <w:b/>
                <w:bCs/>
                <w:sz w:val="20"/>
                <w:szCs w:val="20"/>
                <w:u w:val="single"/>
              </w:rPr>
            </w:pPr>
            <w:r>
              <w:rPr>
                <w:b/>
                <w:bCs/>
                <w:sz w:val="20"/>
                <w:szCs w:val="20"/>
                <w:u w:val="single"/>
              </w:rPr>
              <w:t xml:space="preserve">Proposal 1.B.1 </w:t>
            </w:r>
            <w:r>
              <w:rPr>
                <w:sz w:val="20"/>
                <w:szCs w:val="20"/>
              </w:rPr>
              <w:t>OK</w:t>
            </w:r>
          </w:p>
          <w:p w14:paraId="25F3EDC8" w14:textId="77777777" w:rsidR="00E70B29" w:rsidRDefault="00E70B29">
            <w:pPr>
              <w:rPr>
                <w:b/>
                <w:bCs/>
                <w:sz w:val="20"/>
                <w:szCs w:val="20"/>
                <w:u w:val="single"/>
              </w:rPr>
            </w:pPr>
          </w:p>
          <w:p w14:paraId="19F5E85A" w14:textId="77777777" w:rsidR="00E70B29" w:rsidRDefault="004B7DFD">
            <w:pPr>
              <w:rPr>
                <w:b/>
                <w:bCs/>
                <w:sz w:val="20"/>
                <w:szCs w:val="20"/>
                <w:u w:val="single"/>
              </w:rPr>
            </w:pPr>
            <w:r>
              <w:rPr>
                <w:b/>
                <w:bCs/>
                <w:sz w:val="20"/>
                <w:szCs w:val="20"/>
                <w:u w:val="single"/>
              </w:rPr>
              <w:t>Proposal 1.B.3</w:t>
            </w:r>
            <w:r>
              <w:rPr>
                <w:sz w:val="20"/>
                <w:szCs w:val="20"/>
              </w:rPr>
              <w:t xml:space="preserve"> OK</w:t>
            </w:r>
          </w:p>
          <w:p w14:paraId="09DF7E3E" w14:textId="77777777" w:rsidR="00E70B29" w:rsidRDefault="00E70B29">
            <w:pPr>
              <w:rPr>
                <w:sz w:val="20"/>
                <w:szCs w:val="20"/>
              </w:rPr>
            </w:pPr>
          </w:p>
          <w:p w14:paraId="5DFAD72E" w14:textId="77777777" w:rsidR="00E70B29" w:rsidRDefault="004B7DFD">
            <w:pPr>
              <w:rPr>
                <w:b/>
                <w:bCs/>
                <w:sz w:val="20"/>
                <w:szCs w:val="20"/>
                <w:u w:val="single"/>
              </w:rPr>
            </w:pPr>
            <w:r>
              <w:rPr>
                <w:b/>
                <w:bCs/>
                <w:sz w:val="20"/>
                <w:szCs w:val="20"/>
                <w:u w:val="single"/>
              </w:rPr>
              <w:t>Question 1.C.4</w:t>
            </w:r>
          </w:p>
          <w:p w14:paraId="7B1DE490" w14:textId="77777777" w:rsidR="00E70B29" w:rsidRDefault="004B7DFD">
            <w:pPr>
              <w:rPr>
                <w:sz w:val="20"/>
                <w:szCs w:val="20"/>
              </w:rPr>
            </w:pPr>
            <w:r>
              <w:rPr>
                <w:sz w:val="20"/>
                <w:szCs w:val="20"/>
              </w:rPr>
              <w:t>Our initial thinking is that configuration of both is not needed. The 3-bit restriction may be applied only when hard CBSR configuration does not address the interference issue.</w:t>
            </w:r>
          </w:p>
          <w:p w14:paraId="44D654E2" w14:textId="77777777" w:rsidR="00E70B29" w:rsidRDefault="00E70B29">
            <w:pPr>
              <w:rPr>
                <w:sz w:val="20"/>
                <w:szCs w:val="20"/>
              </w:rPr>
            </w:pPr>
          </w:p>
          <w:p w14:paraId="6D834395" w14:textId="77777777" w:rsidR="00E70B29" w:rsidRDefault="004B7DFD">
            <w:pPr>
              <w:rPr>
                <w:sz w:val="20"/>
                <w:szCs w:val="20"/>
              </w:rPr>
            </w:pPr>
            <w:r>
              <w:rPr>
                <w:b/>
                <w:bCs/>
                <w:sz w:val="20"/>
                <w:szCs w:val="20"/>
                <w:u w:val="single"/>
              </w:rPr>
              <w:t>Conclusion 1.D</w:t>
            </w:r>
            <w:r>
              <w:rPr>
                <w:sz w:val="20"/>
                <w:szCs w:val="20"/>
              </w:rPr>
              <w:t xml:space="preserve"> OK</w:t>
            </w:r>
          </w:p>
          <w:p w14:paraId="5FC49108" w14:textId="77777777" w:rsidR="00E70B29" w:rsidRDefault="00E70B29">
            <w:pPr>
              <w:rPr>
                <w:sz w:val="20"/>
                <w:szCs w:val="20"/>
              </w:rPr>
            </w:pPr>
          </w:p>
          <w:p w14:paraId="12FCBAF2" w14:textId="77777777" w:rsidR="00E70B29" w:rsidRDefault="004B7DFD">
            <w:pPr>
              <w:rPr>
                <w:b/>
                <w:bCs/>
                <w:sz w:val="20"/>
                <w:szCs w:val="20"/>
              </w:rPr>
            </w:pPr>
            <w:r>
              <w:rPr>
                <w:b/>
                <w:bCs/>
                <w:sz w:val="20"/>
                <w:szCs w:val="20"/>
              </w:rPr>
              <w:t>Proposal 1.E.1</w:t>
            </w:r>
          </w:p>
          <w:p w14:paraId="049CA3FE" w14:textId="77777777" w:rsidR="00E70B29" w:rsidRDefault="004B7DFD">
            <w:pPr>
              <w:rPr>
                <w:rFonts w:ascii="Times" w:eastAsia="Batang" w:hAnsi="Times"/>
                <w:sz w:val="18"/>
                <w:szCs w:val="20"/>
                <w:lang w:val="en-GB"/>
              </w:rPr>
            </w:pPr>
            <w:r>
              <w:rPr>
                <w:sz w:val="20"/>
                <w:szCs w:val="20"/>
              </w:rPr>
              <w:t xml:space="preserve">A small typo in the description for </w:t>
            </w:r>
            <w:r>
              <w:rPr>
                <w:rFonts w:ascii="Times" w:eastAsia="Batang" w:hAnsi="Times"/>
                <w:sz w:val="18"/>
                <w:szCs w:val="20"/>
                <w:lang w:val="en-GB"/>
              </w:rPr>
              <w:t>Inter-pol co-phase selection indicator:</w:t>
            </w:r>
          </w:p>
          <w:p w14:paraId="084C0518" w14:textId="77777777" w:rsidR="00E70B29" w:rsidRDefault="004B7DFD">
            <w:pPr>
              <w:snapToGrid w:val="0"/>
              <w:rPr>
                <w:rFonts w:ascii="Times" w:eastAsia="Batang" w:hAnsi="Times"/>
                <w:sz w:val="18"/>
                <w:szCs w:val="20"/>
                <w:lang w:val="en-GB"/>
              </w:rPr>
            </w:pPr>
            <w:r>
              <w:rPr>
                <w:rFonts w:ascii="Times" w:eastAsia="Batang" w:hAnsi="Times"/>
                <w:sz w:val="18"/>
                <w:szCs w:val="20"/>
                <w:lang w:val="en-GB"/>
              </w:rPr>
              <w:t>One (set of) indicator per each of the Ng resources:</w:t>
            </w:r>
          </w:p>
          <w:p w14:paraId="676C1793" w14:textId="77777777" w:rsidR="00E70B29" w:rsidRDefault="004B7DFD">
            <w:pPr>
              <w:rPr>
                <w:sz w:val="20"/>
                <w:szCs w:val="20"/>
              </w:rPr>
            </w:pPr>
            <w:r>
              <w:rPr>
                <w:rFonts w:ascii="Times" w:eastAsia="Batang" w:hAnsi="Times"/>
                <w:sz w:val="18"/>
                <w:szCs w:val="20"/>
                <w:lang w:val="en-GB"/>
              </w:rPr>
              <w:t xml:space="preserve">Same as Rel-15 Type-I SP with the scheme following &lt; 16-port design of </w:t>
            </w:r>
            <w:r>
              <w:rPr>
                <w:rFonts w:ascii="Times" w:eastAsia="Batang" w:hAnsi="Times"/>
                <w:strike/>
                <w:sz w:val="18"/>
                <w:szCs w:val="20"/>
                <w:lang w:val="en-GB"/>
              </w:rPr>
              <w:t>R16</w:t>
            </w:r>
            <w:r>
              <w:rPr>
                <w:rFonts w:ascii="Times" w:eastAsia="Batang" w:hAnsi="Times"/>
                <w:sz w:val="18"/>
                <w:szCs w:val="20"/>
                <w:lang w:val="en-GB"/>
              </w:rPr>
              <w:t xml:space="preserve"> </w:t>
            </w:r>
            <w:r>
              <w:rPr>
                <w:rFonts w:ascii="Times" w:eastAsia="Batang" w:hAnsi="Times"/>
                <w:sz w:val="18"/>
                <w:szCs w:val="20"/>
                <w:highlight w:val="yellow"/>
                <w:lang w:val="en-GB"/>
              </w:rPr>
              <w:t>R15</w:t>
            </w:r>
            <w:r>
              <w:rPr>
                <w:rFonts w:ascii="Times" w:eastAsia="Batang" w:hAnsi="Times"/>
                <w:sz w:val="18"/>
                <w:szCs w:val="20"/>
                <w:lang w:val="en-GB"/>
              </w:rPr>
              <w:t xml:space="preserve"> Type-I codebookMode=1</w:t>
            </w:r>
          </w:p>
          <w:p w14:paraId="38D14289" w14:textId="77777777" w:rsidR="00E70B29" w:rsidRDefault="004B7DFD">
            <w:pPr>
              <w:rPr>
                <w:sz w:val="20"/>
                <w:szCs w:val="20"/>
              </w:rPr>
            </w:pPr>
            <w:r>
              <w:rPr>
                <w:sz w:val="20"/>
                <w:szCs w:val="20"/>
              </w:rPr>
              <w:t>[Mod: Thanks]</w:t>
            </w:r>
          </w:p>
          <w:p w14:paraId="4EF25D55" w14:textId="77777777" w:rsidR="00E70B29" w:rsidRDefault="004B7DFD">
            <w:pPr>
              <w:rPr>
                <w:b/>
                <w:bCs/>
                <w:sz w:val="20"/>
                <w:szCs w:val="20"/>
                <w:u w:val="single"/>
              </w:rPr>
            </w:pPr>
            <w:r>
              <w:rPr>
                <w:b/>
                <w:bCs/>
                <w:sz w:val="20"/>
                <w:szCs w:val="20"/>
                <w:u w:val="single"/>
              </w:rPr>
              <w:t>Proposal 1.E.3</w:t>
            </w:r>
          </w:p>
          <w:p w14:paraId="42F35E5F" w14:textId="77777777" w:rsidR="00E70B29" w:rsidRDefault="004B7DFD">
            <w:pPr>
              <w:rPr>
                <w:sz w:val="20"/>
                <w:szCs w:val="20"/>
              </w:rPr>
            </w:pPr>
            <w:r>
              <w:rPr>
                <w:sz w:val="20"/>
                <w:szCs w:val="20"/>
              </w:rPr>
              <w:t xml:space="preserve">OK to list the alternatives, and our preference is Alt 1. For combinatorial indicator Alt 3, we agree with Qualcomm about the encoding and decoding issue. Further, for both Alt 2, 3, we think there is additional effort involved in indexing the </w:t>
            </w:r>
            <m:oMath>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m:rPr>
                      <m:sty m:val="p"/>
                    </m:rPr>
                    <w:rPr>
                      <w:rFonts w:ascii="Cambria Math" w:hAnsi="Cambria Math"/>
                      <w:color w:val="000000"/>
                      <w:sz w:val="20"/>
                      <w:lang w:eastAsia="zh-CN"/>
                    </w:rPr>
                    <m:t>-1</m:t>
                  </m:r>
                </m:e>
              </m:d>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2</m:t>
                  </m:r>
                </m:sub>
              </m:sSub>
              <m:sSub>
                <m:sSubPr>
                  <m:ctrlPr>
                    <w:rPr>
                      <w:rFonts w:ascii="Cambria Math" w:eastAsia="SimSun" w:hAnsi="Cambria Math"/>
                      <w:color w:val="000000"/>
                      <w:sz w:val="20"/>
                      <w:lang w:eastAsia="zh-CN"/>
                    </w:rPr>
                  </m:ctrlPr>
                </m:sSubPr>
                <m:e>
                  <m:r>
                    <w:rPr>
                      <w:rFonts w:ascii="Cambria Math" w:hAnsi="Cambria Math"/>
                      <w:color w:val="000000"/>
                      <w:sz w:val="20"/>
                      <w:lang w:eastAsia="zh-CN"/>
                    </w:rPr>
                    <m:t>O</m:t>
                  </m:r>
                </m:e>
                <m:sub>
                  <m:r>
                    <m:rPr>
                      <m:sty m:val="p"/>
                    </m:rPr>
                    <w:rPr>
                      <w:rFonts w:ascii="Cambria Math" w:hAnsi="Cambria Math"/>
                      <w:color w:val="000000"/>
                      <w:sz w:val="20"/>
                      <w:lang w:eastAsia="zh-CN"/>
                    </w:rPr>
                    <m:t>2</m:t>
                  </m:r>
                </m:sub>
              </m:sSub>
              <m:r>
                <w:rPr>
                  <w:rFonts w:ascii="Cambria Math" w:hAnsi="Cambria Math"/>
                  <w:color w:val="000000"/>
                  <w:sz w:val="20"/>
                  <w:lang w:eastAsia="zh-CN"/>
                </w:rPr>
                <m:t>+</m:t>
              </m:r>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w:rPr>
                          <w:rFonts w:ascii="Cambria Math" w:hAnsi="Cambria Math"/>
                          <w:color w:val="000000"/>
                          <w:sz w:val="20"/>
                          <w:lang w:eastAsia="zh-CN"/>
                        </w:rPr>
                        <m:t>2</m:t>
                      </m:r>
                    </m:sub>
                  </m:sSub>
                  <m:r>
                    <m:rPr>
                      <m:sty m:val="p"/>
                    </m:rPr>
                    <w:rPr>
                      <w:rFonts w:ascii="Cambria Math" w:hAnsi="Cambria Math"/>
                      <w:color w:val="000000"/>
                      <w:sz w:val="20"/>
                      <w:lang w:eastAsia="zh-CN"/>
                    </w:rPr>
                    <m:t>-1</m:t>
                  </m:r>
                </m:e>
              </m:d>
              <m:sSub>
                <m:sSubPr>
                  <m:ctrlPr>
                    <w:rPr>
                      <w:rFonts w:ascii="Cambria Math" w:eastAsia="SimSun" w:hAnsi="Cambria Math"/>
                      <w:i/>
                      <w:iCs/>
                      <w:color w:val="000000"/>
                      <w:sz w:val="20"/>
                      <w:lang w:eastAsia="zh-CN"/>
                    </w:rPr>
                  </m:ctrlPr>
                </m:sSub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w:rPr>
                      <w:rFonts w:ascii="Cambria Math" w:hAnsi="Cambria Math"/>
                      <w:color w:val="000000"/>
                      <w:sz w:val="20"/>
                      <w:lang w:eastAsia="zh-CN"/>
                    </w:rPr>
                    <m:t>O</m:t>
                  </m:r>
                </m:e>
                <m:sub>
                  <m:r>
                    <w:rPr>
                      <w:rFonts w:ascii="Cambria Math" w:hAnsi="Cambria Math"/>
                      <w:color w:val="000000"/>
                      <w:sz w:val="20"/>
                      <w:lang w:eastAsia="zh-CN"/>
                    </w:rPr>
                    <m:t>1</m:t>
                  </m:r>
                </m:sub>
              </m:sSub>
              <m:r>
                <w:rPr>
                  <w:rFonts w:ascii="Cambria Math" w:eastAsia="SimSun" w:hAnsi="Cambria Math"/>
                  <w:color w:val="000000"/>
                  <w:sz w:val="20"/>
                  <w:lang w:eastAsia="zh-CN"/>
                </w:rPr>
                <m:t>-</m:t>
              </m:r>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m:rPr>
                      <m:sty m:val="p"/>
                    </m:rPr>
                    <w:rPr>
                      <w:rFonts w:ascii="Cambria Math" w:hAnsi="Cambria Math"/>
                      <w:color w:val="000000"/>
                      <w:sz w:val="20"/>
                      <w:lang w:eastAsia="zh-CN"/>
                    </w:rPr>
                    <m:t>-1</m:t>
                  </m:r>
                </m:e>
              </m:d>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2</m:t>
                      </m:r>
                    </m:sub>
                  </m:sSub>
                  <m:r>
                    <m:rPr>
                      <m:sty m:val="p"/>
                    </m:rPr>
                    <w:rPr>
                      <w:rFonts w:ascii="Cambria Math" w:hAnsi="Cambria Math"/>
                      <w:color w:val="000000"/>
                      <w:sz w:val="20"/>
                      <w:lang w:eastAsia="zh-CN"/>
                    </w:rPr>
                    <m:t>-1</m:t>
                  </m:r>
                </m:e>
              </m:d>
            </m:oMath>
            <w:r>
              <w:rPr>
                <w:color w:val="000000"/>
                <w:sz w:val="20"/>
                <w:lang w:eastAsia="zh-CN"/>
              </w:rPr>
              <w:t xml:space="preserve"> </w:t>
            </w:r>
            <w:r>
              <w:rPr>
                <w:sz w:val="20"/>
                <w:szCs w:val="20"/>
              </w:rPr>
              <w:t xml:space="preserve">candidate beams. </w:t>
            </w:r>
          </w:p>
          <w:p w14:paraId="0D7829D9" w14:textId="77777777" w:rsidR="00E70B29" w:rsidRDefault="00E70B29">
            <w:pPr>
              <w:rPr>
                <w:sz w:val="20"/>
                <w:szCs w:val="20"/>
              </w:rPr>
            </w:pPr>
          </w:p>
          <w:p w14:paraId="55EA1A4F" w14:textId="77777777" w:rsidR="00E70B29" w:rsidRDefault="004B7DFD">
            <w:pPr>
              <w:rPr>
                <w:rFonts w:ascii="Times" w:eastAsia="Batang" w:hAnsi="Times"/>
                <w:sz w:val="20"/>
                <w:szCs w:val="20"/>
              </w:rPr>
            </w:pPr>
            <w:r>
              <w:rPr>
                <w:sz w:val="20"/>
                <w:szCs w:val="20"/>
              </w:rPr>
              <w:t>For Alt 1, we are wondering why separate indicators of</w:t>
            </w:r>
            <w:r>
              <w:rPr>
                <w:rFonts w:ascii="Times" w:eastAsia="Batang" w:hAnsi="Times"/>
                <w:sz w:val="20"/>
                <w:szCs w:val="20"/>
                <w:lang w:val="en-GB"/>
              </w:rPr>
              <w:t xml:space="preserve"> </w:t>
            </w:r>
            <m:oMath>
              <m:d>
                <m:dPr>
                  <m:begChr m:val="⌈"/>
                  <m:endChr m:val="⌉"/>
                  <m:ctrlPr>
                    <w:rPr>
                      <w:rFonts w:ascii="Cambria Math" w:eastAsia="SimSun" w:hAnsi="Cambria Math"/>
                      <w:i/>
                      <w:sz w:val="20"/>
                      <w:szCs w:val="20"/>
                    </w:rPr>
                  </m:ctrlPr>
                </m:dPr>
                <m:e>
                  <m:func>
                    <m:funcPr>
                      <m:ctrlPr>
                        <w:rPr>
                          <w:rFonts w:ascii="Cambria Math" w:eastAsia="SimSun" w:hAnsi="Cambria Math"/>
                          <w:i/>
                          <w:sz w:val="20"/>
                          <w:szCs w:val="20"/>
                        </w:rPr>
                      </m:ctrlPr>
                    </m:funcPr>
                    <m:fName>
                      <m:sSub>
                        <m:sSubPr>
                          <m:ctrlPr>
                            <w:rPr>
                              <w:rFonts w:ascii="Cambria Math" w:eastAsia="SimSun" w:hAnsi="Cambria Math"/>
                              <w:i/>
                              <w:sz w:val="20"/>
                              <w:szCs w:val="20"/>
                            </w:rPr>
                          </m:ctrlPr>
                        </m:sSubPr>
                        <m:e>
                          <m:r>
                            <m:rPr>
                              <m:sty m:val="p"/>
                            </m:rPr>
                            <w:rPr>
                              <w:rFonts w:ascii="Cambria Math" w:eastAsia="SimSun" w:hAnsi="Cambria Math"/>
                              <w:sz w:val="20"/>
                              <w:szCs w:val="20"/>
                            </w:rPr>
                            <m:t>log</m:t>
                          </m:r>
                        </m:e>
                        <m:sub>
                          <m:r>
                            <w:rPr>
                              <w:rFonts w:ascii="Cambria Math" w:eastAsia="SimSun" w:hAnsi="Cambria Math"/>
                              <w:sz w:val="20"/>
                              <w:szCs w:val="20"/>
                            </w:rPr>
                            <m:t>2</m:t>
                          </m:r>
                        </m:sub>
                      </m:sSub>
                    </m:fName>
                    <m:e>
                      <m:d>
                        <m:dPr>
                          <m:ctrlPr>
                            <w:rPr>
                              <w:rFonts w:ascii="Cambria Math" w:eastAsia="SimSun" w:hAnsi="Cambria Math"/>
                              <w:i/>
                              <w:sz w:val="20"/>
                              <w:szCs w:val="20"/>
                            </w:rPr>
                          </m:ctrlPr>
                        </m:dPr>
                        <m:e>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1</m:t>
                              </m:r>
                            </m:sub>
                          </m:sSub>
                        </m:e>
                      </m:d>
                    </m:e>
                  </m:func>
                </m:e>
              </m:d>
            </m:oMath>
            <w:r>
              <w:rPr>
                <w:rFonts w:ascii="Times" w:eastAsia="Batang" w:hAnsi="Times"/>
                <w:sz w:val="20"/>
                <w:szCs w:val="20"/>
              </w:rPr>
              <w:t xml:space="preserve"> and</w:t>
            </w:r>
            <w:r>
              <w:rPr>
                <w:rFonts w:ascii="Times" w:eastAsia="Batang" w:hAnsi="Times"/>
                <w:sz w:val="20"/>
                <w:szCs w:val="20"/>
                <w:lang w:val="en-GB"/>
              </w:rPr>
              <w:t xml:space="preserve"> </w:t>
            </w:r>
            <m:oMath>
              <m:d>
                <m:dPr>
                  <m:begChr m:val="⌈"/>
                  <m:endChr m:val="⌉"/>
                  <m:ctrlPr>
                    <w:rPr>
                      <w:rFonts w:ascii="Cambria Math" w:eastAsia="SimSun" w:hAnsi="Cambria Math"/>
                      <w:i/>
                      <w:sz w:val="20"/>
                      <w:szCs w:val="20"/>
                    </w:rPr>
                  </m:ctrlPr>
                </m:dPr>
                <m:e>
                  <m:func>
                    <m:funcPr>
                      <m:ctrlPr>
                        <w:rPr>
                          <w:rFonts w:ascii="Cambria Math" w:eastAsia="SimSun" w:hAnsi="Cambria Math"/>
                          <w:i/>
                          <w:sz w:val="20"/>
                          <w:szCs w:val="20"/>
                        </w:rPr>
                      </m:ctrlPr>
                    </m:funcPr>
                    <m:fName>
                      <m:sSub>
                        <m:sSubPr>
                          <m:ctrlPr>
                            <w:rPr>
                              <w:rFonts w:ascii="Cambria Math" w:eastAsia="SimSun" w:hAnsi="Cambria Math"/>
                              <w:i/>
                              <w:sz w:val="20"/>
                              <w:szCs w:val="20"/>
                            </w:rPr>
                          </m:ctrlPr>
                        </m:sSubPr>
                        <m:e>
                          <m:r>
                            <m:rPr>
                              <m:sty m:val="p"/>
                            </m:rPr>
                            <w:rPr>
                              <w:rFonts w:ascii="Cambria Math" w:eastAsia="SimSun" w:hAnsi="Cambria Math"/>
                              <w:sz w:val="20"/>
                              <w:szCs w:val="20"/>
                            </w:rPr>
                            <m:t>log</m:t>
                          </m:r>
                        </m:e>
                        <m:sub>
                          <m:r>
                            <w:rPr>
                              <w:rFonts w:ascii="Cambria Math" w:eastAsia="SimSun" w:hAnsi="Cambria Math"/>
                              <w:sz w:val="20"/>
                              <w:szCs w:val="20"/>
                            </w:rPr>
                            <m:t>2</m:t>
                          </m:r>
                        </m:sub>
                      </m:sSub>
                    </m:fName>
                    <m:e>
                      <m:d>
                        <m:dPr>
                          <m:ctrlPr>
                            <w:rPr>
                              <w:rFonts w:ascii="Cambria Math" w:eastAsia="SimSun" w:hAnsi="Cambria Math"/>
                              <w:i/>
                              <w:sz w:val="20"/>
                              <w:szCs w:val="20"/>
                            </w:rPr>
                          </m:ctrlPr>
                        </m:dPr>
                        <m:e>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2</m:t>
                              </m:r>
                            </m:sub>
                          </m:sSub>
                        </m:e>
                      </m:d>
                    </m:e>
                  </m:func>
                </m:e>
              </m:d>
            </m:oMath>
            <w:r>
              <w:rPr>
                <w:rFonts w:ascii="Times" w:eastAsia="Batang" w:hAnsi="Times"/>
                <w:sz w:val="20"/>
                <w:szCs w:val="20"/>
              </w:rPr>
              <w:t xml:space="preserve"> bits for the other SD basis vectors are needed rather than a single joint</w:t>
            </w:r>
            <w:r>
              <w:rPr>
                <w:rFonts w:ascii="Times" w:eastAsia="Batang" w:hAnsi="Times"/>
                <w:sz w:val="20"/>
                <w:szCs w:val="20"/>
                <w:lang w:val="en-GB"/>
              </w:rPr>
              <w:t xml:space="preserve"> </w:t>
            </w:r>
            <m:oMath>
              <m:d>
                <m:dPr>
                  <m:begChr m:val="⌈"/>
                  <m:endChr m:val="⌉"/>
                  <m:ctrlPr>
                    <w:rPr>
                      <w:rFonts w:ascii="Cambria Math" w:eastAsia="SimSun" w:hAnsi="Cambria Math"/>
                      <w:i/>
                      <w:sz w:val="20"/>
                      <w:szCs w:val="20"/>
                    </w:rPr>
                  </m:ctrlPr>
                </m:dPr>
                <m:e>
                  <m:func>
                    <m:funcPr>
                      <m:ctrlPr>
                        <w:rPr>
                          <w:rFonts w:ascii="Cambria Math" w:eastAsia="SimSun" w:hAnsi="Cambria Math"/>
                          <w:i/>
                          <w:sz w:val="20"/>
                          <w:szCs w:val="20"/>
                        </w:rPr>
                      </m:ctrlPr>
                    </m:funcPr>
                    <m:fName>
                      <m:sSub>
                        <m:sSubPr>
                          <m:ctrlPr>
                            <w:rPr>
                              <w:rFonts w:ascii="Cambria Math" w:eastAsia="SimSun" w:hAnsi="Cambria Math"/>
                              <w:i/>
                              <w:sz w:val="20"/>
                              <w:szCs w:val="20"/>
                            </w:rPr>
                          </m:ctrlPr>
                        </m:sSubPr>
                        <m:e>
                          <m:r>
                            <m:rPr>
                              <m:sty m:val="p"/>
                            </m:rPr>
                            <w:rPr>
                              <w:rFonts w:ascii="Cambria Math" w:eastAsia="SimSun" w:hAnsi="Cambria Math"/>
                              <w:sz w:val="20"/>
                              <w:szCs w:val="20"/>
                            </w:rPr>
                            <m:t>log</m:t>
                          </m:r>
                        </m:e>
                        <m:sub>
                          <m:r>
                            <w:rPr>
                              <w:rFonts w:ascii="Cambria Math" w:eastAsia="SimSun" w:hAnsi="Cambria Math"/>
                              <w:sz w:val="20"/>
                              <w:szCs w:val="20"/>
                            </w:rPr>
                            <m:t>2</m:t>
                          </m:r>
                        </m:sub>
                      </m:sSub>
                    </m:fName>
                    <m:e>
                      <m:d>
                        <m:dPr>
                          <m:ctrlPr>
                            <w:rPr>
                              <w:rFonts w:ascii="Cambria Math" w:eastAsia="SimSun" w:hAnsi="Cambria Math"/>
                              <w:i/>
                              <w:sz w:val="20"/>
                              <w:szCs w:val="20"/>
                            </w:rPr>
                          </m:ctrlPr>
                        </m:dPr>
                        <m:e>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1</m:t>
                              </m:r>
                            </m:sub>
                          </m:sSub>
                          <m:sSub>
                            <m:sSubPr>
                              <m:ctrlPr>
                                <w:rPr>
                                  <w:rFonts w:ascii="Cambria Math" w:eastAsia="SimSun" w:hAnsi="Cambria Math"/>
                                  <w:i/>
                                  <w:sz w:val="20"/>
                                  <w:szCs w:val="20"/>
                                </w:rPr>
                              </m:ctrlPr>
                            </m:sSubPr>
                            <m:e>
                              <m:r>
                                <w:rPr>
                                  <w:rFonts w:ascii="Cambria Math" w:eastAsia="SimSun" w:hAnsi="Cambria Math"/>
                                  <w:sz w:val="20"/>
                                  <w:szCs w:val="20"/>
                                </w:rPr>
                                <m:t>N</m:t>
                              </m:r>
                            </m:e>
                            <m:sub>
                              <m:r>
                                <w:rPr>
                                  <w:rFonts w:ascii="Cambria Math" w:eastAsia="SimSun" w:hAnsi="Cambria Math"/>
                                  <w:sz w:val="20"/>
                                  <w:szCs w:val="20"/>
                                </w:rPr>
                                <m:t>2</m:t>
                              </m:r>
                            </m:sub>
                          </m:sSub>
                        </m:e>
                      </m:d>
                    </m:e>
                  </m:func>
                </m:e>
              </m:d>
            </m:oMath>
            <w:r>
              <w:rPr>
                <w:rFonts w:ascii="Times" w:eastAsia="Batang" w:hAnsi="Times"/>
                <w:sz w:val="20"/>
                <w:szCs w:val="20"/>
              </w:rPr>
              <w:t xml:space="preserve"> bit indicator, given that such joint indexing of SD beams is already supported for Scheme B.</w:t>
            </w:r>
          </w:p>
          <w:p w14:paraId="1100368C" w14:textId="77777777" w:rsidR="00E70B29" w:rsidRDefault="004B7DFD">
            <w:pPr>
              <w:rPr>
                <w:rFonts w:ascii="Times" w:eastAsia="Batang" w:hAnsi="Times"/>
                <w:sz w:val="20"/>
                <w:szCs w:val="20"/>
              </w:rPr>
            </w:pPr>
            <w:r>
              <w:rPr>
                <w:rFonts w:ascii="Times" w:eastAsia="Batang" w:hAnsi="Times"/>
                <w:sz w:val="20"/>
                <w:szCs w:val="20"/>
              </w:rPr>
              <w:t>[Mod: The intention from proposing companies is to make is as close as possible to legacy, which uses separate indications for i1 and i2. Anyway this is a minor issue]</w:t>
            </w:r>
          </w:p>
          <w:p w14:paraId="50395746" w14:textId="77777777" w:rsidR="00E70B29" w:rsidRDefault="00E70B29">
            <w:pPr>
              <w:rPr>
                <w:sz w:val="20"/>
                <w:szCs w:val="20"/>
              </w:rPr>
            </w:pPr>
          </w:p>
          <w:p w14:paraId="42D5FE08" w14:textId="77777777" w:rsidR="00E70B29" w:rsidRDefault="004B7DFD">
            <w:pPr>
              <w:rPr>
                <w:b/>
                <w:bCs/>
                <w:sz w:val="20"/>
                <w:szCs w:val="20"/>
                <w:u w:val="single"/>
              </w:rPr>
            </w:pPr>
            <w:r>
              <w:rPr>
                <w:b/>
                <w:bCs/>
                <w:sz w:val="20"/>
                <w:szCs w:val="20"/>
                <w:u w:val="single"/>
              </w:rPr>
              <w:t xml:space="preserve">Proposal 1.F </w:t>
            </w:r>
            <w:r>
              <w:rPr>
                <w:sz w:val="20"/>
                <w:szCs w:val="20"/>
              </w:rPr>
              <w:t>OK</w:t>
            </w:r>
          </w:p>
          <w:p w14:paraId="267F5E70" w14:textId="77777777" w:rsidR="00E70B29" w:rsidRDefault="00E70B29">
            <w:pPr>
              <w:rPr>
                <w:b/>
                <w:bCs/>
                <w:sz w:val="20"/>
                <w:szCs w:val="20"/>
                <w:u w:val="single"/>
              </w:rPr>
            </w:pPr>
          </w:p>
          <w:p w14:paraId="7F56A6E1" w14:textId="77777777" w:rsidR="00E70B29" w:rsidRDefault="004B7DFD">
            <w:pPr>
              <w:rPr>
                <w:sz w:val="20"/>
                <w:szCs w:val="20"/>
              </w:rPr>
            </w:pPr>
            <w:r>
              <w:rPr>
                <w:b/>
                <w:bCs/>
                <w:sz w:val="20"/>
                <w:szCs w:val="20"/>
                <w:u w:val="single"/>
              </w:rPr>
              <w:t>Proposal 1.G.</w:t>
            </w:r>
            <w:r>
              <w:rPr>
                <w:sz w:val="20"/>
                <w:szCs w:val="20"/>
              </w:rPr>
              <w:t xml:space="preserve"> OK</w:t>
            </w:r>
          </w:p>
          <w:p w14:paraId="3A4D0EC8" w14:textId="77777777" w:rsidR="00E70B29" w:rsidRDefault="00E70B29">
            <w:pPr>
              <w:rPr>
                <w:sz w:val="20"/>
                <w:szCs w:val="20"/>
              </w:rPr>
            </w:pPr>
          </w:p>
          <w:p w14:paraId="393CF10A" w14:textId="77777777" w:rsidR="00E70B29" w:rsidRDefault="004B7DFD">
            <w:pPr>
              <w:rPr>
                <w:b/>
                <w:bCs/>
                <w:sz w:val="20"/>
                <w:szCs w:val="20"/>
                <w:u w:val="single"/>
              </w:rPr>
            </w:pPr>
            <w:r>
              <w:rPr>
                <w:b/>
                <w:bCs/>
                <w:sz w:val="20"/>
                <w:szCs w:val="20"/>
                <w:u w:val="single"/>
              </w:rPr>
              <w:t>Proposal 1.H</w:t>
            </w:r>
          </w:p>
          <w:p w14:paraId="71F7D310" w14:textId="77777777" w:rsidR="00E70B29" w:rsidRDefault="004B7DFD">
            <w:pPr>
              <w:rPr>
                <w:sz w:val="20"/>
                <w:szCs w:val="20"/>
              </w:rPr>
            </w:pPr>
            <w:r>
              <w:rPr>
                <w:sz w:val="20"/>
                <w:szCs w:val="20"/>
              </w:rPr>
              <w:t>Following the SD bases selection and the UCI parameters in Proposal 1.E.1, the inter-pol co-phasing can be clarified further as:</w:t>
            </w:r>
          </w:p>
          <w:p w14:paraId="4B690320" w14:textId="77777777" w:rsidR="00E70B29" w:rsidRDefault="004B7DFD">
            <w:pPr>
              <w:rPr>
                <w:rFonts w:eastAsia="DengXian"/>
                <w:bCs/>
                <w:sz w:val="20"/>
                <w:szCs w:val="20"/>
                <w:highlight w:val="yellow"/>
                <w:lang w:eastAsia="zh-CN"/>
              </w:rPr>
            </w:pPr>
            <w:r>
              <w:rPr>
                <w:rFonts w:eastAsia="DengXian"/>
                <w:bCs/>
                <w:sz w:val="20"/>
                <w:szCs w:val="20"/>
                <w:lang w:eastAsia="zh-CN"/>
              </w:rPr>
              <w:t xml:space="preserve">Inter-polarization co-phasing is based on legacy Rel-15 Type-I SP codebookMode=1 </w:t>
            </w:r>
            <w:r>
              <w:rPr>
                <w:rFonts w:eastAsia="DengXian"/>
                <w:bCs/>
                <w:sz w:val="20"/>
                <w:szCs w:val="20"/>
                <w:highlight w:val="yellow"/>
                <w:lang w:eastAsia="zh-CN"/>
              </w:rPr>
              <w:t>for Pcsi-rs &lt; 16</w:t>
            </w:r>
          </w:p>
          <w:p w14:paraId="16A9B546" w14:textId="77777777" w:rsidR="00E70B29" w:rsidRDefault="004B7DFD">
            <w:pPr>
              <w:rPr>
                <w:rFonts w:eastAsia="Batang"/>
                <w:sz w:val="20"/>
                <w:szCs w:val="20"/>
                <w:lang w:val="en-GB"/>
              </w:rPr>
            </w:pPr>
            <w:r>
              <w:rPr>
                <w:rFonts w:eastAsia="Batang"/>
                <w:sz w:val="20"/>
                <w:szCs w:val="20"/>
                <w:lang w:val="en-GB"/>
              </w:rPr>
              <w:t>[Mod: OK]</w:t>
            </w:r>
          </w:p>
        </w:tc>
      </w:tr>
      <w:tr w:rsidR="00E70B29" w14:paraId="05D65525"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069EABCF" w14:textId="77777777" w:rsidR="00E70B29" w:rsidRDefault="004B7DFD">
            <w:pPr>
              <w:snapToGrid w:val="0"/>
              <w:rPr>
                <w:rFonts w:eastAsiaTheme="minorEastAsia"/>
                <w:sz w:val="20"/>
                <w:szCs w:val="20"/>
                <w:lang w:eastAsia="zh-CN"/>
              </w:rPr>
            </w:pPr>
            <w:r>
              <w:rPr>
                <w:rFonts w:eastAsiaTheme="minorEastAsia"/>
                <w:sz w:val="20"/>
                <w:szCs w:val="20"/>
                <w:lang w:eastAsia="zh-CN"/>
              </w:rPr>
              <w:t>Ericsson</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1031CE76" w14:textId="77777777" w:rsidR="00E70B29" w:rsidRDefault="004B7DFD">
            <w:r>
              <w:rPr>
                <w:rFonts w:eastAsia="Batang"/>
                <w:b/>
                <w:iCs/>
                <w:sz w:val="20"/>
                <w:szCs w:val="20"/>
                <w:u w:val="single"/>
                <w:lang w:val="en-GB"/>
              </w:rPr>
              <w:t>Question 1.C.1</w:t>
            </w:r>
          </w:p>
          <w:p w14:paraId="61CA496D" w14:textId="77777777" w:rsidR="00E70B29" w:rsidRDefault="004B7DFD">
            <w:r>
              <w:t>Some responses to Google’s question.  In our understanding, the sqrt(v) is excluded from the signaled 3-bit scaling factors.  Regarding power boosting, we are not considering any power boosting for layers without power scaling.</w:t>
            </w:r>
          </w:p>
          <w:p w14:paraId="286FBC28" w14:textId="77777777" w:rsidR="00E70B29" w:rsidRDefault="00E70B29"/>
          <w:p w14:paraId="61921109" w14:textId="77777777" w:rsidR="00E70B29" w:rsidRDefault="004B7DFD">
            <w:pPr>
              <w:rPr>
                <w:rFonts w:eastAsia="Batang"/>
                <w:sz w:val="20"/>
                <w:szCs w:val="20"/>
                <w:lang w:val="en-GB"/>
              </w:rPr>
            </w:pPr>
            <w:r>
              <w:rPr>
                <w:rFonts w:eastAsia="Batang"/>
                <w:b/>
                <w:sz w:val="20"/>
                <w:szCs w:val="20"/>
                <w:u w:val="single"/>
                <w:lang w:val="en-GB"/>
              </w:rPr>
              <w:t>Question 1.C.4</w:t>
            </w:r>
            <w:r>
              <w:rPr>
                <w:rFonts w:eastAsia="Batang"/>
                <w:sz w:val="20"/>
                <w:szCs w:val="20"/>
                <w:lang w:val="en-GB"/>
              </w:rPr>
              <w:t>:</w:t>
            </w:r>
          </w:p>
          <w:p w14:paraId="3BA4838D" w14:textId="77777777" w:rsidR="00E70B29" w:rsidRDefault="004B7DFD">
            <w:pPr>
              <w:rPr>
                <w:rFonts w:eastAsia="Batang"/>
                <w:sz w:val="20"/>
                <w:szCs w:val="20"/>
                <w:lang w:val="en-GB"/>
              </w:rPr>
            </w:pPr>
            <w:r>
              <w:rPr>
                <w:rFonts w:eastAsia="Batang"/>
                <w:sz w:val="20"/>
                <w:szCs w:val="20"/>
                <w:lang w:val="en-GB"/>
              </w:rPr>
              <w:t>In our understanding, the group-based hard CBSR and the 3-bit SD basis group-based scaling factors are independent features.  If a UE is capable of supporting both, then it should be possible to configure the UE with both.</w:t>
            </w:r>
          </w:p>
          <w:p w14:paraId="315786AC" w14:textId="77777777" w:rsidR="00E70B29" w:rsidRDefault="00E70B29">
            <w:pPr>
              <w:rPr>
                <w:b/>
                <w:bCs/>
                <w:sz w:val="20"/>
                <w:szCs w:val="20"/>
                <w:u w:val="single"/>
              </w:rPr>
            </w:pPr>
          </w:p>
        </w:tc>
      </w:tr>
      <w:tr w:rsidR="00E70B29" w14:paraId="72E92C25"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0A8D2C0F" w14:textId="77777777" w:rsidR="00E70B29" w:rsidRDefault="004B7DFD">
            <w:pPr>
              <w:snapToGrid w:val="0"/>
              <w:rPr>
                <w:rFonts w:eastAsiaTheme="minorEastAsia"/>
                <w:sz w:val="20"/>
                <w:szCs w:val="20"/>
                <w:lang w:eastAsia="zh-CN"/>
              </w:rPr>
            </w:pPr>
            <w:r>
              <w:rPr>
                <w:rFonts w:eastAsiaTheme="minorEastAsia"/>
                <w:sz w:val="20"/>
                <w:szCs w:val="20"/>
                <w:lang w:eastAsia="zh-CN"/>
              </w:rPr>
              <w:t>Mod V40</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64DFF717" w14:textId="77777777" w:rsidR="00E70B29" w:rsidRDefault="004B7DFD">
            <w:pPr>
              <w:rPr>
                <w:rFonts w:eastAsia="Batang"/>
                <w:b/>
                <w:iCs/>
                <w:color w:val="3333FF"/>
                <w:sz w:val="20"/>
                <w:szCs w:val="20"/>
                <w:lang w:val="en-GB"/>
              </w:rPr>
            </w:pPr>
            <w:r>
              <w:rPr>
                <w:rFonts w:eastAsia="Batang"/>
                <w:b/>
                <w:iCs/>
                <w:color w:val="3333FF"/>
                <w:sz w:val="20"/>
                <w:szCs w:val="20"/>
                <w:lang w:val="en-GB"/>
              </w:rPr>
              <w:t>Added conclusions 1.C.2 and 1.C.3 considering the situation for (1,2), (1,4), (2,4)</w:t>
            </w:r>
          </w:p>
          <w:p w14:paraId="7F171DAB" w14:textId="77777777" w:rsidR="00E70B29" w:rsidRDefault="004B7DFD">
            <w:pPr>
              <w:rPr>
                <w:rFonts w:eastAsia="Batang"/>
                <w:b/>
                <w:iCs/>
                <w:color w:val="3333FF"/>
                <w:sz w:val="20"/>
                <w:szCs w:val="20"/>
                <w:lang w:val="en-GB"/>
              </w:rPr>
            </w:pPr>
            <w:r>
              <w:rPr>
                <w:rFonts w:eastAsia="Batang"/>
                <w:b/>
                <w:iCs/>
                <w:color w:val="3333FF"/>
                <w:sz w:val="20"/>
                <w:szCs w:val="20"/>
                <w:lang w:val="en-GB"/>
              </w:rPr>
              <w:t>Added Alt2 on 1</w:t>
            </w:r>
            <w:r>
              <w:rPr>
                <w:rFonts w:eastAsia="Batang"/>
                <w:b/>
                <w:iCs/>
                <w:color w:val="3333FF"/>
                <w:sz w:val="20"/>
                <w:szCs w:val="20"/>
                <w:vertAlign w:val="superscript"/>
                <w:lang w:val="en-GB"/>
              </w:rPr>
              <w:t>st</w:t>
            </w:r>
            <w:r>
              <w:rPr>
                <w:rFonts w:eastAsia="Batang"/>
                <w:b/>
                <w:iCs/>
                <w:color w:val="3333FF"/>
                <w:sz w:val="20"/>
                <w:szCs w:val="20"/>
                <w:lang w:val="en-GB"/>
              </w:rPr>
              <w:t xml:space="preserve"> basis for Proposal 1.E.2 per ZTE request</w:t>
            </w:r>
          </w:p>
          <w:p w14:paraId="34DA340A" w14:textId="77777777" w:rsidR="00E70B29" w:rsidRDefault="004B7DFD">
            <w:pPr>
              <w:rPr>
                <w:rFonts w:eastAsia="Batang"/>
                <w:b/>
                <w:iCs/>
                <w:color w:val="3333FF"/>
                <w:sz w:val="20"/>
                <w:szCs w:val="20"/>
                <w:lang w:val="en-GB"/>
              </w:rPr>
            </w:pPr>
            <w:r>
              <w:rPr>
                <w:rFonts w:eastAsia="Batang"/>
                <w:b/>
                <w:iCs/>
                <w:color w:val="3333FF"/>
                <w:sz w:val="20"/>
                <w:szCs w:val="20"/>
                <w:lang w:val="en-GB"/>
              </w:rPr>
              <w:t>Minor edits per companies’ inputs</w:t>
            </w:r>
          </w:p>
          <w:p w14:paraId="320B347B" w14:textId="77777777" w:rsidR="00E70B29" w:rsidRDefault="00E70B29">
            <w:pPr>
              <w:rPr>
                <w:rFonts w:eastAsia="Batang"/>
                <w:b/>
                <w:iCs/>
                <w:sz w:val="20"/>
                <w:szCs w:val="20"/>
                <w:u w:val="single"/>
                <w:lang w:val="en-GB"/>
              </w:rPr>
            </w:pPr>
          </w:p>
        </w:tc>
      </w:tr>
      <w:tr w:rsidR="00E70B29" w14:paraId="6935372B"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764F82FF" w14:textId="77777777" w:rsidR="00E70B29" w:rsidRDefault="004B7DFD">
            <w:pPr>
              <w:snapToGrid w:val="0"/>
              <w:rPr>
                <w:rFonts w:eastAsiaTheme="minorEastAsia"/>
                <w:sz w:val="20"/>
                <w:szCs w:val="20"/>
                <w:lang w:eastAsia="zh-CN"/>
              </w:rPr>
            </w:pPr>
            <w:r>
              <w:rPr>
                <w:rFonts w:eastAsiaTheme="minorEastAsia"/>
                <w:sz w:val="20"/>
                <w:szCs w:val="20"/>
                <w:lang w:eastAsia="zh-CN"/>
              </w:rPr>
              <w:t>Samsung</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63615EB4" w14:textId="77777777" w:rsidR="00E70B29" w:rsidRDefault="004B7DFD">
            <w:pPr>
              <w:rPr>
                <w:rFonts w:eastAsia="Batang"/>
                <w:b/>
                <w:iCs/>
                <w:sz w:val="20"/>
                <w:szCs w:val="20"/>
                <w:lang w:val="en-GB"/>
              </w:rPr>
            </w:pPr>
            <w:r>
              <w:rPr>
                <w:rFonts w:eastAsia="Batang"/>
                <w:b/>
                <w:iCs/>
                <w:sz w:val="20"/>
                <w:szCs w:val="20"/>
                <w:lang w:val="en-GB"/>
              </w:rPr>
              <w:t>Proposal 1.E.3</w:t>
            </w:r>
          </w:p>
          <w:p w14:paraId="297B1927" w14:textId="77777777" w:rsidR="00E70B29" w:rsidRDefault="004B7DFD">
            <w:pPr>
              <w:rPr>
                <w:rFonts w:eastAsia="Batang"/>
                <w:iCs/>
                <w:sz w:val="20"/>
                <w:szCs w:val="20"/>
                <w:lang w:val="en-GB"/>
              </w:rPr>
            </w:pPr>
            <w:r>
              <w:rPr>
                <w:rFonts w:eastAsia="Batang"/>
                <w:iCs/>
                <w:sz w:val="20"/>
                <w:szCs w:val="20"/>
                <w:lang w:val="en-GB"/>
              </w:rPr>
              <w:t>Support the proposal.</w:t>
            </w:r>
          </w:p>
          <w:p w14:paraId="7280A703" w14:textId="77777777" w:rsidR="00E70B29" w:rsidRDefault="00E70B29">
            <w:pPr>
              <w:rPr>
                <w:rFonts w:eastAsia="Batang"/>
                <w:iCs/>
                <w:sz w:val="20"/>
                <w:szCs w:val="20"/>
                <w:lang w:val="en-GB"/>
              </w:rPr>
            </w:pPr>
          </w:p>
          <w:p w14:paraId="4C94009F" w14:textId="77777777" w:rsidR="00E70B29" w:rsidRDefault="004B7DFD">
            <w:pPr>
              <w:rPr>
                <w:sz w:val="20"/>
                <w:szCs w:val="20"/>
                <w:lang w:eastAsia="zh-CN"/>
              </w:rPr>
            </w:pPr>
            <w:r>
              <w:rPr>
                <w:sz w:val="20"/>
                <w:szCs w:val="20"/>
                <w:lang w:eastAsia="zh-CN"/>
              </w:rPr>
              <w:t>In our view, feedback overhead should be prioritized to decide the indicator, since Scheme-A is designed aiming for an ‘eco’ mode and the ordering info isn’t really beneficial in companies’ previous results.</w:t>
            </w:r>
          </w:p>
          <w:p w14:paraId="64E8A834" w14:textId="77777777" w:rsidR="00E70B29" w:rsidRDefault="00E70B29">
            <w:pPr>
              <w:rPr>
                <w:sz w:val="20"/>
                <w:szCs w:val="20"/>
                <w:lang w:eastAsia="zh-CN"/>
              </w:rPr>
            </w:pPr>
          </w:p>
          <w:p w14:paraId="4C89C7EE" w14:textId="77777777" w:rsidR="00E70B29" w:rsidRDefault="004B7DFD">
            <w:pPr>
              <w:rPr>
                <w:sz w:val="20"/>
                <w:szCs w:val="20"/>
                <w:lang w:eastAsia="zh-CN"/>
              </w:rPr>
            </w:pPr>
            <w:r>
              <w:rPr>
                <w:sz w:val="20"/>
                <w:szCs w:val="20"/>
                <w:lang w:eastAsia="zh-CN"/>
              </w:rPr>
              <w:t>Based on the overhead analysis below, we prefer Alt3 which has the smallest overhead for all configurations of (N1,N2) among all alternatives.</w:t>
            </w:r>
          </w:p>
          <w:p w14:paraId="5CC7C4A9" w14:textId="77777777" w:rsidR="00E70B29" w:rsidRDefault="00E70B29">
            <w:pPr>
              <w:rPr>
                <w:sz w:val="20"/>
                <w:szCs w:val="20"/>
                <w:lang w:eastAsia="zh-CN"/>
              </w:rPr>
            </w:pPr>
          </w:p>
          <w:p w14:paraId="76D06101" w14:textId="77777777" w:rsidR="00E70B29" w:rsidRDefault="008B5941">
            <w:pPr>
              <w:rPr>
                <w:sz w:val="20"/>
                <w:szCs w:val="20"/>
                <w:lang w:val="de-DE" w:eastAsia="zh-CN"/>
              </w:rPr>
            </w:pPr>
            <m:oMath>
              <m:sSub>
                <m:sSubPr>
                  <m:ctrlPr>
                    <w:rPr>
                      <w:rFonts w:ascii="Cambria Math" w:eastAsiaTheme="minorEastAsia" w:hAnsi="Cambria Math" w:cs="Calibri"/>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SDBV</m:t>
                  </m:r>
                </m:sub>
              </m:sSub>
              <m:r>
                <w:rPr>
                  <w:rFonts w:ascii="Cambria Math" w:hAnsi="Cambria Math"/>
                  <w:sz w:val="20"/>
                  <w:szCs w:val="20"/>
                  <w:lang w:val="de-DE" w:eastAsia="zh-CN"/>
                </w:rPr>
                <m:t>=3</m:t>
              </m:r>
            </m:oMath>
            <w:r w:rsidR="004B7DFD">
              <w:rPr>
                <w:sz w:val="20"/>
                <w:szCs w:val="20"/>
                <w:lang w:val="de-DE" w:eastAsia="zh-CN"/>
              </w:rPr>
              <w:t xml:space="preserve"> </w:t>
            </w:r>
          </w:p>
          <w:tbl>
            <w:tblPr>
              <w:tblW w:w="8263" w:type="dxa"/>
              <w:tblLayout w:type="fixed"/>
              <w:tblCellMar>
                <w:left w:w="0" w:type="dxa"/>
                <w:right w:w="0" w:type="dxa"/>
              </w:tblCellMar>
              <w:tblLook w:val="04A0" w:firstRow="1" w:lastRow="0" w:firstColumn="1" w:lastColumn="0" w:noHBand="0" w:noVBand="1"/>
            </w:tblPr>
            <w:tblGrid>
              <w:gridCol w:w="1540"/>
              <w:gridCol w:w="1081"/>
              <w:gridCol w:w="918"/>
              <w:gridCol w:w="1181"/>
              <w:gridCol w:w="1181"/>
              <w:gridCol w:w="1181"/>
              <w:gridCol w:w="1181"/>
            </w:tblGrid>
            <w:tr w:rsidR="00E70B29" w14:paraId="3CFC9A12" w14:textId="77777777">
              <w:trPr>
                <w:trHeight w:val="208"/>
              </w:trPr>
              <w:tc>
                <w:tcPr>
                  <w:tcW w:w="15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3266CDC" w14:textId="77777777" w:rsidR="00E70B29" w:rsidRDefault="004B7DFD">
                  <w:pPr>
                    <w:jc w:val="both"/>
                    <w:rPr>
                      <w:sz w:val="20"/>
                      <w:szCs w:val="20"/>
                      <w:lang w:val="de-DE" w:eastAsia="ko-KR"/>
                    </w:rPr>
                  </w:pPr>
                  <w:r>
                    <w:rPr>
                      <w:sz w:val="20"/>
                      <w:szCs w:val="20"/>
                      <w:lang w:val="de-DE"/>
                    </w:rPr>
                    <w:t>(N1,N2)</w:t>
                  </w:r>
                </w:p>
              </w:tc>
              <w:tc>
                <w:tcPr>
                  <w:tcW w:w="1081"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42AF362" w14:textId="77777777" w:rsidR="00E70B29" w:rsidRDefault="004B7DFD">
                  <w:pPr>
                    <w:jc w:val="both"/>
                    <w:rPr>
                      <w:rFonts w:ascii="Calibri" w:hAnsi="Calibri" w:cs="Calibri"/>
                      <w:sz w:val="20"/>
                      <w:szCs w:val="20"/>
                      <w:lang w:val="de-DE"/>
                    </w:rPr>
                  </w:pPr>
                  <w:r>
                    <w:rPr>
                      <w:sz w:val="20"/>
                      <w:szCs w:val="20"/>
                      <w:lang w:val="de-DE"/>
                    </w:rPr>
                    <w:t>(8,3)</w:t>
                  </w:r>
                </w:p>
              </w:tc>
              <w:tc>
                <w:tcPr>
                  <w:tcW w:w="918"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EC7F108" w14:textId="77777777" w:rsidR="00E70B29" w:rsidRDefault="004B7DFD">
                  <w:pPr>
                    <w:jc w:val="both"/>
                    <w:rPr>
                      <w:sz w:val="20"/>
                      <w:szCs w:val="20"/>
                      <w:lang w:val="de-DE"/>
                    </w:rPr>
                  </w:pPr>
                  <w:r>
                    <w:rPr>
                      <w:sz w:val="20"/>
                      <w:szCs w:val="20"/>
                      <w:lang w:val="de-DE"/>
                    </w:rPr>
                    <w:t>(6,4)</w:t>
                  </w:r>
                </w:p>
              </w:tc>
              <w:tc>
                <w:tcPr>
                  <w:tcW w:w="1181"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3776B877" w14:textId="77777777" w:rsidR="00E70B29" w:rsidRDefault="004B7DFD">
                  <w:pPr>
                    <w:jc w:val="both"/>
                    <w:rPr>
                      <w:sz w:val="20"/>
                      <w:szCs w:val="20"/>
                      <w:lang w:val="de-DE"/>
                    </w:rPr>
                  </w:pPr>
                  <w:r>
                    <w:rPr>
                      <w:sz w:val="20"/>
                      <w:szCs w:val="20"/>
                      <w:lang w:val="de-DE"/>
                    </w:rPr>
                    <w:t>(16,2)</w:t>
                  </w:r>
                </w:p>
              </w:tc>
              <w:tc>
                <w:tcPr>
                  <w:tcW w:w="1181"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08F9109" w14:textId="77777777" w:rsidR="00E70B29" w:rsidRDefault="004B7DFD">
                  <w:pPr>
                    <w:jc w:val="both"/>
                    <w:rPr>
                      <w:sz w:val="20"/>
                      <w:szCs w:val="20"/>
                      <w:lang w:val="de-DE"/>
                    </w:rPr>
                  </w:pPr>
                  <w:r>
                    <w:rPr>
                      <w:sz w:val="20"/>
                      <w:szCs w:val="20"/>
                      <w:lang w:val="de-DE"/>
                    </w:rPr>
                    <w:t>(8,4)</w:t>
                  </w:r>
                </w:p>
              </w:tc>
              <w:tc>
                <w:tcPr>
                  <w:tcW w:w="1181"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EBBDE02" w14:textId="77777777" w:rsidR="00E70B29" w:rsidRDefault="004B7DFD">
                  <w:pPr>
                    <w:jc w:val="both"/>
                    <w:rPr>
                      <w:sz w:val="20"/>
                      <w:szCs w:val="20"/>
                      <w:lang w:val="de-DE"/>
                    </w:rPr>
                  </w:pPr>
                  <w:r>
                    <w:rPr>
                      <w:sz w:val="20"/>
                      <w:szCs w:val="20"/>
                      <w:lang w:val="de-DE"/>
                    </w:rPr>
                    <w:t>(16,4)</w:t>
                  </w:r>
                </w:p>
              </w:tc>
              <w:tc>
                <w:tcPr>
                  <w:tcW w:w="1181"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840E778" w14:textId="77777777" w:rsidR="00E70B29" w:rsidRDefault="004B7DFD">
                  <w:pPr>
                    <w:jc w:val="both"/>
                    <w:rPr>
                      <w:sz w:val="20"/>
                      <w:szCs w:val="20"/>
                      <w:lang w:val="de-DE"/>
                    </w:rPr>
                  </w:pPr>
                  <w:r>
                    <w:rPr>
                      <w:sz w:val="20"/>
                      <w:szCs w:val="20"/>
                      <w:lang w:val="de-DE"/>
                    </w:rPr>
                    <w:t>(8,8)</w:t>
                  </w:r>
                </w:p>
              </w:tc>
            </w:tr>
            <w:tr w:rsidR="00E70B29" w14:paraId="2928D9BF" w14:textId="77777777">
              <w:trPr>
                <w:trHeight w:val="249"/>
              </w:trPr>
              <w:tc>
                <w:tcPr>
                  <w:tcW w:w="1540"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1AF7636" w14:textId="77777777" w:rsidR="00E70B29" w:rsidRDefault="004B7DFD">
                  <w:pPr>
                    <w:jc w:val="both"/>
                    <w:rPr>
                      <w:sz w:val="20"/>
                      <w:szCs w:val="20"/>
                      <w:lang w:val="de-DE"/>
                    </w:rPr>
                  </w:pPr>
                  <w:r>
                    <w:rPr>
                      <w:sz w:val="20"/>
                      <w:szCs w:val="20"/>
                      <w:lang w:val="de-DE"/>
                    </w:rPr>
                    <w:t>Alt1</w:t>
                  </w:r>
                </w:p>
              </w:tc>
              <w:tc>
                <w:tcPr>
                  <w:tcW w:w="1081" w:type="dxa"/>
                  <w:tcBorders>
                    <w:top w:val="nil"/>
                    <w:left w:val="nil"/>
                    <w:bottom w:val="single" w:sz="8" w:space="0" w:color="000000"/>
                    <w:right w:val="single" w:sz="8" w:space="0" w:color="000000"/>
                  </w:tcBorders>
                  <w:tcMar>
                    <w:top w:w="0" w:type="dxa"/>
                    <w:left w:w="108" w:type="dxa"/>
                    <w:bottom w:w="0" w:type="dxa"/>
                    <w:right w:w="108" w:type="dxa"/>
                  </w:tcMar>
                </w:tcPr>
                <w:p w14:paraId="0356CF03" w14:textId="77777777" w:rsidR="00E70B29" w:rsidRDefault="004B7DFD">
                  <w:pPr>
                    <w:rPr>
                      <w:sz w:val="20"/>
                      <w:szCs w:val="20"/>
                      <w:lang w:val="de-DE"/>
                    </w:rPr>
                  </w:pPr>
                  <w:r>
                    <w:rPr>
                      <w:sz w:val="20"/>
                      <w:szCs w:val="20"/>
                      <w:lang w:val="de-DE"/>
                    </w:rPr>
                    <w:t>22</w:t>
                  </w:r>
                </w:p>
              </w:tc>
              <w:tc>
                <w:tcPr>
                  <w:tcW w:w="918" w:type="dxa"/>
                  <w:tcBorders>
                    <w:top w:val="nil"/>
                    <w:left w:val="nil"/>
                    <w:bottom w:val="single" w:sz="8" w:space="0" w:color="000000"/>
                    <w:right w:val="single" w:sz="8" w:space="0" w:color="000000"/>
                  </w:tcBorders>
                  <w:tcMar>
                    <w:top w:w="0" w:type="dxa"/>
                    <w:left w:w="108" w:type="dxa"/>
                    <w:bottom w:w="0" w:type="dxa"/>
                    <w:right w:w="108" w:type="dxa"/>
                  </w:tcMar>
                </w:tcPr>
                <w:p w14:paraId="34504DF4" w14:textId="77777777" w:rsidR="00E70B29" w:rsidRDefault="004B7DFD">
                  <w:pPr>
                    <w:rPr>
                      <w:sz w:val="20"/>
                      <w:szCs w:val="20"/>
                      <w:lang w:val="de-DE"/>
                    </w:rPr>
                  </w:pPr>
                  <w:r>
                    <w:rPr>
                      <w:sz w:val="20"/>
                      <w:szCs w:val="20"/>
                      <w:lang w:val="de-DE"/>
                    </w:rPr>
                    <w:t>22</w:t>
                  </w:r>
                </w:p>
              </w:tc>
              <w:tc>
                <w:tcPr>
                  <w:tcW w:w="1181" w:type="dxa"/>
                  <w:tcBorders>
                    <w:top w:val="nil"/>
                    <w:left w:val="nil"/>
                    <w:bottom w:val="single" w:sz="8" w:space="0" w:color="000000"/>
                    <w:right w:val="single" w:sz="8" w:space="0" w:color="000000"/>
                  </w:tcBorders>
                  <w:tcMar>
                    <w:top w:w="0" w:type="dxa"/>
                    <w:left w:w="108" w:type="dxa"/>
                    <w:bottom w:w="0" w:type="dxa"/>
                    <w:right w:w="108" w:type="dxa"/>
                  </w:tcMar>
                </w:tcPr>
                <w:p w14:paraId="07CB5566" w14:textId="77777777" w:rsidR="00E70B29" w:rsidRDefault="004B7DFD">
                  <w:pPr>
                    <w:rPr>
                      <w:sz w:val="20"/>
                      <w:szCs w:val="20"/>
                      <w:lang w:val="de-DE"/>
                    </w:rPr>
                  </w:pPr>
                  <w:r>
                    <w:rPr>
                      <w:sz w:val="20"/>
                      <w:szCs w:val="20"/>
                      <w:lang w:val="de-DE"/>
                    </w:rPr>
                    <w:t>22</w:t>
                  </w:r>
                </w:p>
              </w:tc>
              <w:tc>
                <w:tcPr>
                  <w:tcW w:w="1181" w:type="dxa"/>
                  <w:tcBorders>
                    <w:top w:val="nil"/>
                    <w:left w:val="nil"/>
                    <w:bottom w:val="single" w:sz="8" w:space="0" w:color="000000"/>
                    <w:right w:val="single" w:sz="8" w:space="0" w:color="000000"/>
                  </w:tcBorders>
                  <w:tcMar>
                    <w:top w:w="0" w:type="dxa"/>
                    <w:left w:w="108" w:type="dxa"/>
                    <w:bottom w:w="0" w:type="dxa"/>
                    <w:right w:w="108" w:type="dxa"/>
                  </w:tcMar>
                </w:tcPr>
                <w:p w14:paraId="1E97CFAC" w14:textId="77777777" w:rsidR="00E70B29" w:rsidRDefault="004B7DFD">
                  <w:pPr>
                    <w:rPr>
                      <w:sz w:val="20"/>
                      <w:szCs w:val="20"/>
                      <w:lang w:val="de-DE"/>
                    </w:rPr>
                  </w:pPr>
                  <w:r>
                    <w:rPr>
                      <w:sz w:val="20"/>
                      <w:szCs w:val="20"/>
                      <w:lang w:val="de-DE"/>
                    </w:rPr>
                    <w:t>22</w:t>
                  </w:r>
                </w:p>
              </w:tc>
              <w:tc>
                <w:tcPr>
                  <w:tcW w:w="1181" w:type="dxa"/>
                  <w:tcBorders>
                    <w:top w:val="nil"/>
                    <w:left w:val="nil"/>
                    <w:bottom w:val="single" w:sz="8" w:space="0" w:color="000000"/>
                    <w:right w:val="single" w:sz="8" w:space="0" w:color="000000"/>
                  </w:tcBorders>
                  <w:tcMar>
                    <w:top w:w="0" w:type="dxa"/>
                    <w:left w:w="108" w:type="dxa"/>
                    <w:bottom w:w="0" w:type="dxa"/>
                    <w:right w:w="108" w:type="dxa"/>
                  </w:tcMar>
                </w:tcPr>
                <w:p w14:paraId="4106B401" w14:textId="77777777" w:rsidR="00E70B29" w:rsidRDefault="004B7DFD">
                  <w:pPr>
                    <w:rPr>
                      <w:sz w:val="20"/>
                      <w:szCs w:val="20"/>
                      <w:lang w:val="de-DE"/>
                    </w:rPr>
                  </w:pPr>
                  <w:r>
                    <w:rPr>
                      <w:sz w:val="20"/>
                      <w:szCs w:val="20"/>
                      <w:lang w:val="de-DE"/>
                    </w:rPr>
                    <w:t>25</w:t>
                  </w:r>
                </w:p>
              </w:tc>
              <w:tc>
                <w:tcPr>
                  <w:tcW w:w="1181" w:type="dxa"/>
                  <w:tcBorders>
                    <w:top w:val="nil"/>
                    <w:left w:val="nil"/>
                    <w:bottom w:val="single" w:sz="8" w:space="0" w:color="000000"/>
                    <w:right w:val="single" w:sz="8" w:space="0" w:color="000000"/>
                  </w:tcBorders>
                  <w:tcMar>
                    <w:top w:w="0" w:type="dxa"/>
                    <w:left w:w="108" w:type="dxa"/>
                    <w:bottom w:w="0" w:type="dxa"/>
                    <w:right w:w="108" w:type="dxa"/>
                  </w:tcMar>
                </w:tcPr>
                <w:p w14:paraId="39345EE2" w14:textId="77777777" w:rsidR="00E70B29" w:rsidRDefault="004B7DFD">
                  <w:pPr>
                    <w:rPr>
                      <w:sz w:val="20"/>
                      <w:szCs w:val="20"/>
                      <w:lang w:val="de-DE"/>
                    </w:rPr>
                  </w:pPr>
                  <w:r>
                    <w:rPr>
                      <w:sz w:val="20"/>
                      <w:szCs w:val="20"/>
                      <w:lang w:val="de-DE"/>
                    </w:rPr>
                    <w:t>25</w:t>
                  </w:r>
                </w:p>
              </w:tc>
            </w:tr>
            <w:tr w:rsidR="00E70B29" w14:paraId="4F786C50" w14:textId="77777777">
              <w:trPr>
                <w:trHeight w:val="249"/>
              </w:trPr>
              <w:tc>
                <w:tcPr>
                  <w:tcW w:w="1540"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F363F78" w14:textId="77777777" w:rsidR="00E70B29" w:rsidRDefault="004B7DFD">
                  <w:pPr>
                    <w:jc w:val="both"/>
                    <w:rPr>
                      <w:sz w:val="20"/>
                      <w:szCs w:val="20"/>
                      <w:lang w:val="de-DE"/>
                    </w:rPr>
                  </w:pPr>
                  <w:r>
                    <w:rPr>
                      <w:sz w:val="20"/>
                      <w:szCs w:val="20"/>
                      <w:lang w:val="de-DE"/>
                    </w:rPr>
                    <w:t>Alt2</w:t>
                  </w:r>
                </w:p>
              </w:tc>
              <w:tc>
                <w:tcPr>
                  <w:tcW w:w="1081" w:type="dxa"/>
                  <w:tcBorders>
                    <w:top w:val="nil"/>
                    <w:left w:val="nil"/>
                    <w:bottom w:val="single" w:sz="8" w:space="0" w:color="000000"/>
                    <w:right w:val="single" w:sz="8" w:space="0" w:color="000000"/>
                  </w:tcBorders>
                  <w:tcMar>
                    <w:top w:w="0" w:type="dxa"/>
                    <w:left w:w="108" w:type="dxa"/>
                    <w:bottom w:w="0" w:type="dxa"/>
                    <w:right w:w="108" w:type="dxa"/>
                  </w:tcMar>
                </w:tcPr>
                <w:p w14:paraId="7F2D9237" w14:textId="77777777" w:rsidR="00E70B29" w:rsidRDefault="004B7DFD">
                  <w:pPr>
                    <w:rPr>
                      <w:sz w:val="20"/>
                      <w:szCs w:val="20"/>
                      <w:lang w:val="de-DE"/>
                    </w:rPr>
                  </w:pPr>
                  <w:r>
                    <w:rPr>
                      <w:sz w:val="20"/>
                      <w:szCs w:val="20"/>
                      <w:lang w:val="de-DE"/>
                    </w:rPr>
                    <w:t>24</w:t>
                  </w:r>
                </w:p>
              </w:tc>
              <w:tc>
                <w:tcPr>
                  <w:tcW w:w="918" w:type="dxa"/>
                  <w:tcBorders>
                    <w:top w:val="nil"/>
                    <w:left w:val="nil"/>
                    <w:bottom w:val="single" w:sz="8" w:space="0" w:color="000000"/>
                    <w:right w:val="single" w:sz="8" w:space="0" w:color="000000"/>
                  </w:tcBorders>
                  <w:tcMar>
                    <w:top w:w="0" w:type="dxa"/>
                    <w:left w:w="108" w:type="dxa"/>
                    <w:bottom w:w="0" w:type="dxa"/>
                    <w:right w:w="108" w:type="dxa"/>
                  </w:tcMar>
                </w:tcPr>
                <w:p w14:paraId="124F4DF5" w14:textId="77777777" w:rsidR="00E70B29" w:rsidRDefault="004B7DFD">
                  <w:pPr>
                    <w:rPr>
                      <w:sz w:val="20"/>
                      <w:szCs w:val="20"/>
                      <w:lang w:val="de-DE"/>
                    </w:rPr>
                  </w:pPr>
                  <w:r>
                    <w:rPr>
                      <w:sz w:val="20"/>
                      <w:szCs w:val="20"/>
                      <w:lang w:val="de-DE"/>
                    </w:rPr>
                    <w:t>24</w:t>
                  </w:r>
                </w:p>
              </w:tc>
              <w:tc>
                <w:tcPr>
                  <w:tcW w:w="1181" w:type="dxa"/>
                  <w:tcBorders>
                    <w:top w:val="nil"/>
                    <w:left w:val="nil"/>
                    <w:bottom w:val="single" w:sz="8" w:space="0" w:color="000000"/>
                    <w:right w:val="single" w:sz="8" w:space="0" w:color="000000"/>
                  </w:tcBorders>
                  <w:tcMar>
                    <w:top w:w="0" w:type="dxa"/>
                    <w:left w:w="108" w:type="dxa"/>
                    <w:bottom w:w="0" w:type="dxa"/>
                    <w:right w:w="108" w:type="dxa"/>
                  </w:tcMar>
                </w:tcPr>
                <w:p w14:paraId="076E5ACB" w14:textId="77777777" w:rsidR="00E70B29" w:rsidRDefault="004B7DFD">
                  <w:pPr>
                    <w:rPr>
                      <w:sz w:val="20"/>
                      <w:szCs w:val="20"/>
                      <w:lang w:val="de-DE"/>
                    </w:rPr>
                  </w:pPr>
                  <w:r>
                    <w:rPr>
                      <w:sz w:val="20"/>
                      <w:szCs w:val="20"/>
                      <w:lang w:val="de-DE"/>
                    </w:rPr>
                    <w:t>24</w:t>
                  </w:r>
                </w:p>
              </w:tc>
              <w:tc>
                <w:tcPr>
                  <w:tcW w:w="1181" w:type="dxa"/>
                  <w:tcBorders>
                    <w:top w:val="nil"/>
                    <w:left w:val="nil"/>
                    <w:bottom w:val="single" w:sz="8" w:space="0" w:color="000000"/>
                    <w:right w:val="single" w:sz="8" w:space="0" w:color="000000"/>
                  </w:tcBorders>
                  <w:tcMar>
                    <w:top w:w="0" w:type="dxa"/>
                    <w:left w:w="108" w:type="dxa"/>
                    <w:bottom w:w="0" w:type="dxa"/>
                    <w:right w:w="108" w:type="dxa"/>
                  </w:tcMar>
                </w:tcPr>
                <w:p w14:paraId="2F9DC65C" w14:textId="77777777" w:rsidR="00E70B29" w:rsidRDefault="004B7DFD">
                  <w:pPr>
                    <w:rPr>
                      <w:sz w:val="20"/>
                      <w:szCs w:val="20"/>
                      <w:lang w:val="de-DE"/>
                    </w:rPr>
                  </w:pPr>
                  <w:r>
                    <w:rPr>
                      <w:sz w:val="20"/>
                      <w:szCs w:val="20"/>
                      <w:lang w:val="de-DE"/>
                    </w:rPr>
                    <w:t>24</w:t>
                  </w:r>
                </w:p>
              </w:tc>
              <w:tc>
                <w:tcPr>
                  <w:tcW w:w="1181" w:type="dxa"/>
                  <w:tcBorders>
                    <w:top w:val="nil"/>
                    <w:left w:val="nil"/>
                    <w:bottom w:val="single" w:sz="8" w:space="0" w:color="000000"/>
                    <w:right w:val="single" w:sz="8" w:space="0" w:color="000000"/>
                  </w:tcBorders>
                  <w:tcMar>
                    <w:top w:w="0" w:type="dxa"/>
                    <w:left w:w="108" w:type="dxa"/>
                    <w:bottom w:w="0" w:type="dxa"/>
                    <w:right w:w="108" w:type="dxa"/>
                  </w:tcMar>
                </w:tcPr>
                <w:p w14:paraId="52CF7C21" w14:textId="77777777" w:rsidR="00E70B29" w:rsidRDefault="004B7DFD">
                  <w:pPr>
                    <w:rPr>
                      <w:sz w:val="20"/>
                      <w:szCs w:val="20"/>
                      <w:lang w:val="de-DE"/>
                    </w:rPr>
                  </w:pPr>
                  <w:r>
                    <w:rPr>
                      <w:sz w:val="20"/>
                      <w:szCs w:val="20"/>
                      <w:lang w:val="de-DE"/>
                    </w:rPr>
                    <w:t>27</w:t>
                  </w:r>
                </w:p>
              </w:tc>
              <w:tc>
                <w:tcPr>
                  <w:tcW w:w="1181" w:type="dxa"/>
                  <w:tcBorders>
                    <w:top w:val="nil"/>
                    <w:left w:val="nil"/>
                    <w:bottom w:val="single" w:sz="8" w:space="0" w:color="000000"/>
                    <w:right w:val="single" w:sz="8" w:space="0" w:color="000000"/>
                  </w:tcBorders>
                  <w:tcMar>
                    <w:top w:w="0" w:type="dxa"/>
                    <w:left w:w="108" w:type="dxa"/>
                    <w:bottom w:w="0" w:type="dxa"/>
                    <w:right w:w="108" w:type="dxa"/>
                  </w:tcMar>
                </w:tcPr>
                <w:p w14:paraId="7CD9ED7A" w14:textId="77777777" w:rsidR="00E70B29" w:rsidRDefault="004B7DFD">
                  <w:pPr>
                    <w:rPr>
                      <w:sz w:val="20"/>
                      <w:szCs w:val="20"/>
                      <w:lang w:val="de-DE"/>
                    </w:rPr>
                  </w:pPr>
                  <w:r>
                    <w:rPr>
                      <w:sz w:val="20"/>
                      <w:szCs w:val="20"/>
                      <w:lang w:val="de-DE"/>
                    </w:rPr>
                    <w:t>27</w:t>
                  </w:r>
                </w:p>
              </w:tc>
            </w:tr>
            <w:tr w:rsidR="00E70B29" w14:paraId="1BF01983" w14:textId="77777777">
              <w:trPr>
                <w:trHeight w:val="249"/>
              </w:trPr>
              <w:tc>
                <w:tcPr>
                  <w:tcW w:w="1540"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9E010CD" w14:textId="77777777" w:rsidR="00E70B29" w:rsidRDefault="004B7DFD">
                  <w:pPr>
                    <w:jc w:val="both"/>
                    <w:rPr>
                      <w:sz w:val="20"/>
                      <w:szCs w:val="20"/>
                      <w:lang w:val="de-DE"/>
                    </w:rPr>
                  </w:pPr>
                  <w:r>
                    <w:rPr>
                      <w:sz w:val="20"/>
                      <w:szCs w:val="20"/>
                      <w:lang w:val="de-DE"/>
                    </w:rPr>
                    <w:t>Alt3</w:t>
                  </w:r>
                </w:p>
              </w:tc>
              <w:tc>
                <w:tcPr>
                  <w:tcW w:w="1081" w:type="dxa"/>
                  <w:tcBorders>
                    <w:top w:val="nil"/>
                    <w:left w:val="nil"/>
                    <w:bottom w:val="single" w:sz="8" w:space="0" w:color="000000"/>
                    <w:right w:val="single" w:sz="8" w:space="0" w:color="000000"/>
                  </w:tcBorders>
                  <w:shd w:val="clear" w:color="auto" w:fill="FFC000"/>
                  <w:tcMar>
                    <w:top w:w="0" w:type="dxa"/>
                    <w:left w:w="108" w:type="dxa"/>
                    <w:bottom w:w="0" w:type="dxa"/>
                    <w:right w:w="108" w:type="dxa"/>
                  </w:tcMar>
                </w:tcPr>
                <w:p w14:paraId="03F17D37" w14:textId="77777777" w:rsidR="00E70B29" w:rsidRDefault="004B7DFD">
                  <w:pPr>
                    <w:rPr>
                      <w:sz w:val="20"/>
                      <w:szCs w:val="20"/>
                      <w:lang w:val="de-DE"/>
                    </w:rPr>
                  </w:pPr>
                  <w:r>
                    <w:rPr>
                      <w:color w:val="000000"/>
                      <w:sz w:val="20"/>
                      <w:szCs w:val="20"/>
                      <w:lang w:val="de-DE"/>
                    </w:rPr>
                    <w:t>19</w:t>
                  </w:r>
                </w:p>
              </w:tc>
              <w:tc>
                <w:tcPr>
                  <w:tcW w:w="918" w:type="dxa"/>
                  <w:tcBorders>
                    <w:top w:val="nil"/>
                    <w:left w:val="nil"/>
                    <w:bottom w:val="single" w:sz="8" w:space="0" w:color="000000"/>
                    <w:right w:val="single" w:sz="8" w:space="0" w:color="000000"/>
                  </w:tcBorders>
                  <w:shd w:val="clear" w:color="auto" w:fill="FFC000"/>
                  <w:tcMar>
                    <w:top w:w="0" w:type="dxa"/>
                    <w:left w:w="108" w:type="dxa"/>
                    <w:bottom w:w="0" w:type="dxa"/>
                    <w:right w:w="108" w:type="dxa"/>
                  </w:tcMar>
                </w:tcPr>
                <w:p w14:paraId="625D5A4E" w14:textId="77777777" w:rsidR="00E70B29" w:rsidRDefault="004B7DFD">
                  <w:pPr>
                    <w:rPr>
                      <w:sz w:val="20"/>
                      <w:szCs w:val="20"/>
                      <w:lang w:val="de-DE"/>
                    </w:rPr>
                  </w:pPr>
                  <w:r>
                    <w:rPr>
                      <w:color w:val="000000"/>
                      <w:sz w:val="20"/>
                      <w:szCs w:val="20"/>
                      <w:lang w:val="de-DE"/>
                    </w:rPr>
                    <w:t>19</w:t>
                  </w:r>
                </w:p>
              </w:tc>
              <w:tc>
                <w:tcPr>
                  <w:tcW w:w="1181" w:type="dxa"/>
                  <w:tcBorders>
                    <w:top w:val="nil"/>
                    <w:left w:val="nil"/>
                    <w:bottom w:val="single" w:sz="8" w:space="0" w:color="000000"/>
                    <w:right w:val="single" w:sz="8" w:space="0" w:color="000000"/>
                  </w:tcBorders>
                  <w:shd w:val="clear" w:color="auto" w:fill="FFC000"/>
                  <w:tcMar>
                    <w:top w:w="0" w:type="dxa"/>
                    <w:left w:w="108" w:type="dxa"/>
                    <w:bottom w:w="0" w:type="dxa"/>
                    <w:right w:w="108" w:type="dxa"/>
                  </w:tcMar>
                </w:tcPr>
                <w:p w14:paraId="325E4C70" w14:textId="77777777" w:rsidR="00E70B29" w:rsidRDefault="004B7DFD">
                  <w:pPr>
                    <w:rPr>
                      <w:sz w:val="20"/>
                      <w:szCs w:val="20"/>
                      <w:lang w:val="de-DE"/>
                    </w:rPr>
                  </w:pPr>
                  <w:r>
                    <w:rPr>
                      <w:color w:val="000000"/>
                      <w:sz w:val="20"/>
                      <w:szCs w:val="20"/>
                      <w:lang w:val="de-DE"/>
                    </w:rPr>
                    <w:t>20</w:t>
                  </w:r>
                </w:p>
              </w:tc>
              <w:tc>
                <w:tcPr>
                  <w:tcW w:w="1181" w:type="dxa"/>
                  <w:tcBorders>
                    <w:top w:val="nil"/>
                    <w:left w:val="nil"/>
                    <w:bottom w:val="single" w:sz="8" w:space="0" w:color="000000"/>
                    <w:right w:val="single" w:sz="8" w:space="0" w:color="000000"/>
                  </w:tcBorders>
                  <w:shd w:val="clear" w:color="auto" w:fill="FFC000"/>
                  <w:tcMar>
                    <w:top w:w="0" w:type="dxa"/>
                    <w:left w:w="108" w:type="dxa"/>
                    <w:bottom w:w="0" w:type="dxa"/>
                    <w:right w:w="108" w:type="dxa"/>
                  </w:tcMar>
                </w:tcPr>
                <w:p w14:paraId="66A71FF4" w14:textId="77777777" w:rsidR="00E70B29" w:rsidRDefault="004B7DFD">
                  <w:pPr>
                    <w:rPr>
                      <w:sz w:val="20"/>
                      <w:szCs w:val="20"/>
                      <w:lang w:val="de-DE"/>
                    </w:rPr>
                  </w:pPr>
                  <w:r>
                    <w:rPr>
                      <w:color w:val="000000"/>
                      <w:sz w:val="20"/>
                      <w:szCs w:val="20"/>
                      <w:lang w:val="de-DE"/>
                    </w:rPr>
                    <w:t>21</w:t>
                  </w:r>
                </w:p>
              </w:tc>
              <w:tc>
                <w:tcPr>
                  <w:tcW w:w="1181" w:type="dxa"/>
                  <w:tcBorders>
                    <w:top w:val="nil"/>
                    <w:left w:val="nil"/>
                    <w:bottom w:val="single" w:sz="8" w:space="0" w:color="000000"/>
                    <w:right w:val="single" w:sz="8" w:space="0" w:color="000000"/>
                  </w:tcBorders>
                  <w:shd w:val="clear" w:color="auto" w:fill="FFC000"/>
                  <w:tcMar>
                    <w:top w:w="0" w:type="dxa"/>
                    <w:left w:w="108" w:type="dxa"/>
                    <w:bottom w:w="0" w:type="dxa"/>
                    <w:right w:w="108" w:type="dxa"/>
                  </w:tcMar>
                </w:tcPr>
                <w:p w14:paraId="3481C77B" w14:textId="77777777" w:rsidR="00E70B29" w:rsidRDefault="004B7DFD">
                  <w:pPr>
                    <w:rPr>
                      <w:sz w:val="20"/>
                      <w:szCs w:val="20"/>
                      <w:lang w:val="de-DE"/>
                    </w:rPr>
                  </w:pPr>
                  <w:r>
                    <w:rPr>
                      <w:color w:val="000000"/>
                      <w:sz w:val="20"/>
                      <w:szCs w:val="20"/>
                      <w:lang w:val="de-DE"/>
                    </w:rPr>
                    <w:t>24</w:t>
                  </w:r>
                </w:p>
              </w:tc>
              <w:tc>
                <w:tcPr>
                  <w:tcW w:w="1181" w:type="dxa"/>
                  <w:tcBorders>
                    <w:top w:val="nil"/>
                    <w:left w:val="nil"/>
                    <w:bottom w:val="single" w:sz="8" w:space="0" w:color="000000"/>
                    <w:right w:val="single" w:sz="8" w:space="0" w:color="000000"/>
                  </w:tcBorders>
                  <w:shd w:val="clear" w:color="auto" w:fill="FFC000"/>
                  <w:tcMar>
                    <w:top w:w="0" w:type="dxa"/>
                    <w:left w:w="108" w:type="dxa"/>
                    <w:bottom w:w="0" w:type="dxa"/>
                    <w:right w:w="108" w:type="dxa"/>
                  </w:tcMar>
                </w:tcPr>
                <w:p w14:paraId="71CE8C7A" w14:textId="77777777" w:rsidR="00E70B29" w:rsidRDefault="004B7DFD">
                  <w:pPr>
                    <w:rPr>
                      <w:sz w:val="20"/>
                      <w:szCs w:val="20"/>
                      <w:lang w:val="de-DE"/>
                    </w:rPr>
                  </w:pPr>
                  <w:r>
                    <w:rPr>
                      <w:color w:val="000000"/>
                      <w:sz w:val="20"/>
                      <w:szCs w:val="20"/>
                      <w:lang w:val="de-DE"/>
                    </w:rPr>
                    <w:t>24</w:t>
                  </w:r>
                </w:p>
              </w:tc>
            </w:tr>
          </w:tbl>
          <w:p w14:paraId="650F6D5C" w14:textId="77777777" w:rsidR="00E70B29" w:rsidRDefault="008B5941">
            <w:pPr>
              <w:rPr>
                <w:sz w:val="20"/>
                <w:szCs w:val="20"/>
                <w:lang w:val="de-DE" w:eastAsia="zh-CN"/>
              </w:rPr>
            </w:pPr>
            <m:oMath>
              <m:sSub>
                <m:sSubPr>
                  <m:ctrlPr>
                    <w:rPr>
                      <w:rFonts w:ascii="Cambria Math" w:eastAsiaTheme="minorEastAsia" w:hAnsi="Cambria Math" w:cs="Calibri"/>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SDBV</m:t>
                  </m:r>
                </m:sub>
              </m:sSub>
              <m:r>
                <w:rPr>
                  <w:rFonts w:ascii="Cambria Math" w:hAnsi="Cambria Math"/>
                  <w:sz w:val="20"/>
                  <w:szCs w:val="20"/>
                  <w:lang w:val="de-DE" w:eastAsia="zh-CN"/>
                </w:rPr>
                <m:t>=2</m:t>
              </m:r>
            </m:oMath>
            <w:r w:rsidR="004B7DFD">
              <w:rPr>
                <w:sz w:val="20"/>
                <w:szCs w:val="20"/>
                <w:lang w:val="de-DE" w:eastAsia="zh-CN"/>
              </w:rPr>
              <w:t xml:space="preserve"> </w:t>
            </w:r>
          </w:p>
          <w:tbl>
            <w:tblPr>
              <w:tblW w:w="8286" w:type="dxa"/>
              <w:tblLayout w:type="fixed"/>
              <w:tblCellMar>
                <w:left w:w="0" w:type="dxa"/>
                <w:right w:w="0" w:type="dxa"/>
              </w:tblCellMar>
              <w:tblLook w:val="04A0" w:firstRow="1" w:lastRow="0" w:firstColumn="1" w:lastColumn="0" w:noHBand="0" w:noVBand="1"/>
            </w:tblPr>
            <w:tblGrid>
              <w:gridCol w:w="1545"/>
              <w:gridCol w:w="1084"/>
              <w:gridCol w:w="921"/>
              <w:gridCol w:w="1184"/>
              <w:gridCol w:w="1184"/>
              <w:gridCol w:w="1184"/>
              <w:gridCol w:w="1184"/>
            </w:tblGrid>
            <w:tr w:rsidR="00E70B29" w14:paraId="1D1B5039" w14:textId="77777777">
              <w:trPr>
                <w:trHeight w:val="208"/>
              </w:trPr>
              <w:tc>
                <w:tcPr>
                  <w:tcW w:w="154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BE35A29" w14:textId="77777777" w:rsidR="00E70B29" w:rsidRDefault="004B7DFD">
                  <w:pPr>
                    <w:jc w:val="both"/>
                    <w:rPr>
                      <w:sz w:val="20"/>
                      <w:szCs w:val="20"/>
                      <w:lang w:eastAsia="ko-KR"/>
                    </w:rPr>
                  </w:pPr>
                  <w:r>
                    <w:rPr>
                      <w:sz w:val="20"/>
                      <w:szCs w:val="20"/>
                    </w:rPr>
                    <w:t>(N1,N2)</w:t>
                  </w:r>
                </w:p>
              </w:tc>
              <w:tc>
                <w:tcPr>
                  <w:tcW w:w="108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C069468" w14:textId="77777777" w:rsidR="00E70B29" w:rsidRDefault="004B7DFD">
                  <w:pPr>
                    <w:jc w:val="both"/>
                    <w:rPr>
                      <w:rFonts w:ascii="Calibri" w:hAnsi="Calibri" w:cs="Calibri"/>
                      <w:sz w:val="20"/>
                      <w:szCs w:val="20"/>
                    </w:rPr>
                  </w:pPr>
                  <w:r>
                    <w:rPr>
                      <w:sz w:val="20"/>
                      <w:szCs w:val="20"/>
                    </w:rPr>
                    <w:t>(8,3)</w:t>
                  </w:r>
                </w:p>
              </w:tc>
              <w:tc>
                <w:tcPr>
                  <w:tcW w:w="921"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23785EDB" w14:textId="77777777" w:rsidR="00E70B29" w:rsidRDefault="004B7DFD">
                  <w:pPr>
                    <w:jc w:val="both"/>
                    <w:rPr>
                      <w:sz w:val="20"/>
                      <w:szCs w:val="20"/>
                    </w:rPr>
                  </w:pPr>
                  <w:r>
                    <w:rPr>
                      <w:sz w:val="20"/>
                      <w:szCs w:val="20"/>
                    </w:rPr>
                    <w:t>(6,4)</w:t>
                  </w:r>
                </w:p>
              </w:tc>
              <w:tc>
                <w:tcPr>
                  <w:tcW w:w="118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BDBC1D0" w14:textId="77777777" w:rsidR="00E70B29" w:rsidRDefault="004B7DFD">
                  <w:pPr>
                    <w:jc w:val="both"/>
                    <w:rPr>
                      <w:sz w:val="20"/>
                      <w:szCs w:val="20"/>
                    </w:rPr>
                  </w:pPr>
                  <w:r>
                    <w:rPr>
                      <w:sz w:val="20"/>
                      <w:szCs w:val="20"/>
                    </w:rPr>
                    <w:t>(16,2)</w:t>
                  </w:r>
                </w:p>
              </w:tc>
              <w:tc>
                <w:tcPr>
                  <w:tcW w:w="118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8A722A1" w14:textId="77777777" w:rsidR="00E70B29" w:rsidRDefault="004B7DFD">
                  <w:pPr>
                    <w:jc w:val="both"/>
                    <w:rPr>
                      <w:sz w:val="20"/>
                      <w:szCs w:val="20"/>
                    </w:rPr>
                  </w:pPr>
                  <w:r>
                    <w:rPr>
                      <w:sz w:val="20"/>
                      <w:szCs w:val="20"/>
                    </w:rPr>
                    <w:t>(8,4)</w:t>
                  </w:r>
                </w:p>
              </w:tc>
              <w:tc>
                <w:tcPr>
                  <w:tcW w:w="118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EE83AB3" w14:textId="77777777" w:rsidR="00E70B29" w:rsidRDefault="004B7DFD">
                  <w:pPr>
                    <w:jc w:val="both"/>
                    <w:rPr>
                      <w:sz w:val="20"/>
                      <w:szCs w:val="20"/>
                    </w:rPr>
                  </w:pPr>
                  <w:r>
                    <w:rPr>
                      <w:sz w:val="20"/>
                      <w:szCs w:val="20"/>
                    </w:rPr>
                    <w:t>(16,4)</w:t>
                  </w:r>
                </w:p>
              </w:tc>
              <w:tc>
                <w:tcPr>
                  <w:tcW w:w="118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E20D86C" w14:textId="77777777" w:rsidR="00E70B29" w:rsidRDefault="004B7DFD">
                  <w:pPr>
                    <w:jc w:val="both"/>
                    <w:rPr>
                      <w:sz w:val="20"/>
                      <w:szCs w:val="20"/>
                    </w:rPr>
                  </w:pPr>
                  <w:r>
                    <w:rPr>
                      <w:sz w:val="20"/>
                      <w:szCs w:val="20"/>
                    </w:rPr>
                    <w:t>(8,8)</w:t>
                  </w:r>
                </w:p>
              </w:tc>
            </w:tr>
            <w:tr w:rsidR="00E70B29" w14:paraId="1140B531" w14:textId="77777777">
              <w:trPr>
                <w:trHeight w:val="249"/>
              </w:trPr>
              <w:tc>
                <w:tcPr>
                  <w:tcW w:w="154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BE15BE5" w14:textId="77777777" w:rsidR="00E70B29" w:rsidRDefault="004B7DFD">
                  <w:pPr>
                    <w:jc w:val="both"/>
                    <w:rPr>
                      <w:sz w:val="20"/>
                      <w:szCs w:val="20"/>
                    </w:rPr>
                  </w:pPr>
                  <w:r>
                    <w:rPr>
                      <w:sz w:val="20"/>
                      <w:szCs w:val="20"/>
                    </w:rPr>
                    <w:t>Alt1</w:t>
                  </w:r>
                </w:p>
              </w:tc>
              <w:tc>
                <w:tcPr>
                  <w:tcW w:w="1084" w:type="dxa"/>
                  <w:tcBorders>
                    <w:top w:val="nil"/>
                    <w:left w:val="nil"/>
                    <w:bottom w:val="single" w:sz="8" w:space="0" w:color="000000"/>
                    <w:right w:val="single" w:sz="8" w:space="0" w:color="000000"/>
                  </w:tcBorders>
                  <w:tcMar>
                    <w:top w:w="0" w:type="dxa"/>
                    <w:left w:w="108" w:type="dxa"/>
                    <w:bottom w:w="0" w:type="dxa"/>
                    <w:right w:w="108" w:type="dxa"/>
                  </w:tcMar>
                </w:tcPr>
                <w:p w14:paraId="4F8F3B14" w14:textId="77777777" w:rsidR="00E70B29" w:rsidRDefault="004B7DFD">
                  <w:pPr>
                    <w:rPr>
                      <w:sz w:val="20"/>
                      <w:szCs w:val="20"/>
                    </w:rPr>
                  </w:pPr>
                  <w:r>
                    <w:rPr>
                      <w:sz w:val="20"/>
                      <w:szCs w:val="20"/>
                    </w:rPr>
                    <w:t>15</w:t>
                  </w:r>
                </w:p>
              </w:tc>
              <w:tc>
                <w:tcPr>
                  <w:tcW w:w="921" w:type="dxa"/>
                  <w:tcBorders>
                    <w:top w:val="nil"/>
                    <w:left w:val="nil"/>
                    <w:bottom w:val="single" w:sz="8" w:space="0" w:color="000000"/>
                    <w:right w:val="single" w:sz="8" w:space="0" w:color="000000"/>
                  </w:tcBorders>
                  <w:tcMar>
                    <w:top w:w="0" w:type="dxa"/>
                    <w:left w:w="108" w:type="dxa"/>
                    <w:bottom w:w="0" w:type="dxa"/>
                    <w:right w:w="108" w:type="dxa"/>
                  </w:tcMar>
                </w:tcPr>
                <w:p w14:paraId="44DA54C4" w14:textId="77777777" w:rsidR="00E70B29" w:rsidRDefault="004B7DFD">
                  <w:pPr>
                    <w:rPr>
                      <w:sz w:val="20"/>
                      <w:szCs w:val="20"/>
                    </w:rPr>
                  </w:pPr>
                  <w:r>
                    <w:rPr>
                      <w:sz w:val="20"/>
                      <w:szCs w:val="20"/>
                    </w:rPr>
                    <w:t>15</w:t>
                  </w:r>
                </w:p>
              </w:tc>
              <w:tc>
                <w:tcPr>
                  <w:tcW w:w="1184" w:type="dxa"/>
                  <w:tcBorders>
                    <w:top w:val="nil"/>
                    <w:left w:val="nil"/>
                    <w:bottom w:val="single" w:sz="8" w:space="0" w:color="000000"/>
                    <w:right w:val="single" w:sz="8" w:space="0" w:color="000000"/>
                  </w:tcBorders>
                  <w:tcMar>
                    <w:top w:w="0" w:type="dxa"/>
                    <w:left w:w="108" w:type="dxa"/>
                    <w:bottom w:w="0" w:type="dxa"/>
                    <w:right w:w="108" w:type="dxa"/>
                  </w:tcMar>
                </w:tcPr>
                <w:p w14:paraId="06F2CFA1" w14:textId="77777777" w:rsidR="00E70B29" w:rsidRDefault="004B7DFD">
                  <w:pPr>
                    <w:rPr>
                      <w:sz w:val="20"/>
                      <w:szCs w:val="20"/>
                    </w:rPr>
                  </w:pPr>
                  <w:r>
                    <w:rPr>
                      <w:sz w:val="20"/>
                      <w:szCs w:val="20"/>
                    </w:rPr>
                    <w:t>15</w:t>
                  </w:r>
                </w:p>
              </w:tc>
              <w:tc>
                <w:tcPr>
                  <w:tcW w:w="1184" w:type="dxa"/>
                  <w:tcBorders>
                    <w:top w:val="nil"/>
                    <w:left w:val="nil"/>
                    <w:bottom w:val="single" w:sz="8" w:space="0" w:color="000000"/>
                    <w:right w:val="single" w:sz="8" w:space="0" w:color="000000"/>
                  </w:tcBorders>
                  <w:tcMar>
                    <w:top w:w="0" w:type="dxa"/>
                    <w:left w:w="108" w:type="dxa"/>
                    <w:bottom w:w="0" w:type="dxa"/>
                    <w:right w:w="108" w:type="dxa"/>
                  </w:tcMar>
                </w:tcPr>
                <w:p w14:paraId="2C140099" w14:textId="77777777" w:rsidR="00E70B29" w:rsidRDefault="004B7DFD">
                  <w:pPr>
                    <w:rPr>
                      <w:sz w:val="20"/>
                      <w:szCs w:val="20"/>
                    </w:rPr>
                  </w:pPr>
                  <w:r>
                    <w:rPr>
                      <w:sz w:val="20"/>
                      <w:szCs w:val="20"/>
                    </w:rPr>
                    <w:t>15</w:t>
                  </w:r>
                </w:p>
              </w:tc>
              <w:tc>
                <w:tcPr>
                  <w:tcW w:w="1184" w:type="dxa"/>
                  <w:tcBorders>
                    <w:top w:val="nil"/>
                    <w:left w:val="nil"/>
                    <w:bottom w:val="single" w:sz="8" w:space="0" w:color="000000"/>
                    <w:right w:val="single" w:sz="8" w:space="0" w:color="000000"/>
                  </w:tcBorders>
                  <w:tcMar>
                    <w:top w:w="0" w:type="dxa"/>
                    <w:left w:w="108" w:type="dxa"/>
                    <w:bottom w:w="0" w:type="dxa"/>
                    <w:right w:w="108" w:type="dxa"/>
                  </w:tcMar>
                </w:tcPr>
                <w:p w14:paraId="1667AE66" w14:textId="77777777" w:rsidR="00E70B29" w:rsidRDefault="004B7DFD">
                  <w:pPr>
                    <w:rPr>
                      <w:sz w:val="20"/>
                      <w:szCs w:val="20"/>
                    </w:rPr>
                  </w:pPr>
                  <w:r>
                    <w:rPr>
                      <w:sz w:val="20"/>
                      <w:szCs w:val="20"/>
                    </w:rPr>
                    <w:t>17</w:t>
                  </w:r>
                </w:p>
              </w:tc>
              <w:tc>
                <w:tcPr>
                  <w:tcW w:w="1184" w:type="dxa"/>
                  <w:tcBorders>
                    <w:top w:val="nil"/>
                    <w:left w:val="nil"/>
                    <w:bottom w:val="single" w:sz="8" w:space="0" w:color="000000"/>
                    <w:right w:val="single" w:sz="8" w:space="0" w:color="000000"/>
                  </w:tcBorders>
                  <w:tcMar>
                    <w:top w:w="0" w:type="dxa"/>
                    <w:left w:w="108" w:type="dxa"/>
                    <w:bottom w:w="0" w:type="dxa"/>
                    <w:right w:w="108" w:type="dxa"/>
                  </w:tcMar>
                </w:tcPr>
                <w:p w14:paraId="229A371A" w14:textId="77777777" w:rsidR="00E70B29" w:rsidRDefault="004B7DFD">
                  <w:pPr>
                    <w:rPr>
                      <w:sz w:val="20"/>
                      <w:szCs w:val="20"/>
                    </w:rPr>
                  </w:pPr>
                  <w:r>
                    <w:rPr>
                      <w:sz w:val="20"/>
                      <w:szCs w:val="20"/>
                    </w:rPr>
                    <w:t>17</w:t>
                  </w:r>
                </w:p>
              </w:tc>
            </w:tr>
            <w:tr w:rsidR="00E70B29" w14:paraId="4F07BCFD" w14:textId="77777777">
              <w:trPr>
                <w:trHeight w:val="249"/>
              </w:trPr>
              <w:tc>
                <w:tcPr>
                  <w:tcW w:w="154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A73DCFB" w14:textId="77777777" w:rsidR="00E70B29" w:rsidRDefault="004B7DFD">
                  <w:pPr>
                    <w:jc w:val="both"/>
                    <w:rPr>
                      <w:sz w:val="20"/>
                      <w:szCs w:val="20"/>
                    </w:rPr>
                  </w:pPr>
                  <w:r>
                    <w:rPr>
                      <w:sz w:val="20"/>
                      <w:szCs w:val="20"/>
                    </w:rPr>
                    <w:t>Alt2</w:t>
                  </w:r>
                </w:p>
              </w:tc>
              <w:tc>
                <w:tcPr>
                  <w:tcW w:w="1084" w:type="dxa"/>
                  <w:tcBorders>
                    <w:top w:val="nil"/>
                    <w:left w:val="nil"/>
                    <w:bottom w:val="single" w:sz="8" w:space="0" w:color="000000"/>
                    <w:right w:val="single" w:sz="8" w:space="0" w:color="000000"/>
                  </w:tcBorders>
                  <w:tcMar>
                    <w:top w:w="0" w:type="dxa"/>
                    <w:left w:w="108" w:type="dxa"/>
                    <w:bottom w:w="0" w:type="dxa"/>
                    <w:right w:w="108" w:type="dxa"/>
                  </w:tcMar>
                </w:tcPr>
                <w:p w14:paraId="49F194A0" w14:textId="77777777" w:rsidR="00E70B29" w:rsidRDefault="004B7DFD">
                  <w:pPr>
                    <w:rPr>
                      <w:sz w:val="20"/>
                      <w:szCs w:val="20"/>
                    </w:rPr>
                  </w:pPr>
                  <w:r>
                    <w:rPr>
                      <w:sz w:val="20"/>
                      <w:szCs w:val="20"/>
                    </w:rPr>
                    <w:t>16</w:t>
                  </w:r>
                </w:p>
              </w:tc>
              <w:tc>
                <w:tcPr>
                  <w:tcW w:w="921" w:type="dxa"/>
                  <w:tcBorders>
                    <w:top w:val="nil"/>
                    <w:left w:val="nil"/>
                    <w:bottom w:val="single" w:sz="8" w:space="0" w:color="000000"/>
                    <w:right w:val="single" w:sz="8" w:space="0" w:color="000000"/>
                  </w:tcBorders>
                  <w:tcMar>
                    <w:top w:w="0" w:type="dxa"/>
                    <w:left w:w="108" w:type="dxa"/>
                    <w:bottom w:w="0" w:type="dxa"/>
                    <w:right w:w="108" w:type="dxa"/>
                  </w:tcMar>
                </w:tcPr>
                <w:p w14:paraId="53DF9950" w14:textId="77777777" w:rsidR="00E70B29" w:rsidRDefault="004B7DFD">
                  <w:pPr>
                    <w:rPr>
                      <w:sz w:val="20"/>
                      <w:szCs w:val="20"/>
                    </w:rPr>
                  </w:pPr>
                  <w:r>
                    <w:rPr>
                      <w:sz w:val="20"/>
                      <w:szCs w:val="20"/>
                    </w:rPr>
                    <w:t>16</w:t>
                  </w:r>
                </w:p>
              </w:tc>
              <w:tc>
                <w:tcPr>
                  <w:tcW w:w="1184" w:type="dxa"/>
                  <w:tcBorders>
                    <w:top w:val="nil"/>
                    <w:left w:val="nil"/>
                    <w:bottom w:val="single" w:sz="8" w:space="0" w:color="000000"/>
                    <w:right w:val="single" w:sz="8" w:space="0" w:color="000000"/>
                  </w:tcBorders>
                  <w:tcMar>
                    <w:top w:w="0" w:type="dxa"/>
                    <w:left w:w="108" w:type="dxa"/>
                    <w:bottom w:w="0" w:type="dxa"/>
                    <w:right w:w="108" w:type="dxa"/>
                  </w:tcMar>
                </w:tcPr>
                <w:p w14:paraId="44096E13" w14:textId="77777777" w:rsidR="00E70B29" w:rsidRDefault="004B7DFD">
                  <w:pPr>
                    <w:rPr>
                      <w:sz w:val="20"/>
                      <w:szCs w:val="20"/>
                    </w:rPr>
                  </w:pPr>
                  <w:r>
                    <w:rPr>
                      <w:sz w:val="20"/>
                      <w:szCs w:val="20"/>
                    </w:rPr>
                    <w:t>16</w:t>
                  </w:r>
                </w:p>
              </w:tc>
              <w:tc>
                <w:tcPr>
                  <w:tcW w:w="1184" w:type="dxa"/>
                  <w:tcBorders>
                    <w:top w:val="nil"/>
                    <w:left w:val="nil"/>
                    <w:bottom w:val="single" w:sz="8" w:space="0" w:color="000000"/>
                    <w:right w:val="single" w:sz="8" w:space="0" w:color="000000"/>
                  </w:tcBorders>
                  <w:tcMar>
                    <w:top w:w="0" w:type="dxa"/>
                    <w:left w:w="108" w:type="dxa"/>
                    <w:bottom w:w="0" w:type="dxa"/>
                    <w:right w:w="108" w:type="dxa"/>
                  </w:tcMar>
                </w:tcPr>
                <w:p w14:paraId="38D0AAD7" w14:textId="77777777" w:rsidR="00E70B29" w:rsidRDefault="004B7DFD">
                  <w:pPr>
                    <w:rPr>
                      <w:sz w:val="20"/>
                      <w:szCs w:val="20"/>
                    </w:rPr>
                  </w:pPr>
                  <w:r>
                    <w:rPr>
                      <w:sz w:val="20"/>
                      <w:szCs w:val="20"/>
                    </w:rPr>
                    <w:t>16</w:t>
                  </w:r>
                </w:p>
              </w:tc>
              <w:tc>
                <w:tcPr>
                  <w:tcW w:w="1184" w:type="dxa"/>
                  <w:tcBorders>
                    <w:top w:val="nil"/>
                    <w:left w:val="nil"/>
                    <w:bottom w:val="single" w:sz="8" w:space="0" w:color="000000"/>
                    <w:right w:val="single" w:sz="8" w:space="0" w:color="000000"/>
                  </w:tcBorders>
                  <w:tcMar>
                    <w:top w:w="0" w:type="dxa"/>
                    <w:left w:w="108" w:type="dxa"/>
                    <w:bottom w:w="0" w:type="dxa"/>
                    <w:right w:w="108" w:type="dxa"/>
                  </w:tcMar>
                </w:tcPr>
                <w:p w14:paraId="3836CF13" w14:textId="77777777" w:rsidR="00E70B29" w:rsidRDefault="004B7DFD">
                  <w:pPr>
                    <w:rPr>
                      <w:sz w:val="20"/>
                      <w:szCs w:val="20"/>
                    </w:rPr>
                  </w:pPr>
                  <w:r>
                    <w:rPr>
                      <w:sz w:val="20"/>
                      <w:szCs w:val="20"/>
                    </w:rPr>
                    <w:t>18</w:t>
                  </w:r>
                </w:p>
              </w:tc>
              <w:tc>
                <w:tcPr>
                  <w:tcW w:w="1184" w:type="dxa"/>
                  <w:tcBorders>
                    <w:top w:val="nil"/>
                    <w:left w:val="nil"/>
                    <w:bottom w:val="single" w:sz="8" w:space="0" w:color="000000"/>
                    <w:right w:val="single" w:sz="8" w:space="0" w:color="000000"/>
                  </w:tcBorders>
                  <w:tcMar>
                    <w:top w:w="0" w:type="dxa"/>
                    <w:left w:w="108" w:type="dxa"/>
                    <w:bottom w:w="0" w:type="dxa"/>
                    <w:right w:w="108" w:type="dxa"/>
                  </w:tcMar>
                </w:tcPr>
                <w:p w14:paraId="29B2E4FE" w14:textId="77777777" w:rsidR="00E70B29" w:rsidRDefault="004B7DFD">
                  <w:pPr>
                    <w:rPr>
                      <w:sz w:val="20"/>
                      <w:szCs w:val="20"/>
                    </w:rPr>
                  </w:pPr>
                  <w:r>
                    <w:rPr>
                      <w:sz w:val="20"/>
                      <w:szCs w:val="20"/>
                    </w:rPr>
                    <w:t>18</w:t>
                  </w:r>
                </w:p>
              </w:tc>
            </w:tr>
            <w:tr w:rsidR="00E70B29" w14:paraId="68C1DB81" w14:textId="77777777">
              <w:trPr>
                <w:trHeight w:val="249"/>
              </w:trPr>
              <w:tc>
                <w:tcPr>
                  <w:tcW w:w="154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6EA1225" w14:textId="77777777" w:rsidR="00E70B29" w:rsidRDefault="004B7DFD">
                  <w:pPr>
                    <w:jc w:val="both"/>
                    <w:rPr>
                      <w:sz w:val="20"/>
                      <w:szCs w:val="20"/>
                    </w:rPr>
                  </w:pPr>
                  <w:r>
                    <w:rPr>
                      <w:sz w:val="20"/>
                      <w:szCs w:val="20"/>
                    </w:rPr>
                    <w:t>Alt3</w:t>
                  </w:r>
                </w:p>
              </w:tc>
              <w:tc>
                <w:tcPr>
                  <w:tcW w:w="1084" w:type="dxa"/>
                  <w:tcBorders>
                    <w:top w:val="nil"/>
                    <w:left w:val="nil"/>
                    <w:bottom w:val="single" w:sz="8" w:space="0" w:color="000000"/>
                    <w:right w:val="single" w:sz="8" w:space="0" w:color="000000"/>
                  </w:tcBorders>
                  <w:shd w:val="clear" w:color="auto" w:fill="FFC000"/>
                  <w:tcMar>
                    <w:top w:w="0" w:type="dxa"/>
                    <w:left w:w="108" w:type="dxa"/>
                    <w:bottom w:w="0" w:type="dxa"/>
                    <w:right w:w="108" w:type="dxa"/>
                  </w:tcMar>
                </w:tcPr>
                <w:p w14:paraId="0CC70649" w14:textId="77777777" w:rsidR="00E70B29" w:rsidRDefault="004B7DFD">
                  <w:pPr>
                    <w:rPr>
                      <w:sz w:val="20"/>
                      <w:szCs w:val="20"/>
                    </w:rPr>
                  </w:pPr>
                  <w:r>
                    <w:rPr>
                      <w:color w:val="000000"/>
                      <w:sz w:val="20"/>
                      <w:szCs w:val="20"/>
                    </w:rPr>
                    <w:t>14</w:t>
                  </w:r>
                </w:p>
              </w:tc>
              <w:tc>
                <w:tcPr>
                  <w:tcW w:w="921" w:type="dxa"/>
                  <w:tcBorders>
                    <w:top w:val="nil"/>
                    <w:left w:val="nil"/>
                    <w:bottom w:val="single" w:sz="8" w:space="0" w:color="000000"/>
                    <w:right w:val="single" w:sz="8" w:space="0" w:color="000000"/>
                  </w:tcBorders>
                  <w:shd w:val="clear" w:color="auto" w:fill="FFC000"/>
                  <w:tcMar>
                    <w:top w:w="0" w:type="dxa"/>
                    <w:left w:w="108" w:type="dxa"/>
                    <w:bottom w:w="0" w:type="dxa"/>
                    <w:right w:w="108" w:type="dxa"/>
                  </w:tcMar>
                </w:tcPr>
                <w:p w14:paraId="4A48E746" w14:textId="77777777" w:rsidR="00E70B29" w:rsidRDefault="004B7DFD">
                  <w:pPr>
                    <w:rPr>
                      <w:sz w:val="20"/>
                      <w:szCs w:val="20"/>
                    </w:rPr>
                  </w:pPr>
                  <w:r>
                    <w:rPr>
                      <w:color w:val="000000"/>
                      <w:sz w:val="20"/>
                      <w:szCs w:val="20"/>
                    </w:rPr>
                    <w:t>14</w:t>
                  </w:r>
                </w:p>
              </w:tc>
              <w:tc>
                <w:tcPr>
                  <w:tcW w:w="1184" w:type="dxa"/>
                  <w:tcBorders>
                    <w:top w:val="nil"/>
                    <w:left w:val="nil"/>
                    <w:bottom w:val="single" w:sz="8" w:space="0" w:color="000000"/>
                    <w:right w:val="single" w:sz="8" w:space="0" w:color="000000"/>
                  </w:tcBorders>
                  <w:shd w:val="clear" w:color="auto" w:fill="FFC000"/>
                  <w:tcMar>
                    <w:top w:w="0" w:type="dxa"/>
                    <w:left w:w="108" w:type="dxa"/>
                    <w:bottom w:w="0" w:type="dxa"/>
                    <w:right w:w="108" w:type="dxa"/>
                  </w:tcMar>
                </w:tcPr>
                <w:p w14:paraId="69DD5094" w14:textId="77777777" w:rsidR="00E70B29" w:rsidRDefault="004B7DFD">
                  <w:pPr>
                    <w:rPr>
                      <w:sz w:val="20"/>
                      <w:szCs w:val="20"/>
                    </w:rPr>
                  </w:pPr>
                  <w:r>
                    <w:rPr>
                      <w:color w:val="000000"/>
                      <w:sz w:val="20"/>
                      <w:szCs w:val="20"/>
                    </w:rPr>
                    <w:t>14</w:t>
                  </w:r>
                </w:p>
              </w:tc>
              <w:tc>
                <w:tcPr>
                  <w:tcW w:w="1184" w:type="dxa"/>
                  <w:tcBorders>
                    <w:top w:val="nil"/>
                    <w:left w:val="nil"/>
                    <w:bottom w:val="single" w:sz="8" w:space="0" w:color="000000"/>
                    <w:right w:val="single" w:sz="8" w:space="0" w:color="000000"/>
                  </w:tcBorders>
                  <w:shd w:val="clear" w:color="auto" w:fill="FFC000"/>
                  <w:tcMar>
                    <w:top w:w="0" w:type="dxa"/>
                    <w:left w:w="108" w:type="dxa"/>
                    <w:bottom w:w="0" w:type="dxa"/>
                    <w:right w:w="108" w:type="dxa"/>
                  </w:tcMar>
                </w:tcPr>
                <w:p w14:paraId="6A692A09" w14:textId="77777777" w:rsidR="00E70B29" w:rsidRDefault="004B7DFD">
                  <w:pPr>
                    <w:rPr>
                      <w:sz w:val="20"/>
                      <w:szCs w:val="20"/>
                    </w:rPr>
                  </w:pPr>
                  <w:r>
                    <w:rPr>
                      <w:color w:val="000000"/>
                      <w:sz w:val="20"/>
                      <w:szCs w:val="20"/>
                    </w:rPr>
                    <w:t>15</w:t>
                  </w:r>
                </w:p>
              </w:tc>
              <w:tc>
                <w:tcPr>
                  <w:tcW w:w="1184" w:type="dxa"/>
                  <w:tcBorders>
                    <w:top w:val="nil"/>
                    <w:left w:val="nil"/>
                    <w:bottom w:val="single" w:sz="8" w:space="0" w:color="000000"/>
                    <w:right w:val="single" w:sz="8" w:space="0" w:color="000000"/>
                  </w:tcBorders>
                  <w:shd w:val="clear" w:color="auto" w:fill="FFC000"/>
                  <w:tcMar>
                    <w:top w:w="0" w:type="dxa"/>
                    <w:left w:w="108" w:type="dxa"/>
                    <w:bottom w:w="0" w:type="dxa"/>
                    <w:right w:w="108" w:type="dxa"/>
                  </w:tcMar>
                </w:tcPr>
                <w:p w14:paraId="5F7E872A" w14:textId="77777777" w:rsidR="00E70B29" w:rsidRDefault="004B7DFD">
                  <w:pPr>
                    <w:rPr>
                      <w:sz w:val="20"/>
                      <w:szCs w:val="20"/>
                    </w:rPr>
                  </w:pPr>
                  <w:r>
                    <w:rPr>
                      <w:color w:val="000000"/>
                      <w:sz w:val="20"/>
                      <w:szCs w:val="20"/>
                    </w:rPr>
                    <w:t>17</w:t>
                  </w:r>
                </w:p>
              </w:tc>
              <w:tc>
                <w:tcPr>
                  <w:tcW w:w="1184" w:type="dxa"/>
                  <w:tcBorders>
                    <w:top w:val="nil"/>
                    <w:left w:val="nil"/>
                    <w:bottom w:val="single" w:sz="8" w:space="0" w:color="000000"/>
                    <w:right w:val="single" w:sz="8" w:space="0" w:color="000000"/>
                  </w:tcBorders>
                  <w:shd w:val="clear" w:color="auto" w:fill="FFC000"/>
                  <w:tcMar>
                    <w:top w:w="0" w:type="dxa"/>
                    <w:left w:w="108" w:type="dxa"/>
                    <w:bottom w:w="0" w:type="dxa"/>
                    <w:right w:w="108" w:type="dxa"/>
                  </w:tcMar>
                </w:tcPr>
                <w:p w14:paraId="141445AE" w14:textId="77777777" w:rsidR="00E70B29" w:rsidRDefault="004B7DFD">
                  <w:pPr>
                    <w:rPr>
                      <w:sz w:val="20"/>
                      <w:szCs w:val="20"/>
                    </w:rPr>
                  </w:pPr>
                  <w:r>
                    <w:rPr>
                      <w:color w:val="000000"/>
                      <w:sz w:val="20"/>
                      <w:szCs w:val="20"/>
                    </w:rPr>
                    <w:t>17</w:t>
                  </w:r>
                </w:p>
              </w:tc>
            </w:tr>
          </w:tbl>
          <w:p w14:paraId="700EE603" w14:textId="77777777" w:rsidR="00E70B29" w:rsidRDefault="00E70B29">
            <w:pPr>
              <w:rPr>
                <w:rFonts w:eastAsia="Batang"/>
                <w:iCs/>
                <w:sz w:val="20"/>
                <w:szCs w:val="20"/>
                <w:lang w:val="en-GB"/>
              </w:rPr>
            </w:pPr>
          </w:p>
          <w:p w14:paraId="069AEE7D" w14:textId="77777777" w:rsidR="00E70B29" w:rsidRDefault="004B7DFD">
            <w:pPr>
              <w:rPr>
                <w:rFonts w:eastAsia="Batang"/>
                <w:iCs/>
                <w:sz w:val="20"/>
                <w:szCs w:val="20"/>
              </w:rPr>
            </w:pPr>
            <w:r>
              <w:rPr>
                <w:rFonts w:eastAsia="Batang"/>
                <w:iCs/>
                <w:sz w:val="20"/>
                <w:szCs w:val="20"/>
                <w:lang w:val="en-GB"/>
              </w:rPr>
              <w:t xml:space="preserve">Regarding the combinatorial indicator, there are implementation ways </w:t>
            </w:r>
            <w:r>
              <w:rPr>
                <w:rFonts w:eastAsia="Batang"/>
                <w:iCs/>
                <w:sz w:val="20"/>
                <w:szCs w:val="20"/>
              </w:rPr>
              <w:t xml:space="preserve">to design large combinatorial values using small combinatorial values only in the current table of the spec (via Vandermonde identity). So, a large table is not needed and it shouldn’t be an issue, in terms of both memory and computational complexity.  </w:t>
            </w:r>
          </w:p>
          <w:p w14:paraId="00BBEC62" w14:textId="77777777" w:rsidR="00E70B29" w:rsidRDefault="00E70B29">
            <w:pPr>
              <w:rPr>
                <w:rFonts w:eastAsia="Batang"/>
                <w:iCs/>
                <w:sz w:val="20"/>
                <w:szCs w:val="20"/>
              </w:rPr>
            </w:pPr>
          </w:p>
          <w:p w14:paraId="44681D34" w14:textId="77777777" w:rsidR="00E70B29" w:rsidRDefault="00E70B29">
            <w:pPr>
              <w:rPr>
                <w:rFonts w:eastAsia="Batang"/>
                <w:iCs/>
                <w:sz w:val="20"/>
                <w:szCs w:val="20"/>
                <w:lang w:val="en-GB"/>
              </w:rPr>
            </w:pPr>
          </w:p>
        </w:tc>
      </w:tr>
      <w:tr w:rsidR="00E70B29" w14:paraId="42BB5680"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39926BC6" w14:textId="77777777" w:rsidR="00E70B29" w:rsidRDefault="004B7DFD">
            <w:pPr>
              <w:snapToGrid w:val="0"/>
              <w:rPr>
                <w:rFonts w:eastAsiaTheme="minorEastAsia"/>
                <w:sz w:val="20"/>
                <w:szCs w:val="20"/>
                <w:lang w:eastAsia="zh-CN"/>
              </w:rPr>
            </w:pPr>
            <w:r>
              <w:rPr>
                <w:rFonts w:eastAsiaTheme="minorEastAsia"/>
                <w:sz w:val="20"/>
                <w:szCs w:val="20"/>
                <w:lang w:eastAsia="zh-CN"/>
              </w:rPr>
              <w:lastRenderedPageBreak/>
              <w:t>Lenovo/ MotM</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413D6E23" w14:textId="77777777" w:rsidR="00E70B29" w:rsidRDefault="004B7DFD">
            <w:pPr>
              <w:rPr>
                <w:sz w:val="20"/>
                <w:szCs w:val="20"/>
              </w:rPr>
            </w:pPr>
            <w:r>
              <w:rPr>
                <w:b/>
                <w:bCs/>
                <w:sz w:val="20"/>
                <w:szCs w:val="20"/>
                <w:u w:val="single"/>
              </w:rPr>
              <w:t>Proposal 1.A.2:</w:t>
            </w:r>
            <w:r>
              <w:rPr>
                <w:sz w:val="20"/>
                <w:szCs w:val="20"/>
              </w:rPr>
              <w:t xml:space="preserve"> </w:t>
            </w:r>
          </w:p>
          <w:p w14:paraId="6CB6FB12" w14:textId="77777777" w:rsidR="00E70B29" w:rsidRDefault="004B7DFD">
            <w:pPr>
              <w:rPr>
                <w:sz w:val="20"/>
                <w:szCs w:val="20"/>
              </w:rPr>
            </w:pPr>
            <w:r>
              <w:rPr>
                <w:sz w:val="20"/>
                <w:szCs w:val="20"/>
              </w:rPr>
              <w:t>Support</w:t>
            </w:r>
          </w:p>
          <w:p w14:paraId="42CAD0E2" w14:textId="77777777" w:rsidR="00E70B29" w:rsidRDefault="00E70B29">
            <w:pPr>
              <w:rPr>
                <w:sz w:val="20"/>
                <w:szCs w:val="20"/>
              </w:rPr>
            </w:pPr>
          </w:p>
          <w:p w14:paraId="79BC44F1" w14:textId="77777777" w:rsidR="00E70B29" w:rsidRDefault="004B7DFD">
            <w:pPr>
              <w:rPr>
                <w:sz w:val="20"/>
                <w:szCs w:val="20"/>
              </w:rPr>
            </w:pPr>
            <w:r>
              <w:rPr>
                <w:b/>
                <w:bCs/>
                <w:sz w:val="20"/>
                <w:szCs w:val="20"/>
                <w:u w:val="single"/>
              </w:rPr>
              <w:t>Proposal 1.B.1:</w:t>
            </w:r>
            <w:r>
              <w:rPr>
                <w:sz w:val="20"/>
                <w:szCs w:val="20"/>
              </w:rPr>
              <w:t xml:space="preserve"> </w:t>
            </w:r>
          </w:p>
          <w:p w14:paraId="46ADBF65" w14:textId="77777777" w:rsidR="00E70B29" w:rsidRDefault="004B7DFD">
            <w:pPr>
              <w:rPr>
                <w:sz w:val="20"/>
                <w:szCs w:val="20"/>
              </w:rPr>
            </w:pPr>
            <w:r>
              <w:rPr>
                <w:sz w:val="20"/>
                <w:szCs w:val="20"/>
              </w:rPr>
              <w:t>Our preference is K for capability 1</w:t>
            </w:r>
          </w:p>
          <w:p w14:paraId="12946A9F" w14:textId="77777777" w:rsidR="00E70B29" w:rsidRDefault="00E70B29">
            <w:pPr>
              <w:rPr>
                <w:sz w:val="20"/>
                <w:szCs w:val="20"/>
              </w:rPr>
            </w:pPr>
          </w:p>
          <w:p w14:paraId="62CB22F0" w14:textId="77777777" w:rsidR="00E70B29" w:rsidRDefault="004B7DFD">
            <w:pPr>
              <w:rPr>
                <w:sz w:val="20"/>
                <w:szCs w:val="20"/>
              </w:rPr>
            </w:pPr>
            <w:r>
              <w:rPr>
                <w:b/>
                <w:bCs/>
                <w:sz w:val="20"/>
                <w:szCs w:val="20"/>
                <w:u w:val="single"/>
              </w:rPr>
              <w:t>Proposal 1.B.2:</w:t>
            </w:r>
            <w:r>
              <w:rPr>
                <w:sz w:val="20"/>
                <w:szCs w:val="20"/>
              </w:rPr>
              <w:t xml:space="preserve"> </w:t>
            </w:r>
          </w:p>
          <w:p w14:paraId="26082E7A" w14:textId="77777777" w:rsidR="00E70B29" w:rsidRDefault="004B7DFD">
            <w:pPr>
              <w:rPr>
                <w:b/>
                <w:bCs/>
                <w:sz w:val="20"/>
                <w:szCs w:val="20"/>
                <w:u w:val="single"/>
              </w:rPr>
            </w:pPr>
            <w:r>
              <w:rPr>
                <w:sz w:val="20"/>
                <w:szCs w:val="20"/>
              </w:rPr>
              <w:t>OK</w:t>
            </w:r>
          </w:p>
          <w:p w14:paraId="22EBB745" w14:textId="77777777" w:rsidR="00E70B29" w:rsidRDefault="00E70B29">
            <w:pPr>
              <w:rPr>
                <w:b/>
                <w:bCs/>
                <w:sz w:val="20"/>
                <w:szCs w:val="20"/>
                <w:u w:val="single"/>
              </w:rPr>
            </w:pPr>
          </w:p>
          <w:p w14:paraId="47E28757" w14:textId="77777777" w:rsidR="00E70B29" w:rsidRDefault="004B7DFD">
            <w:pPr>
              <w:rPr>
                <w:sz w:val="20"/>
                <w:szCs w:val="20"/>
              </w:rPr>
            </w:pPr>
            <w:r>
              <w:rPr>
                <w:b/>
                <w:bCs/>
                <w:sz w:val="20"/>
                <w:szCs w:val="20"/>
                <w:u w:val="single"/>
              </w:rPr>
              <w:t>Proposal 1.B.3:</w:t>
            </w:r>
            <w:r>
              <w:rPr>
                <w:sz w:val="20"/>
                <w:szCs w:val="20"/>
              </w:rPr>
              <w:t xml:space="preserve"> </w:t>
            </w:r>
          </w:p>
          <w:p w14:paraId="586EF410" w14:textId="77777777" w:rsidR="00E70B29" w:rsidRDefault="004B7DFD">
            <w:pPr>
              <w:rPr>
                <w:sz w:val="20"/>
                <w:szCs w:val="20"/>
              </w:rPr>
            </w:pPr>
            <w:r>
              <w:rPr>
                <w:sz w:val="20"/>
                <w:szCs w:val="20"/>
              </w:rPr>
              <w:t>Support</w:t>
            </w:r>
          </w:p>
          <w:p w14:paraId="3395F363" w14:textId="77777777" w:rsidR="00E70B29" w:rsidRDefault="00E70B29">
            <w:pPr>
              <w:rPr>
                <w:sz w:val="20"/>
                <w:szCs w:val="20"/>
              </w:rPr>
            </w:pPr>
          </w:p>
          <w:p w14:paraId="1AA6F42F" w14:textId="77777777" w:rsidR="00E70B29" w:rsidRDefault="004B7DFD">
            <w:pPr>
              <w:rPr>
                <w:sz w:val="20"/>
                <w:szCs w:val="20"/>
              </w:rPr>
            </w:pPr>
            <w:r>
              <w:rPr>
                <w:b/>
                <w:bCs/>
                <w:sz w:val="20"/>
                <w:szCs w:val="20"/>
                <w:u w:val="single"/>
              </w:rPr>
              <w:t>Question 1.C.1:</w:t>
            </w:r>
            <w:r>
              <w:rPr>
                <w:sz w:val="20"/>
                <w:szCs w:val="20"/>
              </w:rPr>
              <w:t xml:space="preserve"> </w:t>
            </w:r>
          </w:p>
          <w:p w14:paraId="11F2730A" w14:textId="77777777" w:rsidR="00E70B29" w:rsidRDefault="004B7DFD">
            <w:pPr>
              <w:rPr>
                <w:sz w:val="20"/>
                <w:szCs w:val="20"/>
              </w:rPr>
            </w:pPr>
            <w:r>
              <w:rPr>
                <w:sz w:val="20"/>
                <w:szCs w:val="20"/>
              </w:rPr>
              <w:t>Needs further discussion, agree with Ericsson if all beams belong to the same group or even to different beam groups with the same amplitude scaling no implementation issues would occur</w:t>
            </w:r>
          </w:p>
          <w:p w14:paraId="1D33F072" w14:textId="77777777" w:rsidR="00E70B29" w:rsidRDefault="00E70B29">
            <w:pPr>
              <w:rPr>
                <w:sz w:val="20"/>
                <w:szCs w:val="20"/>
              </w:rPr>
            </w:pPr>
          </w:p>
          <w:p w14:paraId="6C9C0686" w14:textId="77777777" w:rsidR="00E70B29" w:rsidRDefault="004B7DFD">
            <w:pPr>
              <w:rPr>
                <w:sz w:val="20"/>
                <w:szCs w:val="20"/>
              </w:rPr>
            </w:pPr>
            <w:r>
              <w:rPr>
                <w:b/>
                <w:bCs/>
                <w:sz w:val="20"/>
                <w:szCs w:val="20"/>
                <w:u w:val="single"/>
              </w:rPr>
              <w:t>Conclusion 1.C.2/3:</w:t>
            </w:r>
            <w:r>
              <w:rPr>
                <w:sz w:val="20"/>
                <w:szCs w:val="20"/>
              </w:rPr>
              <w:t xml:space="preserve"> </w:t>
            </w:r>
          </w:p>
          <w:p w14:paraId="38B33CF7" w14:textId="77777777" w:rsidR="00E70B29" w:rsidRDefault="004B7DFD">
            <w:pPr>
              <w:rPr>
                <w:sz w:val="20"/>
                <w:szCs w:val="20"/>
              </w:rPr>
            </w:pPr>
            <w:r>
              <w:rPr>
                <w:sz w:val="20"/>
                <w:szCs w:val="20"/>
              </w:rPr>
              <w:t>Fine</w:t>
            </w:r>
          </w:p>
          <w:p w14:paraId="4F3693FD" w14:textId="77777777" w:rsidR="00E70B29" w:rsidRDefault="00E70B29">
            <w:pPr>
              <w:rPr>
                <w:sz w:val="20"/>
                <w:szCs w:val="20"/>
              </w:rPr>
            </w:pPr>
          </w:p>
          <w:p w14:paraId="7BD83CF4" w14:textId="77777777" w:rsidR="00E70B29" w:rsidRDefault="004B7DFD">
            <w:pPr>
              <w:rPr>
                <w:sz w:val="20"/>
                <w:szCs w:val="20"/>
              </w:rPr>
            </w:pPr>
            <w:r>
              <w:rPr>
                <w:b/>
                <w:bCs/>
                <w:sz w:val="20"/>
                <w:szCs w:val="20"/>
                <w:u w:val="single"/>
              </w:rPr>
              <w:t>Question 1.C.4:</w:t>
            </w:r>
            <w:r>
              <w:rPr>
                <w:sz w:val="20"/>
                <w:szCs w:val="20"/>
              </w:rPr>
              <w:t xml:space="preserve"> </w:t>
            </w:r>
          </w:p>
          <w:p w14:paraId="31A759FF" w14:textId="77777777" w:rsidR="00E70B29" w:rsidRDefault="004B7DFD">
            <w:pPr>
              <w:rPr>
                <w:sz w:val="20"/>
                <w:szCs w:val="20"/>
              </w:rPr>
            </w:pPr>
            <w:r>
              <w:rPr>
                <w:sz w:val="20"/>
                <w:szCs w:val="20"/>
              </w:rPr>
              <w:t>Supporting both simultaneously is very much like soft CBSR in legacy Type-II CB, but seems to be needed after all</w:t>
            </w:r>
          </w:p>
          <w:p w14:paraId="7C346120" w14:textId="77777777" w:rsidR="00E70B29" w:rsidRDefault="00E70B29">
            <w:pPr>
              <w:rPr>
                <w:sz w:val="20"/>
                <w:szCs w:val="20"/>
              </w:rPr>
            </w:pPr>
          </w:p>
          <w:p w14:paraId="007F127F" w14:textId="77777777" w:rsidR="00E70B29" w:rsidRDefault="004B7DFD">
            <w:pPr>
              <w:rPr>
                <w:sz w:val="20"/>
                <w:szCs w:val="20"/>
              </w:rPr>
            </w:pPr>
            <w:r>
              <w:rPr>
                <w:b/>
                <w:bCs/>
                <w:sz w:val="20"/>
                <w:szCs w:val="20"/>
                <w:u w:val="single"/>
              </w:rPr>
              <w:t>Proposal 1.E.1/2:</w:t>
            </w:r>
            <w:r>
              <w:rPr>
                <w:sz w:val="20"/>
                <w:szCs w:val="20"/>
              </w:rPr>
              <w:t xml:space="preserve"> </w:t>
            </w:r>
          </w:p>
          <w:p w14:paraId="25F54E02" w14:textId="77777777" w:rsidR="00E70B29" w:rsidRDefault="004B7DFD">
            <w:pPr>
              <w:rPr>
                <w:sz w:val="20"/>
                <w:szCs w:val="20"/>
              </w:rPr>
            </w:pPr>
            <w:r>
              <w:rPr>
                <w:sz w:val="20"/>
                <w:szCs w:val="20"/>
              </w:rPr>
              <w:t>Fine</w:t>
            </w:r>
          </w:p>
          <w:p w14:paraId="4EBE5B39" w14:textId="77777777" w:rsidR="00E70B29" w:rsidRDefault="00E70B29">
            <w:pPr>
              <w:rPr>
                <w:sz w:val="20"/>
                <w:szCs w:val="20"/>
              </w:rPr>
            </w:pPr>
          </w:p>
          <w:p w14:paraId="77BE7D65" w14:textId="77777777" w:rsidR="00E70B29" w:rsidRDefault="004B7DFD">
            <w:pPr>
              <w:rPr>
                <w:sz w:val="20"/>
                <w:szCs w:val="20"/>
              </w:rPr>
            </w:pPr>
            <w:r>
              <w:rPr>
                <w:b/>
                <w:bCs/>
                <w:sz w:val="20"/>
                <w:szCs w:val="20"/>
                <w:u w:val="single"/>
              </w:rPr>
              <w:t>Proposal 1.E.3:</w:t>
            </w:r>
            <w:r>
              <w:rPr>
                <w:sz w:val="20"/>
                <w:szCs w:val="20"/>
              </w:rPr>
              <w:t xml:space="preserve"> </w:t>
            </w:r>
          </w:p>
          <w:p w14:paraId="61DD9290" w14:textId="77777777" w:rsidR="00E70B29" w:rsidRDefault="004B7DFD">
            <w:pPr>
              <w:rPr>
                <w:sz w:val="20"/>
                <w:szCs w:val="20"/>
              </w:rPr>
            </w:pPr>
            <w:r>
              <w:rPr>
                <w:sz w:val="20"/>
                <w:szCs w:val="20"/>
              </w:rPr>
              <w:t>Prefer Alt1</w:t>
            </w:r>
          </w:p>
          <w:p w14:paraId="0C4C765B" w14:textId="77777777" w:rsidR="00E70B29" w:rsidRDefault="00E70B29">
            <w:pPr>
              <w:rPr>
                <w:sz w:val="20"/>
                <w:szCs w:val="20"/>
              </w:rPr>
            </w:pPr>
          </w:p>
          <w:p w14:paraId="6C6544F1" w14:textId="77777777" w:rsidR="00E70B29" w:rsidRDefault="004B7DFD">
            <w:pPr>
              <w:rPr>
                <w:sz w:val="20"/>
                <w:szCs w:val="20"/>
              </w:rPr>
            </w:pPr>
            <w:r>
              <w:rPr>
                <w:b/>
                <w:bCs/>
                <w:sz w:val="20"/>
                <w:szCs w:val="20"/>
                <w:u w:val="single"/>
              </w:rPr>
              <w:t>Proposal 1.F:</w:t>
            </w:r>
            <w:r>
              <w:rPr>
                <w:sz w:val="20"/>
                <w:szCs w:val="20"/>
              </w:rPr>
              <w:t xml:space="preserve"> </w:t>
            </w:r>
          </w:p>
          <w:p w14:paraId="0412C11F" w14:textId="77777777" w:rsidR="00E70B29" w:rsidRDefault="004B7DFD">
            <w:pPr>
              <w:rPr>
                <w:sz w:val="20"/>
                <w:szCs w:val="20"/>
              </w:rPr>
            </w:pPr>
            <w:r>
              <w:rPr>
                <w:sz w:val="20"/>
                <w:szCs w:val="20"/>
              </w:rPr>
              <w:t xml:space="preserve">Support </w:t>
            </w:r>
          </w:p>
          <w:p w14:paraId="5E878792" w14:textId="77777777" w:rsidR="00E70B29" w:rsidRDefault="00E70B29">
            <w:pPr>
              <w:rPr>
                <w:sz w:val="20"/>
                <w:szCs w:val="20"/>
              </w:rPr>
            </w:pPr>
          </w:p>
          <w:p w14:paraId="1068C68E" w14:textId="77777777" w:rsidR="00E70B29" w:rsidRDefault="004B7DFD">
            <w:pPr>
              <w:rPr>
                <w:sz w:val="20"/>
                <w:szCs w:val="20"/>
              </w:rPr>
            </w:pPr>
            <w:r>
              <w:rPr>
                <w:b/>
                <w:bCs/>
                <w:sz w:val="20"/>
                <w:szCs w:val="20"/>
                <w:u w:val="single"/>
              </w:rPr>
              <w:t>Proposal 1.G:</w:t>
            </w:r>
            <w:r>
              <w:rPr>
                <w:sz w:val="20"/>
                <w:szCs w:val="20"/>
              </w:rPr>
              <w:t xml:space="preserve"> </w:t>
            </w:r>
          </w:p>
          <w:p w14:paraId="1E95F940" w14:textId="77777777" w:rsidR="00E70B29" w:rsidRDefault="004B7DFD">
            <w:pPr>
              <w:rPr>
                <w:sz w:val="20"/>
                <w:szCs w:val="20"/>
              </w:rPr>
            </w:pPr>
            <w:r>
              <w:rPr>
                <w:sz w:val="20"/>
                <w:szCs w:val="20"/>
              </w:rPr>
              <w:t xml:space="preserve">Needs more discussion, especially Type-2 as this notably increases the number of CSI-RS resources applied </w:t>
            </w:r>
          </w:p>
          <w:p w14:paraId="7A87C08C" w14:textId="77777777" w:rsidR="00E70B29" w:rsidRDefault="00E70B29">
            <w:pPr>
              <w:rPr>
                <w:sz w:val="20"/>
                <w:szCs w:val="20"/>
              </w:rPr>
            </w:pPr>
          </w:p>
          <w:p w14:paraId="44F2B2D2" w14:textId="77777777" w:rsidR="00E70B29" w:rsidRDefault="004B7DFD">
            <w:pPr>
              <w:rPr>
                <w:sz w:val="20"/>
                <w:szCs w:val="20"/>
              </w:rPr>
            </w:pPr>
            <w:r>
              <w:rPr>
                <w:b/>
                <w:bCs/>
                <w:sz w:val="20"/>
                <w:szCs w:val="20"/>
                <w:u w:val="single"/>
              </w:rPr>
              <w:t>Proposal 1H:</w:t>
            </w:r>
            <w:r>
              <w:rPr>
                <w:sz w:val="20"/>
                <w:szCs w:val="20"/>
              </w:rPr>
              <w:t xml:space="preserve"> </w:t>
            </w:r>
          </w:p>
          <w:p w14:paraId="2DC2F4C9" w14:textId="77777777" w:rsidR="00E70B29" w:rsidRDefault="004B7DFD">
            <w:pPr>
              <w:rPr>
                <w:sz w:val="20"/>
                <w:szCs w:val="20"/>
              </w:rPr>
            </w:pPr>
            <w:r>
              <w:rPr>
                <w:sz w:val="20"/>
                <w:szCs w:val="20"/>
              </w:rPr>
              <w:t xml:space="preserve">Fine </w:t>
            </w:r>
          </w:p>
          <w:p w14:paraId="2B359C56" w14:textId="77777777" w:rsidR="00E70B29" w:rsidRDefault="00E70B29">
            <w:pPr>
              <w:rPr>
                <w:rFonts w:eastAsia="Batang"/>
                <w:b/>
                <w:iCs/>
                <w:sz w:val="20"/>
                <w:szCs w:val="20"/>
                <w:lang w:val="en-GB"/>
              </w:rPr>
            </w:pPr>
          </w:p>
        </w:tc>
      </w:tr>
      <w:tr w:rsidR="00E70B29" w14:paraId="3919C219"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27F23C60" w14:textId="77777777" w:rsidR="00E70B29" w:rsidRDefault="004B7DFD">
            <w:pPr>
              <w:snapToGrid w:val="0"/>
              <w:rPr>
                <w:rFonts w:eastAsiaTheme="minorEastAsia"/>
                <w:sz w:val="20"/>
                <w:szCs w:val="20"/>
                <w:lang w:eastAsia="zh-CN"/>
              </w:rPr>
            </w:pPr>
            <w:r>
              <w:rPr>
                <w:rFonts w:eastAsiaTheme="minorEastAsia"/>
                <w:sz w:val="20"/>
                <w:szCs w:val="20"/>
                <w:lang w:eastAsia="zh-CN"/>
              </w:rPr>
              <w:lastRenderedPageBreak/>
              <w:t>Fraunhofer IIS/HHI</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1302FA7B" w14:textId="77777777" w:rsidR="00E70B29" w:rsidRDefault="00E70B29">
            <w:pPr>
              <w:pStyle w:val="NormalWeb"/>
              <w:shd w:val="clear" w:color="auto" w:fill="FFFFFF"/>
              <w:spacing w:before="0" w:after="0"/>
              <w:rPr>
                <w:rFonts w:eastAsia="Batang"/>
                <w:sz w:val="18"/>
                <w:szCs w:val="18"/>
              </w:rPr>
            </w:pPr>
          </w:p>
          <w:p w14:paraId="744FFEB9" w14:textId="77777777" w:rsidR="00E70B29" w:rsidRDefault="004B7DFD">
            <w:pPr>
              <w:pStyle w:val="NormalWeb"/>
              <w:shd w:val="clear" w:color="auto" w:fill="FFFFFF"/>
              <w:spacing w:before="0" w:after="0"/>
              <w:rPr>
                <w:rFonts w:eastAsia="Batang"/>
                <w:sz w:val="18"/>
                <w:szCs w:val="18"/>
              </w:rPr>
            </w:pPr>
            <w:r>
              <w:rPr>
                <w:rFonts w:eastAsia="Batang"/>
                <w:b/>
                <w:bCs/>
                <w:sz w:val="18"/>
                <w:szCs w:val="18"/>
              </w:rPr>
              <w:t>Proposal 1.B.2</w:t>
            </w:r>
            <w:r>
              <w:rPr>
                <w:rFonts w:eastAsia="Batang"/>
                <w:sz w:val="18"/>
                <w:szCs w:val="18"/>
              </w:rPr>
              <w:t xml:space="preserve">: Support </w:t>
            </w:r>
          </w:p>
          <w:p w14:paraId="3BEBE855" w14:textId="77777777" w:rsidR="00E70B29" w:rsidRDefault="00E70B29">
            <w:pPr>
              <w:pStyle w:val="NormalWeb"/>
              <w:shd w:val="clear" w:color="auto" w:fill="FFFFFF"/>
              <w:spacing w:before="0" w:after="0"/>
              <w:rPr>
                <w:rFonts w:eastAsia="Batang"/>
                <w:sz w:val="18"/>
                <w:szCs w:val="18"/>
              </w:rPr>
            </w:pPr>
          </w:p>
          <w:p w14:paraId="643CD8B9" w14:textId="77777777" w:rsidR="00E70B29" w:rsidRDefault="004B7DFD">
            <w:pPr>
              <w:pStyle w:val="NormalWeb"/>
              <w:shd w:val="clear" w:color="auto" w:fill="FFFFFF"/>
              <w:spacing w:before="0" w:after="0"/>
              <w:rPr>
                <w:rFonts w:eastAsia="Batang"/>
                <w:sz w:val="18"/>
                <w:szCs w:val="18"/>
              </w:rPr>
            </w:pPr>
            <w:r>
              <w:rPr>
                <w:rFonts w:eastAsia="Batang"/>
                <w:b/>
                <w:bCs/>
                <w:sz w:val="18"/>
                <w:szCs w:val="18"/>
              </w:rPr>
              <w:t>Proposal 1.B.3</w:t>
            </w:r>
            <w:r>
              <w:rPr>
                <w:rFonts w:eastAsia="Batang"/>
                <w:sz w:val="18"/>
                <w:szCs w:val="18"/>
              </w:rPr>
              <w:t xml:space="preserve">: Support </w:t>
            </w:r>
          </w:p>
          <w:p w14:paraId="0D5314DD" w14:textId="77777777" w:rsidR="00E70B29" w:rsidRDefault="00E70B29">
            <w:pPr>
              <w:pStyle w:val="NormalWeb"/>
              <w:shd w:val="clear" w:color="auto" w:fill="FFFFFF"/>
              <w:spacing w:before="0" w:after="0"/>
              <w:rPr>
                <w:rFonts w:eastAsia="Batang"/>
                <w:sz w:val="18"/>
                <w:szCs w:val="18"/>
              </w:rPr>
            </w:pPr>
          </w:p>
          <w:p w14:paraId="47542C17" w14:textId="77777777" w:rsidR="00E70B29" w:rsidRDefault="004B7DFD">
            <w:pPr>
              <w:pStyle w:val="NormalWeb"/>
              <w:shd w:val="clear" w:color="auto" w:fill="FFFFFF"/>
              <w:spacing w:before="0" w:after="0"/>
              <w:rPr>
                <w:rFonts w:eastAsia="Batang"/>
                <w:sz w:val="18"/>
                <w:szCs w:val="18"/>
              </w:rPr>
            </w:pPr>
            <w:r>
              <w:rPr>
                <w:rFonts w:eastAsia="Batang"/>
                <w:b/>
                <w:bCs/>
                <w:sz w:val="18"/>
                <w:szCs w:val="18"/>
              </w:rPr>
              <w:t>Question 1.C.1</w:t>
            </w:r>
            <w:r>
              <w:rPr>
                <w:rFonts w:eastAsia="Batang"/>
                <w:sz w:val="18"/>
                <w:szCs w:val="18"/>
              </w:rPr>
              <w:t>: open to study further</w:t>
            </w:r>
          </w:p>
          <w:p w14:paraId="032C44FA" w14:textId="77777777" w:rsidR="00E70B29" w:rsidRDefault="00E70B29">
            <w:pPr>
              <w:pStyle w:val="NormalWeb"/>
              <w:shd w:val="clear" w:color="auto" w:fill="FFFFFF"/>
              <w:spacing w:before="0" w:after="0"/>
              <w:rPr>
                <w:rFonts w:eastAsia="Batang"/>
                <w:sz w:val="18"/>
                <w:szCs w:val="18"/>
              </w:rPr>
            </w:pPr>
          </w:p>
          <w:p w14:paraId="545EDD65" w14:textId="77777777" w:rsidR="00E70B29" w:rsidRDefault="004B7DFD">
            <w:pPr>
              <w:pStyle w:val="NormalWeb"/>
              <w:shd w:val="clear" w:color="auto" w:fill="FFFFFF"/>
              <w:spacing w:before="0" w:after="0"/>
              <w:rPr>
                <w:rFonts w:eastAsia="Batang"/>
                <w:sz w:val="18"/>
                <w:szCs w:val="18"/>
              </w:rPr>
            </w:pPr>
            <w:r>
              <w:rPr>
                <w:rFonts w:eastAsia="Batang"/>
                <w:b/>
                <w:bCs/>
                <w:sz w:val="18"/>
                <w:szCs w:val="18"/>
              </w:rPr>
              <w:t>Proposal 1.E.1</w:t>
            </w:r>
            <w:r>
              <w:rPr>
                <w:rFonts w:eastAsia="Batang"/>
                <w:sz w:val="18"/>
                <w:szCs w:val="18"/>
              </w:rPr>
              <w:t>: Fine</w:t>
            </w:r>
          </w:p>
          <w:p w14:paraId="56605CD6" w14:textId="77777777" w:rsidR="00E70B29" w:rsidRDefault="00E70B29">
            <w:pPr>
              <w:pStyle w:val="NormalWeb"/>
              <w:shd w:val="clear" w:color="auto" w:fill="FFFFFF"/>
              <w:spacing w:before="0" w:after="0"/>
              <w:rPr>
                <w:rFonts w:eastAsia="Batang"/>
                <w:sz w:val="18"/>
                <w:szCs w:val="18"/>
              </w:rPr>
            </w:pPr>
          </w:p>
          <w:p w14:paraId="49D652DC" w14:textId="77777777" w:rsidR="00E70B29" w:rsidRDefault="004B7DFD">
            <w:pPr>
              <w:pStyle w:val="NormalWeb"/>
              <w:shd w:val="clear" w:color="auto" w:fill="FFFFFF"/>
              <w:spacing w:before="0" w:after="0"/>
              <w:rPr>
                <w:rFonts w:eastAsia="Batang"/>
                <w:sz w:val="18"/>
                <w:szCs w:val="18"/>
              </w:rPr>
            </w:pPr>
            <w:r>
              <w:rPr>
                <w:rFonts w:eastAsia="Batang"/>
                <w:b/>
                <w:bCs/>
                <w:sz w:val="18"/>
                <w:szCs w:val="18"/>
              </w:rPr>
              <w:t>Proposal 1.E.3</w:t>
            </w:r>
            <w:r>
              <w:rPr>
                <w:rFonts w:eastAsia="Batang"/>
                <w:sz w:val="18"/>
                <w:szCs w:val="18"/>
              </w:rPr>
              <w:t xml:space="preserve">: Share same view as MediaTek regarding Alt 3. We think a single joint indicator (similar to the one to be agreed for scheme B) is sufficient to indicate </w:t>
            </w:r>
            <m:oMath>
              <m:sSub>
                <m:sSubPr>
                  <m:ctrlPr>
                    <w:rPr>
                      <w:rFonts w:ascii="Cambria Math" w:eastAsia="Batang" w:hAnsi="Cambria Math"/>
                      <w:sz w:val="18"/>
                      <w:szCs w:val="18"/>
                    </w:rPr>
                  </m:ctrlPr>
                </m:sSubPr>
                <m:e>
                  <m:r>
                    <w:rPr>
                      <w:rFonts w:ascii="Cambria Math" w:eastAsia="Batang" w:hAnsi="Cambria Math"/>
                      <w:sz w:val="18"/>
                      <w:szCs w:val="18"/>
                    </w:rPr>
                    <m:t>n</m:t>
                  </m:r>
                </m:e>
                <m:sub>
                  <m:r>
                    <w:rPr>
                      <w:rFonts w:ascii="Cambria Math" w:eastAsia="Batang" w:hAnsi="Cambria Math"/>
                      <w:sz w:val="18"/>
                      <w:szCs w:val="18"/>
                    </w:rPr>
                    <m:t>SDBV</m:t>
                  </m:r>
                </m:sub>
              </m:sSub>
            </m:oMath>
            <w:r>
              <w:rPr>
                <w:rFonts w:eastAsia="Batang"/>
                <w:sz w:val="18"/>
                <w:szCs w:val="18"/>
              </w:rPr>
              <w:t xml:space="preserve">  SD basis vectors and a separate indicator can be used to indicate the rotation factor for each SD beam separately (similar to Alt 1). </w:t>
            </w:r>
          </w:p>
          <w:p w14:paraId="3E35A8F3" w14:textId="77777777" w:rsidR="00E70B29" w:rsidRDefault="00E70B29">
            <w:pPr>
              <w:pStyle w:val="NormalWeb"/>
              <w:shd w:val="clear" w:color="auto" w:fill="FFFFFF"/>
              <w:spacing w:before="0" w:after="0"/>
              <w:rPr>
                <w:rFonts w:eastAsia="Batang"/>
                <w:sz w:val="18"/>
                <w:szCs w:val="18"/>
              </w:rPr>
            </w:pPr>
          </w:p>
          <w:p w14:paraId="2B9F42C0" w14:textId="77777777" w:rsidR="00E70B29" w:rsidRDefault="004B7DFD">
            <w:pPr>
              <w:pStyle w:val="NormalWeb"/>
              <w:shd w:val="clear" w:color="auto" w:fill="FFFFFF"/>
              <w:spacing w:before="0" w:after="0"/>
              <w:rPr>
                <w:rFonts w:eastAsia="Batang"/>
                <w:sz w:val="18"/>
                <w:szCs w:val="18"/>
              </w:rPr>
            </w:pPr>
            <w:r>
              <w:rPr>
                <w:rFonts w:eastAsia="Batang"/>
                <w:b/>
                <w:bCs/>
                <w:sz w:val="18"/>
                <w:szCs w:val="18"/>
              </w:rPr>
              <w:t>Proposal 1.H</w:t>
            </w:r>
            <w:r>
              <w:rPr>
                <w:rFonts w:eastAsia="Batang"/>
                <w:sz w:val="18"/>
                <w:szCs w:val="18"/>
              </w:rPr>
              <w:t xml:space="preserve">: Support </w:t>
            </w:r>
          </w:p>
          <w:p w14:paraId="17D09CBD" w14:textId="77777777" w:rsidR="00E70B29" w:rsidRDefault="00E70B29">
            <w:pPr>
              <w:rPr>
                <w:b/>
                <w:bCs/>
                <w:sz w:val="20"/>
                <w:szCs w:val="20"/>
                <w:u w:val="single"/>
              </w:rPr>
            </w:pPr>
          </w:p>
        </w:tc>
      </w:tr>
      <w:tr w:rsidR="00E70B29" w14:paraId="6B0790FC"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2C37FED8" w14:textId="77777777" w:rsidR="00E70B29" w:rsidRDefault="004B7DFD">
            <w:pPr>
              <w:snapToGrid w:val="0"/>
              <w:rPr>
                <w:rFonts w:eastAsiaTheme="minorEastAsia"/>
                <w:sz w:val="20"/>
                <w:szCs w:val="20"/>
                <w:lang w:eastAsia="zh-CN"/>
              </w:rPr>
            </w:pPr>
            <w:r>
              <w:rPr>
                <w:rFonts w:eastAsiaTheme="minorEastAsia"/>
                <w:sz w:val="20"/>
                <w:szCs w:val="20"/>
                <w:lang w:eastAsia="zh-CN"/>
              </w:rPr>
              <w:t>Samsung</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7B385C10" w14:textId="77777777" w:rsidR="00E70B29" w:rsidRDefault="004B7DFD">
            <w:pPr>
              <w:pStyle w:val="NormalWeb"/>
              <w:shd w:val="clear" w:color="auto" w:fill="FFFFFF"/>
              <w:spacing w:before="0" w:after="0"/>
              <w:rPr>
                <w:rFonts w:eastAsia="Batang"/>
                <w:sz w:val="20"/>
                <w:szCs w:val="18"/>
              </w:rPr>
            </w:pPr>
            <w:r>
              <w:rPr>
                <w:rFonts w:eastAsia="Batang"/>
                <w:sz w:val="20"/>
                <w:szCs w:val="18"/>
              </w:rPr>
              <w:t xml:space="preserve">On SRS port grouping issue, our updated SLS results are further provided below. </w:t>
            </w:r>
          </w:p>
          <w:p w14:paraId="3C30C979" w14:textId="77777777" w:rsidR="00E70B29" w:rsidRDefault="00E70B29">
            <w:pPr>
              <w:pStyle w:val="NormalWeb"/>
              <w:shd w:val="clear" w:color="auto" w:fill="FFFFFF"/>
              <w:spacing w:before="0" w:after="0"/>
              <w:rPr>
                <w:rFonts w:eastAsia="Batang"/>
                <w:sz w:val="20"/>
                <w:szCs w:val="18"/>
              </w:rPr>
            </w:pPr>
          </w:p>
          <w:p w14:paraId="36AE03F2" w14:textId="77777777" w:rsidR="00E70B29" w:rsidRDefault="004B7DFD">
            <w:pPr>
              <w:pStyle w:val="NormalWeb"/>
              <w:shd w:val="clear" w:color="auto" w:fill="FFFFFF"/>
              <w:spacing w:before="0" w:after="0"/>
              <w:rPr>
                <w:rFonts w:eastAsia="Batang"/>
                <w:sz w:val="20"/>
                <w:szCs w:val="18"/>
              </w:rPr>
            </w:pPr>
            <w:r>
              <w:rPr>
                <w:rFonts w:eastAsia="Batang"/>
                <w:sz w:val="20"/>
                <w:szCs w:val="18"/>
              </w:rPr>
              <w:t>The reason for the low-complexity 8R w/o SRS port grouping performs much worse than our previous results is as follows:</w:t>
            </w:r>
          </w:p>
          <w:p w14:paraId="4CDA1E59" w14:textId="5C0ADFBB" w:rsidR="00E70B29" w:rsidRDefault="004B7DFD">
            <w:pPr>
              <w:pStyle w:val="NormalWeb"/>
              <w:numPr>
                <w:ilvl w:val="0"/>
                <w:numId w:val="31"/>
              </w:numPr>
              <w:shd w:val="clear" w:color="auto" w:fill="FFFFFF"/>
              <w:rPr>
                <w:rFonts w:eastAsia="Batang"/>
                <w:sz w:val="20"/>
                <w:szCs w:val="18"/>
              </w:rPr>
            </w:pPr>
            <w:r>
              <w:rPr>
                <w:rFonts w:eastAsia="Batang"/>
                <w:sz w:val="20"/>
                <w:szCs w:val="18"/>
              </w:rPr>
              <w:t xml:space="preserve">In the previous results of w/o SRS port grouping case, PMI is calculated under assuming w/o SRS port grouping, but MCS (for RI&gt;4) is calculated under assuming with SRS port grouping (Note that the MCS can be obtained via CQI reporting based on additional use of </w:t>
            </w:r>
            <w:proofErr w:type="spellStart"/>
            <w:r>
              <w:rPr>
                <w:rFonts w:eastAsia="Batang"/>
                <w:sz w:val="20"/>
                <w:szCs w:val="18"/>
              </w:rPr>
              <w:t>B</w:t>
            </w:r>
            <w:r w:rsidR="00516D46">
              <w:rPr>
                <w:rFonts w:eastAsia="Batang"/>
                <w:sz w:val="20"/>
                <w:szCs w:val="18"/>
              </w:rPr>
              <w:t>f</w:t>
            </w:r>
            <w:r>
              <w:rPr>
                <w:rFonts w:eastAsia="Batang"/>
                <w:sz w:val="20"/>
                <w:szCs w:val="18"/>
              </w:rPr>
              <w:t>ed</w:t>
            </w:r>
            <w:proofErr w:type="spellEnd"/>
            <w:r>
              <w:rPr>
                <w:rFonts w:eastAsia="Batang"/>
                <w:sz w:val="20"/>
                <w:szCs w:val="18"/>
              </w:rPr>
              <w:t xml:space="preserve"> CSI-RS transmission, but this is far less practical), so mismatch was only happening in PMI calculation. </w:t>
            </w:r>
          </w:p>
          <w:p w14:paraId="66CB2874" w14:textId="77777777" w:rsidR="00E70B29" w:rsidRDefault="004B7DFD">
            <w:pPr>
              <w:pStyle w:val="NormalWeb"/>
              <w:numPr>
                <w:ilvl w:val="0"/>
                <w:numId w:val="31"/>
              </w:numPr>
              <w:shd w:val="clear" w:color="auto" w:fill="FFFFFF"/>
              <w:rPr>
                <w:rFonts w:eastAsia="Batang"/>
                <w:sz w:val="20"/>
                <w:szCs w:val="18"/>
              </w:rPr>
            </w:pPr>
            <w:r>
              <w:rPr>
                <w:rFonts w:eastAsia="Batang"/>
                <w:sz w:val="20"/>
                <w:szCs w:val="18"/>
              </w:rPr>
              <w:t>For the current results of w/o SRS port grouping case below, MCS calculation is also calculated under assuming without SRS port grouping, and now there are all mismatch in PMI/MCS (for RI&gt;4) calculation.</w:t>
            </w:r>
          </w:p>
          <w:p w14:paraId="1ADBC81A" w14:textId="77777777" w:rsidR="00E70B29" w:rsidRDefault="004B7DFD">
            <w:pPr>
              <w:pStyle w:val="NormalWeb"/>
              <w:shd w:val="clear" w:color="auto" w:fill="FFFFFF"/>
              <w:spacing w:before="0" w:after="0"/>
              <w:rPr>
                <w:rFonts w:eastAsia="Batang"/>
                <w:sz w:val="20"/>
                <w:szCs w:val="18"/>
              </w:rPr>
            </w:pPr>
            <w:r>
              <w:rPr>
                <w:rFonts w:eastAsia="Batang"/>
                <w:sz w:val="20"/>
                <w:szCs w:val="18"/>
              </w:rPr>
              <w:t xml:space="preserve">In this case, similar observations to the results Huawei/HiSi provided have been identified. </w:t>
            </w:r>
          </w:p>
          <w:p w14:paraId="7C985EBD" w14:textId="77777777" w:rsidR="00E70B29" w:rsidRDefault="004B7DFD">
            <w:pPr>
              <w:pStyle w:val="NormalWeb"/>
              <w:numPr>
                <w:ilvl w:val="0"/>
                <w:numId w:val="32"/>
              </w:numPr>
              <w:shd w:val="clear" w:color="auto" w:fill="FFFFFF"/>
              <w:spacing w:before="0" w:after="0"/>
              <w:rPr>
                <w:rFonts w:eastAsia="Batang"/>
                <w:sz w:val="20"/>
                <w:szCs w:val="18"/>
              </w:rPr>
            </w:pPr>
            <w:r>
              <w:rPr>
                <w:rFonts w:eastAsia="Batang"/>
                <w:sz w:val="20"/>
                <w:szCs w:val="18"/>
              </w:rPr>
              <w:t>The case of low complexity 8 RX receiver w/o SRS port grouping incurs 65% UPT loss compared to 4RX scenario. This basically implies that it is not possible to work for RI&gt;4 without SRS port grouping assumption for low-complexity 8RX receiver.</w:t>
            </w:r>
          </w:p>
          <w:p w14:paraId="7C777BEE" w14:textId="77777777" w:rsidR="00E70B29" w:rsidRDefault="004B7DFD">
            <w:pPr>
              <w:pStyle w:val="NormalWeb"/>
              <w:shd w:val="clear" w:color="auto" w:fill="FFFFFF"/>
              <w:spacing w:before="0" w:after="0"/>
              <w:ind w:left="360"/>
              <w:rPr>
                <w:rFonts w:eastAsia="Batang"/>
                <w:sz w:val="20"/>
                <w:szCs w:val="18"/>
              </w:rPr>
            </w:pPr>
            <w:r>
              <w:rPr>
                <w:rFonts w:eastAsia="Batang"/>
                <w:noProof/>
                <w:sz w:val="20"/>
                <w:szCs w:val="18"/>
              </w:rPr>
              <w:drawing>
                <wp:inline distT="0" distB="0" distL="0" distR="0" wp14:anchorId="325085CF" wp14:editId="562A2B77">
                  <wp:extent cx="3567430" cy="22574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568525" cy="2258373"/>
                          </a:xfrm>
                          <a:prstGeom prst="rect">
                            <a:avLst/>
                          </a:prstGeom>
                          <a:noFill/>
                        </pic:spPr>
                      </pic:pic>
                    </a:graphicData>
                  </a:graphic>
                </wp:inline>
              </w:drawing>
            </w:r>
          </w:p>
          <w:p w14:paraId="0EDA62A8" w14:textId="77777777" w:rsidR="00E70B29" w:rsidRDefault="00E70B29">
            <w:pPr>
              <w:pStyle w:val="NormalWeb"/>
              <w:shd w:val="clear" w:color="auto" w:fill="FFFFFF"/>
              <w:spacing w:before="0" w:after="0"/>
              <w:rPr>
                <w:rFonts w:eastAsia="Batang"/>
                <w:sz w:val="18"/>
                <w:szCs w:val="18"/>
              </w:rPr>
            </w:pPr>
          </w:p>
        </w:tc>
      </w:tr>
      <w:tr w:rsidR="00E70B29" w14:paraId="33A1ECB6"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1C51F81A" w14:textId="77777777" w:rsidR="00E70B29" w:rsidRDefault="004B7DFD">
            <w:pPr>
              <w:snapToGrid w:val="0"/>
              <w:rPr>
                <w:rFonts w:eastAsiaTheme="minorEastAsia"/>
                <w:sz w:val="20"/>
                <w:szCs w:val="20"/>
                <w:lang w:eastAsia="zh-CN"/>
              </w:rPr>
            </w:pPr>
            <w:r>
              <w:rPr>
                <w:rFonts w:eastAsiaTheme="minorEastAsia"/>
                <w:sz w:val="20"/>
                <w:szCs w:val="20"/>
                <w:lang w:eastAsia="zh-CN"/>
              </w:rPr>
              <w:t>Mod V45</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0FA7CE4C" w14:textId="77777777" w:rsidR="00E70B29" w:rsidRDefault="004B7DFD">
            <w:pPr>
              <w:pStyle w:val="NormalWeb"/>
              <w:shd w:val="clear" w:color="auto" w:fill="FFFFFF"/>
              <w:spacing w:before="0" w:after="0"/>
              <w:rPr>
                <w:rFonts w:eastAsia="Batang"/>
                <w:b/>
                <w:sz w:val="18"/>
                <w:szCs w:val="18"/>
              </w:rPr>
            </w:pPr>
            <w:r>
              <w:rPr>
                <w:rFonts w:eastAsia="Batang"/>
                <w:b/>
                <w:color w:val="3333FF"/>
                <w:sz w:val="20"/>
                <w:szCs w:val="18"/>
              </w:rPr>
              <w:t>No revision</w:t>
            </w:r>
          </w:p>
        </w:tc>
      </w:tr>
      <w:tr w:rsidR="00E70B29" w14:paraId="3A347C04"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6602D74F" w14:textId="77777777" w:rsidR="00E70B29" w:rsidRDefault="004B7DFD">
            <w:pPr>
              <w:snapToGrid w:val="0"/>
              <w:rPr>
                <w:rFonts w:eastAsiaTheme="minorEastAsia"/>
                <w:sz w:val="20"/>
                <w:szCs w:val="20"/>
                <w:lang w:eastAsia="zh-CN"/>
              </w:rPr>
            </w:pPr>
            <w:r>
              <w:rPr>
                <w:rFonts w:eastAsiaTheme="minorEastAsia"/>
                <w:sz w:val="20"/>
                <w:szCs w:val="20"/>
                <w:lang w:eastAsia="zh-CN"/>
              </w:rPr>
              <w:t>Mod V46</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160ADFB2" w14:textId="77777777" w:rsidR="00E70B29" w:rsidRDefault="004B7DFD">
            <w:pPr>
              <w:pStyle w:val="NormalWeb"/>
              <w:shd w:val="clear" w:color="auto" w:fill="FFFFFF"/>
              <w:spacing w:before="0" w:after="0"/>
              <w:rPr>
                <w:rFonts w:eastAsia="Batang"/>
                <w:b/>
                <w:color w:val="3333FF"/>
                <w:sz w:val="20"/>
                <w:szCs w:val="18"/>
              </w:rPr>
            </w:pPr>
            <w:r>
              <w:rPr>
                <w:rFonts w:eastAsia="Batang"/>
                <w:b/>
                <w:color w:val="3333FF"/>
                <w:sz w:val="20"/>
                <w:szCs w:val="18"/>
              </w:rPr>
              <w:t xml:space="preserve">Proposal 1.E.3: offline editorial suggestion (“downs-select” </w:t>
            </w:r>
            <w:r>
              <w:rPr>
                <w:rFonts w:eastAsia="Batang"/>
                <w:b/>
                <w:color w:val="3333FF"/>
                <w:sz w:val="20"/>
                <w:szCs w:val="18"/>
              </w:rPr>
              <w:sym w:font="Wingdings" w:char="F0E0"/>
            </w:r>
            <w:r>
              <w:rPr>
                <w:rFonts w:eastAsia="Batang"/>
                <w:b/>
                <w:color w:val="3333FF"/>
                <w:sz w:val="20"/>
                <w:szCs w:val="18"/>
              </w:rPr>
              <w:t xml:space="preserve"> “decide”) just as before</w:t>
            </w:r>
          </w:p>
        </w:tc>
      </w:tr>
      <w:tr w:rsidR="004B7DFD" w14:paraId="077E6186"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3DAAD5BD" w14:textId="0C405561" w:rsidR="004B7DFD" w:rsidRDefault="004B7DFD" w:rsidP="004B7DFD">
            <w:pPr>
              <w:snapToGrid w:val="0"/>
              <w:rPr>
                <w:rFonts w:eastAsiaTheme="minorEastAsia"/>
                <w:sz w:val="20"/>
                <w:szCs w:val="20"/>
                <w:lang w:eastAsia="zh-CN"/>
              </w:rPr>
            </w:pPr>
            <w:r>
              <w:rPr>
                <w:rFonts w:eastAsiaTheme="minorEastAsia"/>
                <w:sz w:val="20"/>
                <w:szCs w:val="20"/>
                <w:lang w:eastAsia="zh-CN"/>
              </w:rPr>
              <w:t>Tejas</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1B181579" w14:textId="77777777" w:rsidR="004B7DFD" w:rsidRPr="003E2854" w:rsidRDefault="004B7DFD" w:rsidP="004B7DFD">
            <w:pPr>
              <w:pStyle w:val="NormalWeb"/>
              <w:shd w:val="clear" w:color="auto" w:fill="FFFFFF"/>
              <w:spacing w:before="0" w:after="0"/>
              <w:rPr>
                <w:rFonts w:eastAsia="Batang"/>
                <w:sz w:val="20"/>
                <w:szCs w:val="20"/>
              </w:rPr>
            </w:pPr>
            <w:r w:rsidRPr="003E2854">
              <w:rPr>
                <w:rFonts w:eastAsia="Batang"/>
                <w:b/>
                <w:bCs/>
                <w:sz w:val="20"/>
                <w:szCs w:val="20"/>
              </w:rPr>
              <w:t>Question 1.C.1</w:t>
            </w:r>
            <w:r w:rsidRPr="003E2854">
              <w:rPr>
                <w:rFonts w:eastAsia="Batang"/>
                <w:sz w:val="20"/>
                <w:szCs w:val="20"/>
              </w:rPr>
              <w:t>: open for further study</w:t>
            </w:r>
          </w:p>
          <w:p w14:paraId="05FC9562" w14:textId="77777777" w:rsidR="004B7DFD" w:rsidRPr="003E2854" w:rsidRDefault="004B7DFD" w:rsidP="004B7DFD">
            <w:pPr>
              <w:rPr>
                <w:rFonts w:eastAsia="Batang"/>
                <w:sz w:val="20"/>
                <w:szCs w:val="20"/>
              </w:rPr>
            </w:pPr>
            <w:r w:rsidRPr="003E2854">
              <w:rPr>
                <w:rFonts w:eastAsia="Batang"/>
                <w:b/>
                <w:bCs/>
                <w:sz w:val="20"/>
                <w:szCs w:val="20"/>
              </w:rPr>
              <w:t>Question 1.C.4</w:t>
            </w:r>
            <w:r w:rsidRPr="003E2854">
              <w:rPr>
                <w:rFonts w:eastAsia="Batang"/>
                <w:sz w:val="20"/>
                <w:szCs w:val="20"/>
              </w:rPr>
              <w:t xml:space="preserve">: Based on our understanding beam restriction and beam scaling are two separate features, and hence UE can be configured with both hard CBSR and scaling. We think that further discussion is needed to understand if scaling indication is limited to non-restricted groups alone.  </w:t>
            </w:r>
          </w:p>
          <w:p w14:paraId="45FB7C96" w14:textId="77777777" w:rsidR="004B7DFD" w:rsidRPr="003E2854" w:rsidRDefault="004B7DFD" w:rsidP="004B7DFD">
            <w:pPr>
              <w:rPr>
                <w:rFonts w:eastAsia="Batang"/>
                <w:sz w:val="20"/>
                <w:szCs w:val="20"/>
              </w:rPr>
            </w:pPr>
            <w:r w:rsidRPr="003E2854">
              <w:rPr>
                <w:rFonts w:eastAsia="Batang"/>
                <w:b/>
                <w:bCs/>
                <w:sz w:val="20"/>
                <w:szCs w:val="20"/>
              </w:rPr>
              <w:t xml:space="preserve">Question 1.D: </w:t>
            </w:r>
            <w:r w:rsidRPr="003E2854">
              <w:rPr>
                <w:rFonts w:eastAsia="Batang"/>
                <w:sz w:val="20"/>
                <w:szCs w:val="20"/>
              </w:rPr>
              <w:t>Open to recommendations based on results</w:t>
            </w:r>
          </w:p>
          <w:p w14:paraId="5BE751DE" w14:textId="77777777" w:rsidR="004B7DFD" w:rsidRPr="003E2854" w:rsidRDefault="004B7DFD" w:rsidP="004B7DFD">
            <w:pPr>
              <w:rPr>
                <w:rFonts w:eastAsia="Batang"/>
                <w:sz w:val="20"/>
                <w:szCs w:val="20"/>
              </w:rPr>
            </w:pPr>
            <w:r w:rsidRPr="003E2854">
              <w:rPr>
                <w:rFonts w:eastAsia="Batang"/>
                <w:b/>
                <w:bCs/>
                <w:sz w:val="20"/>
                <w:szCs w:val="20"/>
              </w:rPr>
              <w:t xml:space="preserve">Proposal 1.E.1: </w:t>
            </w:r>
            <w:r w:rsidRPr="003E2854">
              <w:rPr>
                <w:rFonts w:eastAsia="Batang"/>
                <w:sz w:val="20"/>
                <w:szCs w:val="20"/>
              </w:rPr>
              <w:t>Support</w:t>
            </w:r>
          </w:p>
          <w:p w14:paraId="543CA782" w14:textId="77777777" w:rsidR="004B7DFD" w:rsidRPr="003E2854" w:rsidRDefault="004B7DFD" w:rsidP="004B7DFD">
            <w:pPr>
              <w:rPr>
                <w:rFonts w:eastAsia="Batang"/>
                <w:color w:val="000000"/>
                <w:sz w:val="20"/>
                <w:szCs w:val="20"/>
                <w:lang w:val="en-GB"/>
              </w:rPr>
            </w:pPr>
            <w:r w:rsidRPr="003E2854">
              <w:rPr>
                <w:rFonts w:eastAsia="Batang"/>
                <w:b/>
                <w:bCs/>
                <w:sz w:val="20"/>
                <w:szCs w:val="20"/>
              </w:rPr>
              <w:t xml:space="preserve">Proposal 1.E.2: </w:t>
            </w:r>
            <w:r w:rsidRPr="003E2854">
              <w:rPr>
                <w:rFonts w:eastAsia="Batang"/>
                <w:sz w:val="20"/>
                <w:szCs w:val="20"/>
              </w:rPr>
              <w:t xml:space="preserve">Support the proposal and our preference is Alt2 with separate </w:t>
            </w:r>
            <w:r w:rsidRPr="003E2854">
              <w:rPr>
                <w:rFonts w:eastAsia="Batang"/>
                <w:color w:val="000000"/>
                <w:sz w:val="20"/>
                <w:szCs w:val="20"/>
                <w:lang w:val="en-GB"/>
              </w:rPr>
              <w:t>(q</w:t>
            </w:r>
            <w:r w:rsidRPr="003E2854">
              <w:rPr>
                <w:rFonts w:eastAsia="Batang"/>
                <w:color w:val="000000"/>
                <w:sz w:val="20"/>
                <w:szCs w:val="20"/>
                <w:vertAlign w:val="subscript"/>
                <w:lang w:val="en-GB"/>
              </w:rPr>
              <w:t>1</w:t>
            </w:r>
            <w:r w:rsidRPr="003E2854">
              <w:rPr>
                <w:rFonts w:eastAsia="Batang"/>
                <w:color w:val="000000"/>
                <w:sz w:val="20"/>
                <w:szCs w:val="20"/>
                <w:lang w:val="en-GB"/>
              </w:rPr>
              <w:t>, q</w:t>
            </w:r>
            <w:r w:rsidRPr="003E2854">
              <w:rPr>
                <w:rFonts w:eastAsia="Batang"/>
                <w:color w:val="000000"/>
                <w:sz w:val="20"/>
                <w:szCs w:val="20"/>
                <w:vertAlign w:val="subscript"/>
                <w:lang w:val="en-GB"/>
              </w:rPr>
              <w:t>2</w:t>
            </w:r>
            <w:r w:rsidRPr="003E2854">
              <w:rPr>
                <w:rFonts w:eastAsia="Batang"/>
                <w:color w:val="000000"/>
                <w:sz w:val="20"/>
                <w:szCs w:val="20"/>
                <w:lang w:val="en-GB"/>
              </w:rPr>
              <w:t>) indicators which is beneficial for indicating (q</w:t>
            </w:r>
            <w:r w:rsidRPr="003E2854">
              <w:rPr>
                <w:rFonts w:eastAsia="Batang"/>
                <w:color w:val="000000"/>
                <w:sz w:val="20"/>
                <w:szCs w:val="20"/>
                <w:vertAlign w:val="subscript"/>
                <w:lang w:val="en-GB"/>
              </w:rPr>
              <w:t>1</w:t>
            </w:r>
            <w:r w:rsidRPr="003E2854">
              <w:rPr>
                <w:rFonts w:eastAsia="Batang"/>
                <w:color w:val="000000"/>
                <w:sz w:val="20"/>
                <w:szCs w:val="20"/>
                <w:lang w:val="en-GB"/>
              </w:rPr>
              <w:t>, q</w:t>
            </w:r>
            <w:r w:rsidRPr="003E2854">
              <w:rPr>
                <w:rFonts w:eastAsia="Batang"/>
                <w:color w:val="000000"/>
                <w:sz w:val="20"/>
                <w:szCs w:val="20"/>
                <w:vertAlign w:val="subscript"/>
                <w:lang w:val="en-GB"/>
              </w:rPr>
              <w:t>2</w:t>
            </w:r>
            <w:r w:rsidRPr="003E2854">
              <w:rPr>
                <w:rFonts w:eastAsia="Batang"/>
                <w:color w:val="000000"/>
                <w:sz w:val="20"/>
                <w:szCs w:val="20"/>
                <w:lang w:val="en-GB"/>
              </w:rPr>
              <w:t xml:space="preserve">) </w:t>
            </w:r>
            <w:r>
              <w:rPr>
                <w:rFonts w:eastAsia="Batang"/>
                <w:color w:val="000000"/>
                <w:sz w:val="20"/>
                <w:szCs w:val="20"/>
                <w:lang w:val="en-GB"/>
              </w:rPr>
              <w:t xml:space="preserve">as well </w:t>
            </w:r>
            <w:r w:rsidRPr="003E2854">
              <w:rPr>
                <w:rFonts w:eastAsia="Batang"/>
                <w:color w:val="000000"/>
                <w:sz w:val="20"/>
                <w:szCs w:val="20"/>
                <w:lang w:val="en-GB"/>
              </w:rPr>
              <w:t>for</w:t>
            </w:r>
            <w:r>
              <w:rPr>
                <w:rFonts w:eastAsia="Batang"/>
                <w:color w:val="000000"/>
                <w:sz w:val="20"/>
                <w:szCs w:val="20"/>
                <w:lang w:val="en-GB"/>
              </w:rPr>
              <w:t xml:space="preserve"> the</w:t>
            </w:r>
            <w:r w:rsidRPr="003E2854">
              <w:rPr>
                <w:rFonts w:eastAsia="Batang"/>
                <w:color w:val="000000"/>
                <w:sz w:val="20"/>
                <w:szCs w:val="20"/>
                <w:lang w:val="en-GB"/>
              </w:rPr>
              <w:t xml:space="preserve"> </w:t>
            </w:r>
            <w:proofErr w:type="spellStart"/>
            <w:r w:rsidRPr="003E2854">
              <w:rPr>
                <w:rFonts w:eastAsia="Batang"/>
                <w:i/>
                <w:iCs/>
                <w:color w:val="000000"/>
                <w:sz w:val="20"/>
                <w:szCs w:val="20"/>
                <w:lang w:val="en-GB"/>
              </w:rPr>
              <w:t>n</w:t>
            </w:r>
            <w:r w:rsidRPr="003E2854">
              <w:rPr>
                <w:rFonts w:eastAsia="Batang"/>
                <w:i/>
                <w:iCs/>
                <w:color w:val="000000"/>
                <w:sz w:val="20"/>
                <w:szCs w:val="20"/>
                <w:vertAlign w:val="subscript"/>
                <w:lang w:val="en-GB"/>
              </w:rPr>
              <w:t>SDBV</w:t>
            </w:r>
            <w:proofErr w:type="spellEnd"/>
            <w:r w:rsidRPr="003E2854">
              <w:rPr>
                <w:rFonts w:eastAsia="Batang"/>
                <w:color w:val="000000"/>
                <w:sz w:val="20"/>
                <w:szCs w:val="20"/>
                <w:lang w:val="en-GB"/>
              </w:rPr>
              <w:t xml:space="preserve"> SD basis vectors.</w:t>
            </w:r>
          </w:p>
          <w:p w14:paraId="35F31BB7" w14:textId="77777777" w:rsidR="004B7DFD" w:rsidRPr="003E2854" w:rsidRDefault="004B7DFD" w:rsidP="004B7DFD">
            <w:pPr>
              <w:rPr>
                <w:rFonts w:eastAsia="Batang"/>
                <w:color w:val="000000"/>
                <w:sz w:val="20"/>
                <w:szCs w:val="20"/>
                <w:lang w:val="en-GB"/>
              </w:rPr>
            </w:pPr>
            <w:r w:rsidRPr="003E2854">
              <w:rPr>
                <w:rFonts w:eastAsia="Batang"/>
                <w:b/>
                <w:bCs/>
                <w:sz w:val="20"/>
                <w:szCs w:val="20"/>
              </w:rPr>
              <w:lastRenderedPageBreak/>
              <w:t xml:space="preserve">Proposal 1.E.3: </w:t>
            </w:r>
            <w:r w:rsidRPr="003E2854">
              <w:rPr>
                <w:rFonts w:eastAsia="Batang"/>
                <w:sz w:val="20"/>
                <w:szCs w:val="20"/>
              </w:rPr>
              <w:t>Support the proposal and our preference is Alt1</w:t>
            </w:r>
            <w:r w:rsidRPr="003E2854">
              <w:rPr>
                <w:rFonts w:eastAsia="Batang"/>
                <w:color w:val="000000"/>
                <w:sz w:val="20"/>
                <w:szCs w:val="20"/>
                <w:lang w:val="en-GB"/>
              </w:rPr>
              <w:t xml:space="preserve">. We think that selecting </w:t>
            </w:r>
            <w:proofErr w:type="spellStart"/>
            <w:r w:rsidRPr="003E2854">
              <w:rPr>
                <w:rFonts w:eastAsia="Batang"/>
                <w:i/>
                <w:iCs/>
                <w:color w:val="000000"/>
                <w:sz w:val="20"/>
                <w:szCs w:val="20"/>
                <w:lang w:val="en-GB"/>
              </w:rPr>
              <w:t>n</w:t>
            </w:r>
            <w:r w:rsidRPr="003E2854">
              <w:rPr>
                <w:rFonts w:eastAsia="Batang"/>
                <w:i/>
                <w:iCs/>
                <w:color w:val="000000"/>
                <w:sz w:val="20"/>
                <w:szCs w:val="20"/>
                <w:vertAlign w:val="subscript"/>
                <w:lang w:val="en-GB"/>
              </w:rPr>
              <w:t>SDBV</w:t>
            </w:r>
            <w:proofErr w:type="spellEnd"/>
            <w:r w:rsidRPr="003E2854">
              <w:rPr>
                <w:rFonts w:eastAsia="Batang"/>
                <w:color w:val="000000"/>
                <w:sz w:val="20"/>
                <w:szCs w:val="20"/>
                <w:lang w:val="en-GB"/>
              </w:rPr>
              <w:t xml:space="preserve"> SD basis vectors </w:t>
            </w:r>
            <w:r w:rsidRPr="003E2854">
              <w:rPr>
                <w:rFonts w:eastAsia="Batang"/>
                <w:color w:val="000000"/>
                <w:sz w:val="20"/>
                <w:szCs w:val="20"/>
              </w:rPr>
              <w:t xml:space="preserve">orthogonal to first SD basis vector is critical, and it also important that there is orthogonality between </w:t>
            </w:r>
            <w:proofErr w:type="spellStart"/>
            <w:r w:rsidRPr="003E2854">
              <w:rPr>
                <w:rFonts w:eastAsia="Batang"/>
                <w:i/>
                <w:iCs/>
                <w:color w:val="000000"/>
                <w:sz w:val="20"/>
                <w:szCs w:val="20"/>
                <w:lang w:val="en-GB"/>
              </w:rPr>
              <w:t>n</w:t>
            </w:r>
            <w:r w:rsidRPr="003E2854">
              <w:rPr>
                <w:rFonts w:eastAsia="Batang"/>
                <w:i/>
                <w:iCs/>
                <w:color w:val="000000"/>
                <w:sz w:val="20"/>
                <w:szCs w:val="20"/>
                <w:vertAlign w:val="subscript"/>
                <w:lang w:val="en-GB"/>
              </w:rPr>
              <w:t>SDBV</w:t>
            </w:r>
            <w:proofErr w:type="spellEnd"/>
            <w:r w:rsidRPr="003E2854">
              <w:rPr>
                <w:rFonts w:eastAsia="Batang"/>
                <w:color w:val="000000"/>
                <w:sz w:val="20"/>
                <w:szCs w:val="20"/>
                <w:lang w:val="en-GB"/>
              </w:rPr>
              <w:t xml:space="preserve"> SD basis vectors in at least one dimension. In our view, Alt 1 eases to meet this requirement.</w:t>
            </w:r>
          </w:p>
          <w:p w14:paraId="4A7B0E20" w14:textId="77777777" w:rsidR="004B7DFD" w:rsidRPr="003E2854" w:rsidRDefault="004B7DFD" w:rsidP="004B7DFD">
            <w:pPr>
              <w:rPr>
                <w:rFonts w:eastAsia="Batang"/>
                <w:sz w:val="20"/>
                <w:szCs w:val="20"/>
              </w:rPr>
            </w:pPr>
            <w:r w:rsidRPr="003E2854">
              <w:rPr>
                <w:rFonts w:eastAsia="Batang"/>
                <w:b/>
                <w:bCs/>
                <w:sz w:val="20"/>
                <w:szCs w:val="20"/>
              </w:rPr>
              <w:t xml:space="preserve">Proposal 1.F: </w:t>
            </w:r>
            <w:r w:rsidRPr="003E2854">
              <w:rPr>
                <w:rFonts w:eastAsia="Batang"/>
                <w:sz w:val="20"/>
                <w:szCs w:val="20"/>
              </w:rPr>
              <w:t>Support</w:t>
            </w:r>
          </w:p>
          <w:p w14:paraId="5DD6761F" w14:textId="6DD9C8E0" w:rsidR="004B7DFD" w:rsidRDefault="004B7DFD" w:rsidP="004B7DFD">
            <w:pPr>
              <w:pStyle w:val="NormalWeb"/>
              <w:shd w:val="clear" w:color="auto" w:fill="FFFFFF"/>
              <w:spacing w:before="0" w:after="0"/>
              <w:rPr>
                <w:rFonts w:eastAsia="Batang"/>
                <w:b/>
                <w:color w:val="3333FF"/>
                <w:sz w:val="20"/>
                <w:szCs w:val="18"/>
              </w:rPr>
            </w:pPr>
            <w:r w:rsidRPr="003E2854">
              <w:rPr>
                <w:rFonts w:eastAsia="Batang"/>
                <w:b/>
                <w:bCs/>
                <w:sz w:val="20"/>
                <w:szCs w:val="20"/>
              </w:rPr>
              <w:t xml:space="preserve">Proposal 1.G: </w:t>
            </w:r>
            <w:r w:rsidRPr="003E2854">
              <w:rPr>
                <w:rFonts w:eastAsia="Batang"/>
                <w:color w:val="000000"/>
                <w:sz w:val="20"/>
                <w:szCs w:val="20"/>
              </w:rPr>
              <w:t>Open</w:t>
            </w:r>
          </w:p>
        </w:tc>
      </w:tr>
      <w:tr w:rsidR="00516D46" w14:paraId="70AC29AD" w14:textId="77777777">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0B1B4D0D" w14:textId="22AA656B" w:rsidR="00516D46" w:rsidRDefault="00516D46" w:rsidP="004B7DFD">
            <w:pPr>
              <w:snapToGrid w:val="0"/>
              <w:rPr>
                <w:rFonts w:eastAsiaTheme="minorEastAsia"/>
                <w:sz w:val="20"/>
                <w:szCs w:val="20"/>
                <w:lang w:eastAsia="zh-CN"/>
              </w:rPr>
            </w:pPr>
            <w:r>
              <w:rPr>
                <w:rFonts w:eastAsiaTheme="minorEastAsia"/>
                <w:sz w:val="20"/>
                <w:szCs w:val="20"/>
                <w:lang w:eastAsia="zh-CN"/>
              </w:rPr>
              <w:lastRenderedPageBreak/>
              <w:t xml:space="preserve">Mod </w:t>
            </w:r>
            <w:r w:rsidRPr="00516D46">
              <w:rPr>
                <w:rFonts w:eastAsia="Batang"/>
                <w:iCs/>
                <w:sz w:val="20"/>
                <w:szCs w:val="20"/>
                <w:lang w:val="en-GB"/>
              </w:rPr>
              <w:t>V51</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3167A831" w14:textId="29E6F5C6" w:rsidR="00516D46" w:rsidRPr="00516D46" w:rsidRDefault="00516D46" w:rsidP="004B7DFD">
            <w:pPr>
              <w:pStyle w:val="NormalWeb"/>
              <w:shd w:val="clear" w:color="auto" w:fill="FFFFFF"/>
              <w:spacing w:before="0" w:after="0"/>
              <w:rPr>
                <w:rFonts w:eastAsia="Batang"/>
                <w:b/>
                <w:bCs/>
                <w:color w:val="3333FF"/>
                <w:sz w:val="20"/>
                <w:szCs w:val="20"/>
              </w:rPr>
            </w:pPr>
            <w:r w:rsidRPr="00516D46">
              <w:rPr>
                <w:rFonts w:eastAsia="Batang"/>
                <w:b/>
                <w:bCs/>
                <w:color w:val="3333FF"/>
                <w:sz w:val="20"/>
                <w:szCs w:val="20"/>
              </w:rPr>
              <w:t>No revision</w:t>
            </w:r>
          </w:p>
        </w:tc>
      </w:tr>
      <w:tr w:rsidR="004565C5" w14:paraId="454ABD43" w14:textId="77777777" w:rsidTr="004565C5">
        <w:tc>
          <w:tcPr>
            <w:tcW w:w="1615" w:type="dxa"/>
            <w:tcBorders>
              <w:top w:val="single" w:sz="4" w:space="0" w:color="000000"/>
              <w:left w:val="single" w:sz="4" w:space="0" w:color="000000"/>
              <w:bottom w:val="single" w:sz="4" w:space="0" w:color="000000"/>
              <w:right w:val="single" w:sz="4" w:space="0" w:color="000000"/>
            </w:tcBorders>
            <w:hideMark/>
          </w:tcPr>
          <w:p w14:paraId="54B6FAFD" w14:textId="77777777" w:rsidR="004565C5" w:rsidRDefault="004565C5">
            <w:pPr>
              <w:snapToGrid w:val="0"/>
              <w:rPr>
                <w:rFonts w:eastAsiaTheme="minorEastAsia"/>
                <w:sz w:val="20"/>
                <w:szCs w:val="20"/>
                <w:lang w:eastAsia="zh-CN"/>
              </w:rPr>
            </w:pPr>
            <w:r>
              <w:rPr>
                <w:rFonts w:eastAsiaTheme="minorEastAsia"/>
                <w:sz w:val="20"/>
                <w:szCs w:val="20"/>
                <w:lang w:eastAsia="zh-CN"/>
              </w:rPr>
              <w:t>Nokia</w:t>
            </w:r>
          </w:p>
        </w:tc>
        <w:tc>
          <w:tcPr>
            <w:tcW w:w="8420" w:type="dxa"/>
            <w:tcBorders>
              <w:top w:val="single" w:sz="4" w:space="0" w:color="000000"/>
              <w:left w:val="single" w:sz="4" w:space="0" w:color="000000"/>
              <w:bottom w:val="single" w:sz="4" w:space="0" w:color="000000"/>
              <w:right w:val="single" w:sz="4" w:space="0" w:color="000000"/>
            </w:tcBorders>
          </w:tcPr>
          <w:p w14:paraId="0AC79C59" w14:textId="77777777" w:rsidR="004565C5" w:rsidRDefault="004565C5">
            <w:pPr>
              <w:pStyle w:val="NormalWeb"/>
              <w:shd w:val="clear" w:color="auto" w:fill="FFFFFF"/>
              <w:spacing w:before="0" w:after="0"/>
              <w:rPr>
                <w:rFonts w:eastAsia="Batang"/>
                <w:b/>
                <w:color w:val="3333FF"/>
                <w:sz w:val="20"/>
                <w:szCs w:val="18"/>
              </w:rPr>
            </w:pPr>
            <w:r>
              <w:rPr>
                <w:rFonts w:eastAsia="Batang"/>
                <w:b/>
                <w:sz w:val="20"/>
                <w:szCs w:val="18"/>
              </w:rPr>
              <w:t>Proposal 1.E.3</w:t>
            </w:r>
          </w:p>
          <w:p w14:paraId="26C5AD0B" w14:textId="77777777" w:rsidR="004565C5" w:rsidRDefault="004565C5">
            <w:pPr>
              <w:pStyle w:val="NormalWeb"/>
              <w:shd w:val="clear" w:color="auto" w:fill="FFFFFF"/>
              <w:spacing w:before="0" w:after="0"/>
              <w:rPr>
                <w:rFonts w:eastAsia="Batang"/>
                <w:bCs/>
                <w:sz w:val="20"/>
                <w:szCs w:val="18"/>
                <w:lang w:val="en-GB"/>
              </w:rPr>
            </w:pPr>
          </w:p>
          <w:p w14:paraId="088C4702" w14:textId="77777777" w:rsidR="004565C5" w:rsidRDefault="004565C5">
            <w:pPr>
              <w:pStyle w:val="NormalWeb"/>
              <w:shd w:val="clear" w:color="auto" w:fill="FFFFFF"/>
              <w:spacing w:before="0" w:after="0"/>
              <w:rPr>
                <w:rFonts w:eastAsia="Batang"/>
                <w:bCs/>
                <w:sz w:val="20"/>
                <w:szCs w:val="18"/>
              </w:rPr>
            </w:pPr>
            <w:r>
              <w:rPr>
                <w:rFonts w:eastAsia="Batang"/>
                <w:bCs/>
                <w:sz w:val="20"/>
                <w:szCs w:val="18"/>
              </w:rPr>
              <w:t xml:space="preserve">We propose a slightly different formulation for Alt1, to be aligned with “Alt1” indication of the first SD basis vector, without the need to introduce </w:t>
            </w:r>
            <m:oMath>
              <m:sSub>
                <m:sSubPr>
                  <m:ctrlPr>
                    <w:rPr>
                      <w:rFonts w:ascii="Cambria Math" w:eastAsia="Batang" w:hAnsi="Cambria Math"/>
                      <w:bCs/>
                      <w:i/>
                      <w:szCs w:val="18"/>
                    </w:rPr>
                  </m:ctrlPr>
                </m:sSubPr>
                <m:e>
                  <m:r>
                    <w:rPr>
                      <w:rFonts w:ascii="Cambria Math" w:eastAsia="Batang" w:hAnsi="Cambria Math"/>
                      <w:sz w:val="20"/>
                      <w:szCs w:val="18"/>
                    </w:rPr>
                    <m:t>q</m:t>
                  </m:r>
                </m:e>
                <m:sub>
                  <m:r>
                    <w:rPr>
                      <w:rFonts w:ascii="Cambria Math" w:eastAsia="Batang" w:hAnsi="Cambria Math"/>
                      <w:sz w:val="20"/>
                      <w:szCs w:val="18"/>
                    </w:rPr>
                    <m:t>1</m:t>
                  </m:r>
                </m:sub>
              </m:sSub>
            </m:oMath>
            <w:r>
              <w:rPr>
                <w:rFonts w:eastAsia="Batang"/>
                <w:bCs/>
                <w:sz w:val="20"/>
                <w:szCs w:val="18"/>
              </w:rPr>
              <w:t>,</w:t>
            </w:r>
            <m:oMath>
              <m:sSub>
                <m:sSubPr>
                  <m:ctrlPr>
                    <w:rPr>
                      <w:rFonts w:ascii="Cambria Math" w:eastAsia="Batang" w:hAnsi="Cambria Math"/>
                      <w:bCs/>
                      <w:i/>
                      <w:szCs w:val="18"/>
                    </w:rPr>
                  </m:ctrlPr>
                </m:sSubPr>
                <m:e>
                  <m:r>
                    <w:rPr>
                      <w:rFonts w:ascii="Cambria Math" w:eastAsia="Batang" w:hAnsi="Cambria Math"/>
                      <w:sz w:val="20"/>
                      <w:szCs w:val="18"/>
                    </w:rPr>
                    <m:t>q</m:t>
                  </m:r>
                </m:e>
                <m:sub>
                  <m:r>
                    <w:rPr>
                      <w:rFonts w:ascii="Cambria Math" w:eastAsia="Batang" w:hAnsi="Cambria Math"/>
                      <w:sz w:val="20"/>
                      <w:szCs w:val="18"/>
                    </w:rPr>
                    <m:t>2</m:t>
                  </m:r>
                </m:sub>
              </m:sSub>
            </m:oMath>
            <w:r>
              <w:rPr>
                <w:rFonts w:eastAsia="Batang"/>
                <w:bCs/>
                <w:sz w:val="20"/>
                <w:szCs w:val="18"/>
              </w:rPr>
              <w:t>:</w:t>
            </w:r>
          </w:p>
          <w:p w14:paraId="088CBA33" w14:textId="77777777" w:rsidR="004565C5" w:rsidRDefault="004565C5">
            <w:pPr>
              <w:pStyle w:val="NormalWeb"/>
              <w:shd w:val="clear" w:color="auto" w:fill="FFFFFF"/>
              <w:spacing w:before="0" w:after="0"/>
              <w:rPr>
                <w:rFonts w:eastAsia="Batang"/>
                <w:bCs/>
                <w:sz w:val="20"/>
                <w:szCs w:val="18"/>
              </w:rPr>
            </w:pPr>
          </w:p>
          <w:p w14:paraId="19CFD8EC" w14:textId="77777777" w:rsidR="004565C5" w:rsidRPr="004565C5" w:rsidRDefault="004565C5">
            <w:pPr>
              <w:pStyle w:val="NormalWeb"/>
              <w:shd w:val="clear" w:color="auto" w:fill="FFFFFF"/>
              <w:spacing w:before="0" w:after="0"/>
              <w:rPr>
                <w:rFonts w:eastAsia="Batang"/>
                <w:b/>
                <w:sz w:val="20"/>
                <w:szCs w:val="18"/>
              </w:rPr>
            </w:pPr>
            <w:r w:rsidRPr="004565C5">
              <w:rPr>
                <w:rFonts w:eastAsia="Batang"/>
                <w:b/>
                <w:sz w:val="20"/>
                <w:szCs w:val="18"/>
              </w:rPr>
              <w:t>Alt1</w:t>
            </w:r>
          </w:p>
          <w:p w14:paraId="55C19785" w14:textId="77777777" w:rsidR="004565C5" w:rsidRDefault="004565C5">
            <w:pPr>
              <w:snapToGrid w:val="0"/>
              <w:rPr>
                <w:rFonts w:eastAsia="Batang"/>
                <w:bCs/>
                <w:sz w:val="20"/>
                <w:szCs w:val="18"/>
              </w:rPr>
            </w:pPr>
            <w:r>
              <w:rPr>
                <w:rFonts w:eastAsia="Batang"/>
                <w:bCs/>
                <w:sz w:val="20"/>
                <w:szCs w:val="18"/>
              </w:rPr>
              <w:t xml:space="preserve">One-bit orthogonal beam group indicator, </w:t>
            </w:r>
            <m:oMath>
              <m:sSub>
                <m:sSubPr>
                  <m:ctrlPr>
                    <w:rPr>
                      <w:rFonts w:ascii="Cambria Math" w:eastAsia="Batang" w:hAnsi="Cambria Math"/>
                      <w:bCs/>
                      <w:i/>
                      <w:szCs w:val="18"/>
                    </w:rPr>
                  </m:ctrlPr>
                </m:sSubPr>
                <m:e>
                  <m:r>
                    <w:rPr>
                      <w:rFonts w:ascii="Cambria Math" w:eastAsia="Batang" w:hAnsi="Cambria Math"/>
                      <w:sz w:val="20"/>
                      <w:szCs w:val="18"/>
                    </w:rPr>
                    <m:t>i</m:t>
                  </m:r>
                </m:e>
                <m:sub>
                  <m:r>
                    <w:rPr>
                      <w:rFonts w:ascii="Cambria Math" w:eastAsia="Batang" w:hAnsi="Cambria Math"/>
                      <w:sz w:val="20"/>
                      <w:szCs w:val="18"/>
                    </w:rPr>
                    <m:t>3</m:t>
                  </m:r>
                </m:sub>
              </m:sSub>
            </m:oMath>
            <w:r>
              <w:rPr>
                <w:rFonts w:eastAsia="Batang"/>
                <w:bCs/>
                <w:sz w:val="20"/>
                <w:szCs w:val="18"/>
              </w:rPr>
              <w:t xml:space="preserve"> and separate </w:t>
            </w:r>
            <m:oMath>
              <m:r>
                <m:rPr>
                  <m:sty m:val="p"/>
                </m:rPr>
                <w:rPr>
                  <w:rFonts w:ascii="Cambria Math" w:eastAsia="Batang" w:hAnsi="Cambria Math"/>
                  <w:sz w:val="20"/>
                  <w:szCs w:val="18"/>
                </w:rPr>
                <m:t>(</m:t>
              </m:r>
              <m:sSub>
                <m:sSubPr>
                  <m:ctrlPr>
                    <w:rPr>
                      <w:rFonts w:ascii="Cambria Math" w:eastAsia="Batang" w:hAnsi="Cambria Math"/>
                      <w:bCs/>
                      <w:szCs w:val="18"/>
                    </w:rPr>
                  </m:ctrlPr>
                </m:sSubPr>
                <m:e>
                  <m:r>
                    <w:rPr>
                      <w:rFonts w:ascii="Cambria Math" w:eastAsia="Batang" w:hAnsi="Cambria Math"/>
                      <w:sz w:val="20"/>
                      <w:szCs w:val="18"/>
                    </w:rPr>
                    <m:t>i</m:t>
                  </m:r>
                </m:e>
                <m:sub>
                  <m:r>
                    <m:rPr>
                      <m:sty m:val="p"/>
                    </m:rPr>
                    <w:rPr>
                      <w:rFonts w:ascii="Cambria Math" w:eastAsia="Batang" w:hAnsi="Cambria Math"/>
                      <w:sz w:val="20"/>
                      <w:szCs w:val="18"/>
                    </w:rPr>
                    <m:t>1</m:t>
                  </m:r>
                </m:sub>
              </m:sSub>
              <m:r>
                <m:rPr>
                  <m:sty m:val="p"/>
                </m:rPr>
                <w:rPr>
                  <w:rFonts w:ascii="Cambria Math" w:eastAsia="Batang" w:hAnsi="Cambria Math"/>
                  <w:sz w:val="20"/>
                  <w:szCs w:val="18"/>
                </w:rPr>
                <m:t>,</m:t>
              </m:r>
              <m:sSub>
                <m:sSubPr>
                  <m:ctrlPr>
                    <w:rPr>
                      <w:rFonts w:ascii="Cambria Math" w:eastAsia="Batang" w:hAnsi="Cambria Math"/>
                      <w:bCs/>
                      <w:szCs w:val="18"/>
                    </w:rPr>
                  </m:ctrlPr>
                </m:sSubPr>
                <m:e>
                  <m:r>
                    <w:rPr>
                      <w:rFonts w:ascii="Cambria Math" w:eastAsia="Batang" w:hAnsi="Cambria Math"/>
                      <w:sz w:val="20"/>
                      <w:szCs w:val="18"/>
                    </w:rPr>
                    <m:t>i</m:t>
                  </m:r>
                </m:e>
                <m:sub>
                  <m:r>
                    <m:rPr>
                      <m:sty m:val="p"/>
                    </m:rPr>
                    <w:rPr>
                      <w:rFonts w:ascii="Cambria Math" w:eastAsia="Batang" w:hAnsi="Cambria Math"/>
                      <w:sz w:val="20"/>
                      <w:szCs w:val="18"/>
                    </w:rPr>
                    <m:t>2</m:t>
                  </m:r>
                </m:sub>
              </m:sSub>
              <m:r>
                <m:rPr>
                  <m:sty m:val="p"/>
                </m:rPr>
                <w:rPr>
                  <w:rFonts w:ascii="Cambria Math" w:eastAsia="Batang" w:hAnsi="Cambria Math"/>
                  <w:sz w:val="20"/>
                  <w:szCs w:val="18"/>
                </w:rPr>
                <m:t>)</m:t>
              </m:r>
            </m:oMath>
            <w:r>
              <w:rPr>
                <w:rFonts w:eastAsia="Batang"/>
                <w:bCs/>
                <w:sz w:val="20"/>
                <w:szCs w:val="18"/>
              </w:rPr>
              <w:t xml:space="preserve"> indicator per SD basis vector, with</w:t>
            </w:r>
          </w:p>
          <w:p w14:paraId="7EDEB596" w14:textId="77777777" w:rsidR="004565C5" w:rsidRDefault="008B5941">
            <w:pPr>
              <w:snapToGrid w:val="0"/>
              <w:rPr>
                <w:rFonts w:eastAsia="Batang"/>
                <w:bCs/>
                <w:sz w:val="20"/>
                <w:szCs w:val="18"/>
              </w:rPr>
            </w:pPr>
            <m:oMath>
              <m:sSub>
                <m:sSubPr>
                  <m:ctrlPr>
                    <w:rPr>
                      <w:rFonts w:ascii="Cambria Math" w:eastAsia="Batang" w:hAnsi="Cambria Math"/>
                      <w:bCs/>
                      <w:szCs w:val="18"/>
                    </w:rPr>
                  </m:ctrlPr>
                </m:sSubPr>
                <m:e>
                  <m:r>
                    <w:rPr>
                      <w:rFonts w:ascii="Cambria Math" w:eastAsia="Batang" w:hAnsi="Cambria Math"/>
                      <w:sz w:val="20"/>
                      <w:szCs w:val="18"/>
                    </w:rPr>
                    <m:t>i</m:t>
                  </m:r>
                </m:e>
                <m:sub>
                  <m:r>
                    <m:rPr>
                      <m:sty m:val="p"/>
                    </m:rPr>
                    <w:rPr>
                      <w:rFonts w:ascii="Cambria Math" w:eastAsia="Batang" w:hAnsi="Cambria Math"/>
                      <w:sz w:val="20"/>
                      <w:szCs w:val="18"/>
                    </w:rPr>
                    <m:t>1</m:t>
                  </m:r>
                </m:sub>
              </m:sSub>
              <m:r>
                <m:rPr>
                  <m:sty m:val="p"/>
                </m:rPr>
                <w:rPr>
                  <w:rFonts w:ascii="Cambria Math" w:eastAsia="Batang" w:hAnsi="Cambria Math"/>
                  <w:sz w:val="20"/>
                  <w:szCs w:val="18"/>
                </w:rPr>
                <m:t>∈{0,1,…,</m:t>
              </m:r>
              <m:sSub>
                <m:sSubPr>
                  <m:ctrlPr>
                    <w:rPr>
                      <w:rFonts w:ascii="Cambria Math" w:eastAsia="Batang" w:hAnsi="Cambria Math"/>
                      <w:bCs/>
                      <w:szCs w:val="18"/>
                    </w:rPr>
                  </m:ctrlPr>
                </m:sSubPr>
                <m:e>
                  <m:r>
                    <w:rPr>
                      <w:rFonts w:ascii="Cambria Math" w:eastAsia="Batang" w:hAnsi="Cambria Math"/>
                      <w:sz w:val="20"/>
                      <w:szCs w:val="18"/>
                    </w:rPr>
                    <m:t>N</m:t>
                  </m:r>
                </m:e>
                <m:sub>
                  <m:r>
                    <m:rPr>
                      <m:sty m:val="p"/>
                    </m:rPr>
                    <w:rPr>
                      <w:rFonts w:ascii="Cambria Math" w:eastAsia="Batang" w:hAnsi="Cambria Math"/>
                      <w:sz w:val="20"/>
                      <w:szCs w:val="18"/>
                    </w:rPr>
                    <m:t>1</m:t>
                  </m:r>
                </m:sub>
              </m:sSub>
              <m:r>
                <m:rPr>
                  <m:sty m:val="p"/>
                </m:rPr>
                <w:rPr>
                  <w:rFonts w:ascii="Cambria Math" w:eastAsia="Batang" w:hAnsi="Cambria Math"/>
                  <w:sz w:val="20"/>
                  <w:szCs w:val="18"/>
                </w:rPr>
                <m:t>-1}</m:t>
              </m:r>
            </m:oMath>
            <w:r w:rsidR="004565C5">
              <w:rPr>
                <w:rFonts w:eastAsia="Batang"/>
                <w:bCs/>
                <w:sz w:val="20"/>
                <w:szCs w:val="18"/>
              </w:rPr>
              <w:t xml:space="preserve">, </w:t>
            </w:r>
            <m:oMath>
              <m:sSub>
                <m:sSubPr>
                  <m:ctrlPr>
                    <w:rPr>
                      <w:rFonts w:ascii="Cambria Math" w:eastAsia="Batang" w:hAnsi="Cambria Math"/>
                      <w:bCs/>
                      <w:szCs w:val="18"/>
                    </w:rPr>
                  </m:ctrlPr>
                </m:sSubPr>
                <m:e>
                  <m:r>
                    <w:rPr>
                      <w:rFonts w:ascii="Cambria Math" w:eastAsia="Batang" w:hAnsi="Cambria Math"/>
                      <w:sz w:val="20"/>
                      <w:szCs w:val="18"/>
                    </w:rPr>
                    <m:t>i</m:t>
                  </m:r>
                </m:e>
                <m:sub>
                  <m:r>
                    <m:rPr>
                      <m:sty m:val="p"/>
                    </m:rPr>
                    <w:rPr>
                      <w:rFonts w:ascii="Cambria Math" w:eastAsia="Batang" w:hAnsi="Cambria Math"/>
                      <w:sz w:val="20"/>
                      <w:szCs w:val="18"/>
                    </w:rPr>
                    <m:t>2</m:t>
                  </m:r>
                </m:sub>
              </m:sSub>
              <m:r>
                <m:rPr>
                  <m:sty m:val="p"/>
                </m:rPr>
                <w:rPr>
                  <w:rFonts w:ascii="Cambria Math" w:eastAsia="Batang" w:hAnsi="Cambria Math"/>
                  <w:sz w:val="20"/>
                  <w:szCs w:val="18"/>
                </w:rPr>
                <m:t>∈{0,1,…,</m:t>
              </m:r>
              <m:sSub>
                <m:sSubPr>
                  <m:ctrlPr>
                    <w:rPr>
                      <w:rFonts w:ascii="Cambria Math" w:eastAsia="Batang" w:hAnsi="Cambria Math"/>
                      <w:bCs/>
                      <w:szCs w:val="18"/>
                    </w:rPr>
                  </m:ctrlPr>
                </m:sSubPr>
                <m:e>
                  <m:r>
                    <w:rPr>
                      <w:rFonts w:ascii="Cambria Math" w:eastAsia="Batang" w:hAnsi="Cambria Math"/>
                      <w:sz w:val="20"/>
                      <w:szCs w:val="18"/>
                    </w:rPr>
                    <m:t>N</m:t>
                  </m:r>
                </m:e>
                <m:sub>
                  <m:r>
                    <m:rPr>
                      <m:sty m:val="p"/>
                    </m:rPr>
                    <w:rPr>
                      <w:rFonts w:ascii="Cambria Math" w:eastAsia="Batang" w:hAnsi="Cambria Math"/>
                      <w:sz w:val="20"/>
                      <w:szCs w:val="18"/>
                    </w:rPr>
                    <m:t>2</m:t>
                  </m:r>
                </m:sub>
              </m:sSub>
              <m:sSub>
                <m:sSubPr>
                  <m:ctrlPr>
                    <w:rPr>
                      <w:rFonts w:ascii="Cambria Math" w:eastAsia="Batang" w:hAnsi="Cambria Math"/>
                      <w:bCs/>
                      <w:szCs w:val="18"/>
                    </w:rPr>
                  </m:ctrlPr>
                </m:sSubPr>
                <m:e>
                  <m:r>
                    <w:rPr>
                      <w:rFonts w:ascii="Cambria Math" w:eastAsia="Batang" w:hAnsi="Cambria Math"/>
                      <w:sz w:val="20"/>
                      <w:szCs w:val="18"/>
                    </w:rPr>
                    <m:t>O</m:t>
                  </m:r>
                </m:e>
                <m:sub>
                  <m:r>
                    <m:rPr>
                      <m:sty m:val="p"/>
                    </m:rPr>
                    <w:rPr>
                      <w:rFonts w:ascii="Cambria Math" w:eastAsia="Batang" w:hAnsi="Cambria Math"/>
                      <w:sz w:val="20"/>
                      <w:szCs w:val="18"/>
                    </w:rPr>
                    <m:t>2</m:t>
                  </m:r>
                </m:sub>
              </m:sSub>
              <m:r>
                <m:rPr>
                  <m:sty m:val="p"/>
                </m:rPr>
                <w:rPr>
                  <w:rFonts w:ascii="Cambria Math" w:eastAsia="Batang" w:hAnsi="Cambria Math"/>
                  <w:sz w:val="20"/>
                  <w:szCs w:val="18"/>
                </w:rPr>
                <m:t>-1}</m:t>
              </m:r>
            </m:oMath>
            <w:r w:rsidR="004565C5">
              <w:rPr>
                <w:rFonts w:eastAsia="Batang"/>
                <w:bCs/>
                <w:sz w:val="20"/>
                <w:szCs w:val="18"/>
              </w:rPr>
              <w:t xml:space="preserve">, if </w:t>
            </w:r>
            <m:oMath>
              <m:sSub>
                <m:sSubPr>
                  <m:ctrlPr>
                    <w:rPr>
                      <w:rFonts w:ascii="Cambria Math" w:eastAsia="Batang" w:hAnsi="Cambria Math"/>
                      <w:bCs/>
                      <w:szCs w:val="18"/>
                    </w:rPr>
                  </m:ctrlPr>
                </m:sSubPr>
                <m:e>
                  <m:r>
                    <w:rPr>
                      <w:rFonts w:ascii="Cambria Math" w:eastAsia="Batang" w:hAnsi="Cambria Math"/>
                      <w:sz w:val="20"/>
                      <w:szCs w:val="18"/>
                    </w:rPr>
                    <m:t>i</m:t>
                  </m:r>
                </m:e>
                <m:sub>
                  <m:r>
                    <m:rPr>
                      <m:sty m:val="p"/>
                    </m:rPr>
                    <w:rPr>
                      <w:rFonts w:ascii="Cambria Math" w:eastAsia="Batang" w:hAnsi="Cambria Math"/>
                      <w:sz w:val="20"/>
                      <w:szCs w:val="18"/>
                    </w:rPr>
                    <m:t>3</m:t>
                  </m:r>
                </m:sub>
              </m:sSub>
              <m:r>
                <m:rPr>
                  <m:sty m:val="p"/>
                </m:rPr>
                <w:rPr>
                  <w:rFonts w:ascii="Cambria Math" w:eastAsia="Batang" w:hAnsi="Cambria Math"/>
                  <w:sz w:val="20"/>
                  <w:szCs w:val="18"/>
                </w:rPr>
                <m:t>=0</m:t>
              </m:r>
            </m:oMath>
            <w:r w:rsidR="004565C5">
              <w:rPr>
                <w:rFonts w:eastAsia="Batang"/>
                <w:bCs/>
                <w:sz w:val="20"/>
                <w:szCs w:val="18"/>
              </w:rPr>
              <w:t>, or</w:t>
            </w:r>
          </w:p>
          <w:p w14:paraId="40E92764" w14:textId="77777777" w:rsidR="004565C5" w:rsidRDefault="008B5941">
            <w:pPr>
              <w:snapToGrid w:val="0"/>
              <w:rPr>
                <w:rFonts w:eastAsia="Batang"/>
                <w:bCs/>
                <w:sz w:val="20"/>
                <w:szCs w:val="18"/>
              </w:rPr>
            </w:pPr>
            <m:oMath>
              <m:sSub>
                <m:sSubPr>
                  <m:ctrlPr>
                    <w:rPr>
                      <w:rFonts w:ascii="Cambria Math" w:eastAsia="Batang" w:hAnsi="Cambria Math"/>
                      <w:bCs/>
                      <w:szCs w:val="18"/>
                    </w:rPr>
                  </m:ctrlPr>
                </m:sSubPr>
                <m:e>
                  <m:r>
                    <w:rPr>
                      <w:rFonts w:ascii="Cambria Math" w:eastAsia="Batang" w:hAnsi="Cambria Math"/>
                      <w:sz w:val="20"/>
                      <w:szCs w:val="18"/>
                    </w:rPr>
                    <m:t>i</m:t>
                  </m:r>
                </m:e>
                <m:sub>
                  <m:r>
                    <m:rPr>
                      <m:sty m:val="p"/>
                    </m:rPr>
                    <w:rPr>
                      <w:rFonts w:ascii="Cambria Math" w:eastAsia="Batang" w:hAnsi="Cambria Math"/>
                      <w:sz w:val="20"/>
                      <w:szCs w:val="18"/>
                    </w:rPr>
                    <m:t>1</m:t>
                  </m:r>
                </m:sub>
              </m:sSub>
              <m:r>
                <m:rPr>
                  <m:sty m:val="p"/>
                </m:rPr>
                <w:rPr>
                  <w:rFonts w:ascii="Cambria Math" w:eastAsia="Batang" w:hAnsi="Cambria Math"/>
                  <w:sz w:val="20"/>
                  <w:szCs w:val="18"/>
                </w:rPr>
                <m:t>∈{0,1,…,</m:t>
              </m:r>
              <m:sSub>
                <m:sSubPr>
                  <m:ctrlPr>
                    <w:rPr>
                      <w:rFonts w:ascii="Cambria Math" w:eastAsia="Batang" w:hAnsi="Cambria Math"/>
                      <w:bCs/>
                      <w:szCs w:val="18"/>
                    </w:rPr>
                  </m:ctrlPr>
                </m:sSubPr>
                <m:e>
                  <m:r>
                    <w:rPr>
                      <w:rFonts w:ascii="Cambria Math" w:eastAsia="Batang" w:hAnsi="Cambria Math"/>
                      <w:sz w:val="20"/>
                      <w:szCs w:val="18"/>
                    </w:rPr>
                    <m:t>N</m:t>
                  </m:r>
                </m:e>
                <m:sub>
                  <m:r>
                    <m:rPr>
                      <m:sty m:val="p"/>
                    </m:rPr>
                    <w:rPr>
                      <w:rFonts w:ascii="Cambria Math" w:eastAsia="Batang" w:hAnsi="Cambria Math"/>
                      <w:sz w:val="20"/>
                      <w:szCs w:val="18"/>
                    </w:rPr>
                    <m:t>1</m:t>
                  </m:r>
                </m:sub>
              </m:sSub>
              <m:sSub>
                <m:sSubPr>
                  <m:ctrlPr>
                    <w:rPr>
                      <w:rFonts w:ascii="Cambria Math" w:eastAsia="Batang" w:hAnsi="Cambria Math"/>
                      <w:bCs/>
                      <w:szCs w:val="18"/>
                    </w:rPr>
                  </m:ctrlPr>
                </m:sSubPr>
                <m:e>
                  <m:r>
                    <w:rPr>
                      <w:rFonts w:ascii="Cambria Math" w:eastAsia="Batang" w:hAnsi="Cambria Math"/>
                      <w:sz w:val="20"/>
                      <w:szCs w:val="18"/>
                    </w:rPr>
                    <m:t>O</m:t>
                  </m:r>
                </m:e>
                <m:sub>
                  <m:r>
                    <m:rPr>
                      <m:sty m:val="p"/>
                    </m:rPr>
                    <w:rPr>
                      <w:rFonts w:ascii="Cambria Math" w:eastAsia="Batang" w:hAnsi="Cambria Math"/>
                      <w:sz w:val="20"/>
                      <w:szCs w:val="18"/>
                    </w:rPr>
                    <m:t>1</m:t>
                  </m:r>
                </m:sub>
              </m:sSub>
              <m:r>
                <m:rPr>
                  <m:sty m:val="p"/>
                </m:rPr>
                <w:rPr>
                  <w:rFonts w:ascii="Cambria Math" w:eastAsia="Batang" w:hAnsi="Cambria Math"/>
                  <w:sz w:val="20"/>
                  <w:szCs w:val="18"/>
                </w:rPr>
                <m:t>-1}</m:t>
              </m:r>
            </m:oMath>
            <w:r w:rsidR="004565C5">
              <w:rPr>
                <w:rFonts w:eastAsia="Batang"/>
                <w:bCs/>
                <w:sz w:val="20"/>
                <w:szCs w:val="18"/>
              </w:rPr>
              <w:t xml:space="preserve">, </w:t>
            </w:r>
            <m:oMath>
              <m:sSub>
                <m:sSubPr>
                  <m:ctrlPr>
                    <w:rPr>
                      <w:rFonts w:ascii="Cambria Math" w:eastAsia="Batang" w:hAnsi="Cambria Math"/>
                      <w:bCs/>
                      <w:szCs w:val="18"/>
                    </w:rPr>
                  </m:ctrlPr>
                </m:sSubPr>
                <m:e>
                  <m:r>
                    <w:rPr>
                      <w:rFonts w:ascii="Cambria Math" w:eastAsia="Batang" w:hAnsi="Cambria Math"/>
                      <w:sz w:val="20"/>
                      <w:szCs w:val="18"/>
                    </w:rPr>
                    <m:t>i</m:t>
                  </m:r>
                </m:e>
                <m:sub>
                  <m:r>
                    <m:rPr>
                      <m:sty m:val="p"/>
                    </m:rPr>
                    <w:rPr>
                      <w:rFonts w:ascii="Cambria Math" w:eastAsia="Batang" w:hAnsi="Cambria Math"/>
                      <w:sz w:val="20"/>
                      <w:szCs w:val="18"/>
                    </w:rPr>
                    <m:t>2</m:t>
                  </m:r>
                </m:sub>
              </m:sSub>
              <m:r>
                <m:rPr>
                  <m:sty m:val="p"/>
                </m:rPr>
                <w:rPr>
                  <w:rFonts w:ascii="Cambria Math" w:eastAsia="Batang" w:hAnsi="Cambria Math"/>
                  <w:sz w:val="20"/>
                  <w:szCs w:val="18"/>
                </w:rPr>
                <m:t>∈{0,1,…,</m:t>
              </m:r>
              <m:sSub>
                <m:sSubPr>
                  <m:ctrlPr>
                    <w:rPr>
                      <w:rFonts w:ascii="Cambria Math" w:eastAsia="Batang" w:hAnsi="Cambria Math"/>
                      <w:bCs/>
                      <w:szCs w:val="18"/>
                    </w:rPr>
                  </m:ctrlPr>
                </m:sSubPr>
                <m:e>
                  <m:r>
                    <w:rPr>
                      <w:rFonts w:ascii="Cambria Math" w:eastAsia="Batang" w:hAnsi="Cambria Math"/>
                      <w:sz w:val="20"/>
                      <w:szCs w:val="18"/>
                    </w:rPr>
                    <m:t>N</m:t>
                  </m:r>
                </m:e>
                <m:sub>
                  <m:r>
                    <m:rPr>
                      <m:sty m:val="p"/>
                    </m:rPr>
                    <w:rPr>
                      <w:rFonts w:ascii="Cambria Math" w:eastAsia="Batang" w:hAnsi="Cambria Math"/>
                      <w:sz w:val="20"/>
                      <w:szCs w:val="18"/>
                    </w:rPr>
                    <m:t>2</m:t>
                  </m:r>
                </m:sub>
              </m:sSub>
              <m:r>
                <m:rPr>
                  <m:sty m:val="p"/>
                </m:rPr>
                <w:rPr>
                  <w:rFonts w:ascii="Cambria Math" w:eastAsia="Batang" w:hAnsi="Cambria Math"/>
                  <w:sz w:val="20"/>
                  <w:szCs w:val="18"/>
                </w:rPr>
                <m:t>-1}</m:t>
              </m:r>
            </m:oMath>
            <w:r w:rsidR="004565C5">
              <w:rPr>
                <w:rFonts w:eastAsia="Batang"/>
                <w:bCs/>
                <w:sz w:val="20"/>
                <w:szCs w:val="18"/>
              </w:rPr>
              <w:t xml:space="preserve">, if </w:t>
            </w:r>
            <m:oMath>
              <m:sSub>
                <m:sSubPr>
                  <m:ctrlPr>
                    <w:rPr>
                      <w:rFonts w:ascii="Cambria Math" w:eastAsia="Batang" w:hAnsi="Cambria Math"/>
                      <w:bCs/>
                      <w:szCs w:val="18"/>
                    </w:rPr>
                  </m:ctrlPr>
                </m:sSubPr>
                <m:e>
                  <m:r>
                    <w:rPr>
                      <w:rFonts w:ascii="Cambria Math" w:eastAsia="Batang" w:hAnsi="Cambria Math"/>
                      <w:sz w:val="20"/>
                      <w:szCs w:val="18"/>
                    </w:rPr>
                    <m:t>i</m:t>
                  </m:r>
                </m:e>
                <m:sub>
                  <m:r>
                    <m:rPr>
                      <m:sty m:val="p"/>
                    </m:rPr>
                    <w:rPr>
                      <w:rFonts w:ascii="Cambria Math" w:eastAsia="Batang" w:hAnsi="Cambria Math"/>
                      <w:sz w:val="20"/>
                      <w:szCs w:val="18"/>
                    </w:rPr>
                    <m:t>3</m:t>
                  </m:r>
                </m:sub>
              </m:sSub>
              <m:r>
                <m:rPr>
                  <m:sty m:val="p"/>
                </m:rPr>
                <w:rPr>
                  <w:rFonts w:ascii="Cambria Math" w:eastAsia="Batang" w:hAnsi="Cambria Math"/>
                  <w:sz w:val="20"/>
                  <w:szCs w:val="18"/>
                </w:rPr>
                <m:t>=1</m:t>
              </m:r>
            </m:oMath>
          </w:p>
          <w:p w14:paraId="4B98F062" w14:textId="77777777" w:rsidR="004565C5" w:rsidRDefault="004565C5">
            <w:pPr>
              <w:pStyle w:val="NormalWeb"/>
              <w:shd w:val="clear" w:color="auto" w:fill="FFFFFF"/>
              <w:spacing w:before="0" w:after="0"/>
              <w:rPr>
                <w:rFonts w:eastAsia="Batang"/>
                <w:b/>
                <w:color w:val="3333FF"/>
                <w:sz w:val="20"/>
                <w:szCs w:val="18"/>
              </w:rPr>
            </w:pPr>
            <w:r>
              <w:rPr>
                <w:rFonts w:eastAsia="Batang"/>
                <w:bCs/>
                <w:sz w:val="20"/>
                <w:szCs w:val="18"/>
              </w:rPr>
              <w:t xml:space="preserve"> </w:t>
            </w:r>
          </w:p>
        </w:tc>
      </w:tr>
      <w:tr w:rsidR="00F768E5" w:rsidRPr="009F6037" w14:paraId="10080CA5" w14:textId="77777777" w:rsidTr="008B5941">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4AFE6A04" w14:textId="77777777" w:rsidR="00F768E5" w:rsidRPr="009F6037" w:rsidRDefault="00F768E5" w:rsidP="008B5941">
            <w:pPr>
              <w:snapToGrid w:val="0"/>
              <w:rPr>
                <w:rFonts w:eastAsiaTheme="minorEastAsia"/>
                <w:sz w:val="20"/>
                <w:szCs w:val="20"/>
                <w:lang w:eastAsia="zh-CN"/>
              </w:rPr>
            </w:pPr>
            <w:r>
              <w:rPr>
                <w:rFonts w:eastAsiaTheme="minorEastAsia"/>
                <w:sz w:val="20"/>
                <w:szCs w:val="20"/>
                <w:lang w:eastAsia="zh-CN"/>
              </w:rPr>
              <w:t>Huawei, HiSilicon</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1D3605C7" w14:textId="77777777" w:rsidR="00F768E5" w:rsidRDefault="00F768E5" w:rsidP="008B5941">
            <w:pPr>
              <w:pStyle w:val="NormalWeb"/>
              <w:shd w:val="clear" w:color="auto" w:fill="FFFFFF"/>
              <w:spacing w:before="0" w:after="0"/>
              <w:rPr>
                <w:rFonts w:eastAsiaTheme="minorEastAsia"/>
                <w:b/>
                <w:sz w:val="20"/>
                <w:szCs w:val="18"/>
                <w:lang w:eastAsia="zh-CN"/>
              </w:rPr>
            </w:pPr>
            <w:r>
              <w:rPr>
                <w:rFonts w:eastAsiaTheme="minorEastAsia" w:hint="eastAsia"/>
                <w:b/>
                <w:sz w:val="20"/>
                <w:szCs w:val="18"/>
                <w:lang w:eastAsia="zh-CN"/>
              </w:rPr>
              <w:t>Q</w:t>
            </w:r>
            <w:r>
              <w:rPr>
                <w:rFonts w:eastAsiaTheme="minorEastAsia"/>
                <w:b/>
                <w:sz w:val="20"/>
                <w:szCs w:val="18"/>
                <w:lang w:eastAsia="zh-CN"/>
              </w:rPr>
              <w:t xml:space="preserve">uestion 1.C.4: </w:t>
            </w:r>
            <w:r w:rsidRPr="004753CC">
              <w:rPr>
                <w:rFonts w:eastAsiaTheme="minorEastAsia"/>
                <w:sz w:val="20"/>
                <w:szCs w:val="18"/>
                <w:lang w:eastAsia="zh-CN"/>
              </w:rPr>
              <w:t xml:space="preserve">We didn’t see any issue to configure both CBSR and scaling factor, it should be supported </w:t>
            </w:r>
            <w:r>
              <w:rPr>
                <w:rFonts w:eastAsiaTheme="minorEastAsia" w:hint="eastAsia"/>
                <w:sz w:val="20"/>
                <w:szCs w:val="18"/>
                <w:lang w:eastAsia="zh-CN"/>
              </w:rPr>
              <w:t>if</w:t>
            </w:r>
            <w:r>
              <w:rPr>
                <w:rFonts w:eastAsiaTheme="minorEastAsia"/>
                <w:sz w:val="20"/>
                <w:szCs w:val="18"/>
                <w:lang w:eastAsia="zh-CN"/>
              </w:rPr>
              <w:t xml:space="preserve"> UE supports both</w:t>
            </w:r>
            <w:r w:rsidRPr="004753CC">
              <w:rPr>
                <w:rFonts w:eastAsiaTheme="minorEastAsia"/>
                <w:sz w:val="20"/>
                <w:szCs w:val="18"/>
                <w:lang w:eastAsia="zh-CN"/>
              </w:rPr>
              <w:t>.</w:t>
            </w:r>
          </w:p>
          <w:p w14:paraId="3C887377" w14:textId="77777777" w:rsidR="00F768E5" w:rsidRDefault="00F768E5" w:rsidP="008B5941">
            <w:pPr>
              <w:pStyle w:val="NormalWeb"/>
              <w:shd w:val="clear" w:color="auto" w:fill="FFFFFF"/>
              <w:spacing w:before="0" w:after="0"/>
              <w:rPr>
                <w:rFonts w:eastAsiaTheme="minorEastAsia"/>
                <w:b/>
                <w:sz w:val="20"/>
                <w:szCs w:val="18"/>
                <w:lang w:eastAsia="zh-CN"/>
              </w:rPr>
            </w:pPr>
          </w:p>
          <w:p w14:paraId="59C283B5" w14:textId="77777777" w:rsidR="00F768E5" w:rsidRDefault="00F768E5" w:rsidP="008B5941">
            <w:pPr>
              <w:pStyle w:val="NormalWeb"/>
              <w:shd w:val="clear" w:color="auto" w:fill="FFFFFF"/>
              <w:spacing w:before="0" w:after="0"/>
              <w:rPr>
                <w:rFonts w:eastAsiaTheme="minorEastAsia"/>
                <w:sz w:val="20"/>
                <w:szCs w:val="18"/>
                <w:lang w:eastAsia="zh-CN"/>
              </w:rPr>
            </w:pPr>
            <w:r w:rsidRPr="005A7A33">
              <w:rPr>
                <w:rFonts w:eastAsiaTheme="minorEastAsia" w:hint="eastAsia"/>
                <w:b/>
                <w:sz w:val="20"/>
                <w:szCs w:val="18"/>
                <w:lang w:eastAsia="zh-CN"/>
              </w:rPr>
              <w:t>P</w:t>
            </w:r>
            <w:r w:rsidRPr="005A7A33">
              <w:rPr>
                <w:rFonts w:eastAsiaTheme="minorEastAsia"/>
                <w:b/>
                <w:sz w:val="20"/>
                <w:szCs w:val="18"/>
                <w:lang w:eastAsia="zh-CN"/>
              </w:rPr>
              <w:t xml:space="preserve">roposal 1.E.3: </w:t>
            </w:r>
            <w:r w:rsidRPr="007A4B8E">
              <w:rPr>
                <w:rFonts w:eastAsiaTheme="minorEastAsia"/>
                <w:sz w:val="20"/>
                <w:szCs w:val="18"/>
                <w:lang w:eastAsia="zh-CN"/>
              </w:rPr>
              <w:t xml:space="preserve">we support </w:t>
            </w:r>
            <w:r>
              <w:rPr>
                <w:rFonts w:eastAsiaTheme="minorEastAsia"/>
                <w:sz w:val="20"/>
                <w:szCs w:val="18"/>
                <w:lang w:eastAsia="zh-CN"/>
              </w:rPr>
              <w:t xml:space="preserve">Alt 3 as it </w:t>
            </w:r>
            <w:proofErr w:type="gramStart"/>
            <w:r>
              <w:rPr>
                <w:rFonts w:eastAsiaTheme="minorEastAsia"/>
                <w:sz w:val="20"/>
                <w:szCs w:val="18"/>
                <w:lang w:eastAsia="zh-CN"/>
              </w:rPr>
              <w:t>have</w:t>
            </w:r>
            <w:proofErr w:type="gramEnd"/>
            <w:r>
              <w:rPr>
                <w:rFonts w:eastAsiaTheme="minorEastAsia"/>
                <w:sz w:val="20"/>
                <w:szCs w:val="18"/>
                <w:lang w:eastAsia="zh-CN"/>
              </w:rPr>
              <w:t xml:space="preserve"> the least UCI overhead in all scenarios. Regarding the concerns on complexity of combinatorial numbers, we share similar view with Samsung that it can be easily resolved by implementation of </w:t>
            </w:r>
            <w:proofErr w:type="spellStart"/>
            <w:r w:rsidRPr="008B6E7F">
              <w:rPr>
                <w:rFonts w:eastAsiaTheme="minorEastAsia"/>
                <w:sz w:val="20"/>
                <w:szCs w:val="18"/>
                <w:lang w:eastAsia="zh-CN"/>
              </w:rPr>
              <w:t>Vandermonde</w:t>
            </w:r>
            <w:proofErr w:type="spellEnd"/>
            <w:r w:rsidRPr="008B6E7F">
              <w:rPr>
                <w:rFonts w:eastAsiaTheme="minorEastAsia"/>
                <w:sz w:val="20"/>
                <w:szCs w:val="18"/>
                <w:lang w:eastAsia="zh-CN"/>
              </w:rPr>
              <w:t xml:space="preserve"> identity</w:t>
            </w:r>
            <w:r>
              <w:rPr>
                <w:rFonts w:eastAsiaTheme="minorEastAsia"/>
                <w:sz w:val="20"/>
                <w:szCs w:val="18"/>
                <w:lang w:eastAsia="zh-CN"/>
              </w:rPr>
              <w:t xml:space="preserve">. </w:t>
            </w:r>
          </w:p>
          <w:p w14:paraId="16438AAD" w14:textId="77777777" w:rsidR="00F768E5" w:rsidRDefault="00F768E5" w:rsidP="008B5941">
            <w:pPr>
              <w:pStyle w:val="NormalWeb"/>
              <w:shd w:val="clear" w:color="auto" w:fill="FFFFFF"/>
              <w:spacing w:before="0" w:after="0"/>
              <w:rPr>
                <w:rFonts w:eastAsiaTheme="minorEastAsia"/>
                <w:sz w:val="20"/>
                <w:szCs w:val="18"/>
                <w:lang w:eastAsia="zh-CN"/>
              </w:rPr>
            </w:pPr>
            <w:r>
              <w:rPr>
                <w:rFonts w:eastAsiaTheme="minorEastAsia"/>
                <w:sz w:val="20"/>
                <w:szCs w:val="18"/>
                <w:lang w:eastAsia="zh-CN"/>
              </w:rPr>
              <w:t>On the decoding/encoding, we don’t think it’s a real problem either. Although the details can be up to editor, on example is that firstly count the beams in vertical dimension (4 beams per cluster) excluding the column and the row clusters of the first beam, then count the beams in horizontal dimension (3 beams per cluster) excluding the column and row clusters of the first beam, then the column of the first beam (4 beams per cluster) and then the line of the first beam (4 beams per cluster).</w:t>
            </w:r>
          </w:p>
          <w:p w14:paraId="382BD31C" w14:textId="77777777" w:rsidR="00F768E5" w:rsidRPr="007A4B8E" w:rsidRDefault="00F768E5" w:rsidP="008B5941">
            <w:pPr>
              <w:pStyle w:val="NormalWeb"/>
              <w:shd w:val="clear" w:color="auto" w:fill="FFFFFF"/>
              <w:spacing w:before="0" w:after="0"/>
              <w:rPr>
                <w:rFonts w:eastAsiaTheme="minorEastAsia"/>
                <w:sz w:val="20"/>
                <w:szCs w:val="18"/>
                <w:lang w:eastAsia="zh-CN"/>
              </w:rPr>
            </w:pPr>
            <w:r>
              <w:rPr>
                <w:rFonts w:eastAsiaTheme="minorEastAsia"/>
                <w:sz w:val="20"/>
                <w:szCs w:val="18"/>
                <w:lang w:eastAsia="zh-CN"/>
              </w:rPr>
              <w:t xml:space="preserve">Another way to simply it is that we only need count the beams in vertical dimension (4 beams per cluster) excluding the column clusters of the first beam, and then count the beams in horizontal dimension (4 beams per cluster) excluding the row clusters of the first beam. Then the </w:t>
            </w:r>
            <w:proofErr w:type="spellStart"/>
            <w:r w:rsidRPr="00475727">
              <w:rPr>
                <w:rFonts w:eastAsia="SimSun"/>
                <w:i/>
                <w:iCs/>
                <w:color w:val="000000"/>
                <w:sz w:val="20"/>
                <w:szCs w:val="20"/>
                <w:lang w:val="en-GB"/>
              </w:rPr>
              <w:t>n</w:t>
            </w:r>
            <w:r w:rsidRPr="00475727">
              <w:rPr>
                <w:rFonts w:eastAsia="SimSun"/>
                <w:i/>
                <w:iCs/>
                <w:color w:val="000000"/>
                <w:sz w:val="20"/>
                <w:szCs w:val="20"/>
                <w:vertAlign w:val="subscript"/>
                <w:lang w:val="en-GB"/>
              </w:rPr>
              <w:t>SDBV</w:t>
            </w:r>
            <w:proofErr w:type="spellEnd"/>
            <w:r w:rsidRPr="00475727">
              <w:rPr>
                <w:rFonts w:eastAsia="SimSun"/>
                <w:color w:val="000000"/>
                <w:sz w:val="20"/>
                <w:szCs w:val="20"/>
                <w:lang w:val="en-GB"/>
              </w:rPr>
              <w:t xml:space="preserve"> SD basis vectors</w:t>
            </w:r>
            <w:r>
              <w:rPr>
                <w:rFonts w:eastAsia="SimSun"/>
                <w:color w:val="000000"/>
                <w:sz w:val="20"/>
                <w:szCs w:val="20"/>
                <w:lang w:val="en-GB"/>
              </w:rPr>
              <w:t xml:space="preserve"> are selected from </w:t>
            </w:r>
            <m:oMath>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m:rPr>
                      <m:sty m:val="p"/>
                    </m:rPr>
                    <w:rPr>
                      <w:rFonts w:ascii="Cambria Math" w:hAnsi="Cambria Math"/>
                      <w:color w:val="000000"/>
                      <w:sz w:val="20"/>
                      <w:lang w:eastAsia="zh-CN"/>
                    </w:rPr>
                    <m:t>-1</m:t>
                  </m:r>
                </m:e>
              </m:d>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2</m:t>
                  </m:r>
                </m:sub>
              </m:sSub>
              <m:sSub>
                <m:sSubPr>
                  <m:ctrlPr>
                    <w:rPr>
                      <w:rFonts w:ascii="Cambria Math" w:eastAsia="SimSun" w:hAnsi="Cambria Math"/>
                      <w:color w:val="000000"/>
                      <w:sz w:val="20"/>
                      <w:lang w:eastAsia="zh-CN"/>
                    </w:rPr>
                  </m:ctrlPr>
                </m:sSubPr>
                <m:e>
                  <m:r>
                    <w:rPr>
                      <w:rFonts w:ascii="Cambria Math" w:hAnsi="Cambria Math"/>
                      <w:color w:val="000000"/>
                      <w:sz w:val="20"/>
                      <w:lang w:eastAsia="zh-CN"/>
                    </w:rPr>
                    <m:t>O</m:t>
                  </m:r>
                </m:e>
                <m:sub>
                  <m:r>
                    <m:rPr>
                      <m:sty m:val="p"/>
                    </m:rPr>
                    <w:rPr>
                      <w:rFonts w:ascii="Cambria Math" w:hAnsi="Cambria Math"/>
                      <w:color w:val="000000"/>
                      <w:sz w:val="20"/>
                      <w:lang w:eastAsia="zh-CN"/>
                    </w:rPr>
                    <m:t>2</m:t>
                  </m:r>
                </m:sub>
              </m:sSub>
              <m:r>
                <w:rPr>
                  <w:rFonts w:ascii="Cambria Math" w:hAnsi="Cambria Math"/>
                  <w:color w:val="000000"/>
                  <w:sz w:val="20"/>
                  <w:lang w:eastAsia="zh-CN"/>
                </w:rPr>
                <m:t>+</m:t>
              </m:r>
              <m:d>
                <m:dPr>
                  <m:ctrlPr>
                    <w:rPr>
                      <w:rFonts w:ascii="Cambria Math" w:eastAsia="SimSun" w:hAnsi="Cambria Math"/>
                      <w:color w:val="000000"/>
                      <w:sz w:val="20"/>
                      <w:lang w:eastAsia="zh-CN"/>
                    </w:rPr>
                  </m:ctrlPr>
                </m:d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w:rPr>
                          <w:rFonts w:ascii="Cambria Math" w:hAnsi="Cambria Math"/>
                          <w:color w:val="000000"/>
                          <w:sz w:val="20"/>
                          <w:lang w:eastAsia="zh-CN"/>
                        </w:rPr>
                        <m:t>2</m:t>
                      </m:r>
                    </m:sub>
                  </m:sSub>
                  <m:r>
                    <m:rPr>
                      <m:sty m:val="p"/>
                    </m:rPr>
                    <w:rPr>
                      <w:rFonts w:ascii="Cambria Math" w:hAnsi="Cambria Math"/>
                      <w:color w:val="000000"/>
                      <w:sz w:val="20"/>
                      <w:lang w:eastAsia="zh-CN"/>
                    </w:rPr>
                    <m:t>-1</m:t>
                  </m:r>
                </m:e>
              </m:d>
              <m:sSub>
                <m:sSubPr>
                  <m:ctrlPr>
                    <w:rPr>
                      <w:rFonts w:ascii="Cambria Math" w:eastAsia="SimSun" w:hAnsi="Cambria Math"/>
                      <w:i/>
                      <w:iCs/>
                      <w:color w:val="000000"/>
                      <w:sz w:val="20"/>
                      <w:lang w:eastAsia="zh-CN"/>
                    </w:rPr>
                  </m:ctrlPr>
                </m:sSubPr>
                <m:e>
                  <m:sSub>
                    <m:sSubPr>
                      <m:ctrlPr>
                        <w:rPr>
                          <w:rFonts w:ascii="Cambria Math" w:eastAsia="SimSun" w:hAnsi="Cambria Math"/>
                          <w:color w:val="000000"/>
                          <w:sz w:val="20"/>
                          <w:lang w:eastAsia="zh-CN"/>
                        </w:rPr>
                      </m:ctrlPr>
                    </m:sSubPr>
                    <m:e>
                      <m:r>
                        <w:rPr>
                          <w:rFonts w:ascii="Cambria Math" w:hAnsi="Cambria Math"/>
                          <w:color w:val="000000"/>
                          <w:sz w:val="20"/>
                          <w:lang w:eastAsia="zh-CN"/>
                        </w:rPr>
                        <m:t>N</m:t>
                      </m:r>
                    </m:e>
                    <m:sub>
                      <m:r>
                        <m:rPr>
                          <m:sty m:val="p"/>
                        </m:rPr>
                        <w:rPr>
                          <w:rFonts w:ascii="Cambria Math" w:hAnsi="Cambria Math"/>
                          <w:color w:val="000000"/>
                          <w:sz w:val="20"/>
                          <w:lang w:eastAsia="zh-CN"/>
                        </w:rPr>
                        <m:t>1</m:t>
                      </m:r>
                    </m:sub>
                  </m:sSub>
                  <m:r>
                    <w:rPr>
                      <w:rFonts w:ascii="Cambria Math" w:hAnsi="Cambria Math"/>
                      <w:color w:val="000000"/>
                      <w:sz w:val="20"/>
                      <w:lang w:eastAsia="zh-CN"/>
                    </w:rPr>
                    <m:t>O</m:t>
                  </m:r>
                </m:e>
                <m:sub>
                  <m:r>
                    <w:rPr>
                      <w:rFonts w:ascii="Cambria Math" w:hAnsi="Cambria Math"/>
                      <w:color w:val="000000"/>
                      <w:sz w:val="20"/>
                      <w:lang w:eastAsia="zh-CN"/>
                    </w:rPr>
                    <m:t>1</m:t>
                  </m:r>
                </m:sub>
              </m:sSub>
            </m:oMath>
            <w:r>
              <w:rPr>
                <w:rFonts w:eastAsia="SimSun" w:hint="eastAsia"/>
                <w:iCs/>
                <w:color w:val="000000"/>
                <w:sz w:val="20"/>
                <w:lang w:eastAsia="zh-CN"/>
              </w:rPr>
              <w:t xml:space="preserve"> </w:t>
            </w:r>
            <w:r>
              <w:rPr>
                <w:rFonts w:eastAsia="SimSun"/>
                <w:iCs/>
                <w:color w:val="000000"/>
                <w:sz w:val="20"/>
                <w:lang w:eastAsia="zh-CN"/>
              </w:rPr>
              <w:t>candidates. Although there is some kind of redundancy, the counting is simpler.</w:t>
            </w:r>
          </w:p>
          <w:p w14:paraId="044E9EDC" w14:textId="77777777" w:rsidR="00F768E5" w:rsidRPr="005A7A33" w:rsidRDefault="00F768E5" w:rsidP="008B5941">
            <w:pPr>
              <w:pStyle w:val="NormalWeb"/>
              <w:shd w:val="clear" w:color="auto" w:fill="FFFFFF"/>
              <w:spacing w:before="0" w:after="0"/>
              <w:rPr>
                <w:rFonts w:eastAsiaTheme="minorEastAsia"/>
                <w:b/>
                <w:sz w:val="20"/>
                <w:szCs w:val="18"/>
                <w:lang w:eastAsia="zh-CN"/>
              </w:rPr>
            </w:pPr>
          </w:p>
          <w:p w14:paraId="57310E8D" w14:textId="77777777" w:rsidR="00F768E5" w:rsidRPr="009F6037" w:rsidRDefault="00F768E5" w:rsidP="008B5941">
            <w:pPr>
              <w:pStyle w:val="NormalWeb"/>
              <w:shd w:val="clear" w:color="auto" w:fill="FFFFFF"/>
              <w:spacing w:before="0" w:after="0"/>
              <w:rPr>
                <w:rFonts w:eastAsiaTheme="minorEastAsia"/>
                <w:b/>
                <w:color w:val="3333FF"/>
                <w:sz w:val="20"/>
                <w:szCs w:val="18"/>
                <w:lang w:eastAsia="zh-CN"/>
              </w:rPr>
            </w:pPr>
          </w:p>
        </w:tc>
      </w:tr>
      <w:tr w:rsidR="001C2FAF" w:rsidRPr="009F6037" w14:paraId="7F7DBF85" w14:textId="77777777" w:rsidTr="008B5941">
        <w:tc>
          <w:tcPr>
            <w:tcW w:w="1615" w:type="dxa"/>
            <w:tcBorders>
              <w:top w:val="single" w:sz="4" w:space="0" w:color="000000"/>
              <w:left w:val="single" w:sz="4" w:space="0" w:color="000000"/>
              <w:bottom w:val="single" w:sz="4" w:space="0" w:color="000000"/>
              <w:right w:val="single" w:sz="4" w:space="0" w:color="000000"/>
            </w:tcBorders>
            <w:shd w:val="clear" w:color="auto" w:fill="auto"/>
          </w:tcPr>
          <w:p w14:paraId="1968CD28" w14:textId="76AE45DE" w:rsidR="001C2FAF" w:rsidRDefault="001C2FAF" w:rsidP="008B5941">
            <w:pPr>
              <w:snapToGrid w:val="0"/>
              <w:rPr>
                <w:rFonts w:eastAsiaTheme="minorEastAsia"/>
                <w:sz w:val="20"/>
                <w:szCs w:val="20"/>
                <w:lang w:eastAsia="zh-CN"/>
              </w:rPr>
            </w:pPr>
            <w:r>
              <w:rPr>
                <w:rFonts w:eastAsiaTheme="minorEastAsia"/>
                <w:sz w:val="20"/>
                <w:szCs w:val="20"/>
                <w:lang w:eastAsia="zh-CN"/>
              </w:rPr>
              <w:t>Mod V54</w:t>
            </w:r>
          </w:p>
        </w:tc>
        <w:tc>
          <w:tcPr>
            <w:tcW w:w="8420" w:type="dxa"/>
            <w:tcBorders>
              <w:top w:val="single" w:sz="4" w:space="0" w:color="000000"/>
              <w:left w:val="single" w:sz="4" w:space="0" w:color="000000"/>
              <w:bottom w:val="single" w:sz="4" w:space="0" w:color="000000"/>
              <w:right w:val="single" w:sz="4" w:space="0" w:color="000000"/>
            </w:tcBorders>
            <w:shd w:val="clear" w:color="auto" w:fill="auto"/>
          </w:tcPr>
          <w:p w14:paraId="64933C50" w14:textId="37346B29" w:rsidR="001C2FAF" w:rsidRDefault="001C2FAF" w:rsidP="008B5941">
            <w:pPr>
              <w:pStyle w:val="NormalWeb"/>
              <w:shd w:val="clear" w:color="auto" w:fill="FFFFFF"/>
              <w:spacing w:before="0" w:after="0"/>
              <w:rPr>
                <w:rFonts w:eastAsiaTheme="minorEastAsia"/>
                <w:b/>
                <w:sz w:val="20"/>
                <w:szCs w:val="18"/>
                <w:lang w:eastAsia="zh-CN"/>
              </w:rPr>
            </w:pPr>
            <w:r w:rsidRPr="00903CED">
              <w:rPr>
                <w:rFonts w:eastAsiaTheme="minorEastAsia"/>
                <w:b/>
                <w:color w:val="3333FF"/>
                <w:sz w:val="20"/>
                <w:szCs w:val="18"/>
                <w:lang w:eastAsia="zh-CN"/>
              </w:rPr>
              <w:t>Proposal 1.E.3: Added Alt4 per Nokia’s late comment + “Other alternatives are not precluded”</w:t>
            </w:r>
          </w:p>
        </w:tc>
      </w:tr>
    </w:tbl>
    <w:p w14:paraId="0A8682D1" w14:textId="77777777" w:rsidR="00E70B29" w:rsidRDefault="00E70B29">
      <w:pPr>
        <w:rPr>
          <w:lang w:val="en-GB"/>
        </w:rPr>
      </w:pPr>
    </w:p>
    <w:p w14:paraId="65554BD6" w14:textId="77777777" w:rsidR="00E70B29" w:rsidRDefault="004B7DFD">
      <w:pPr>
        <w:pStyle w:val="Heading3"/>
        <w:numPr>
          <w:ilvl w:val="1"/>
          <w:numId w:val="13"/>
        </w:numPr>
      </w:pPr>
      <w:r>
        <w:t>Issue 2 (WID objective 2c): CRI-based CSI for hybrid beamforming (HBF)</w:t>
      </w:r>
    </w:p>
    <w:p w14:paraId="144B4EA0" w14:textId="77777777" w:rsidR="00E70B29" w:rsidRDefault="00E70B29"/>
    <w:p w14:paraId="28140999" w14:textId="77777777" w:rsidR="00E70B29" w:rsidRDefault="004B7DFD">
      <w:pPr>
        <w:pStyle w:val="Caption"/>
        <w:jc w:val="center"/>
      </w:pPr>
      <w:r>
        <w:t>Table 2A Summary: issue 2</w:t>
      </w:r>
    </w:p>
    <w:tbl>
      <w:tblPr>
        <w:tblW w:w="9985" w:type="dxa"/>
        <w:tblLayout w:type="fixed"/>
        <w:tblLook w:val="04A0" w:firstRow="1" w:lastRow="0" w:firstColumn="1" w:lastColumn="0" w:noHBand="0" w:noVBand="1"/>
      </w:tblPr>
      <w:tblGrid>
        <w:gridCol w:w="531"/>
        <w:gridCol w:w="7024"/>
        <w:gridCol w:w="2430"/>
      </w:tblGrid>
      <w:tr w:rsidR="00E70B29" w14:paraId="28A182F2"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23C0F246" w14:textId="77777777" w:rsidR="00E70B29" w:rsidRDefault="004B7DFD">
            <w:pPr>
              <w:widowControl w:val="0"/>
              <w:snapToGrid w:val="0"/>
              <w:jc w:val="both"/>
              <w:rPr>
                <w:b/>
                <w:sz w:val="18"/>
                <w:szCs w:val="18"/>
              </w:rPr>
            </w:pPr>
            <w:r>
              <w:rPr>
                <w:b/>
                <w:sz w:val="18"/>
                <w:szCs w:val="18"/>
              </w:rPr>
              <w:t>#</w:t>
            </w:r>
          </w:p>
        </w:tc>
        <w:tc>
          <w:tcPr>
            <w:tcW w:w="7024" w:type="dxa"/>
            <w:tcBorders>
              <w:top w:val="single" w:sz="4" w:space="0" w:color="000000"/>
              <w:left w:val="single" w:sz="4" w:space="0" w:color="000000"/>
              <w:bottom w:val="single" w:sz="4" w:space="0" w:color="000000"/>
              <w:right w:val="single" w:sz="4" w:space="0" w:color="000000"/>
            </w:tcBorders>
            <w:shd w:val="clear" w:color="auto" w:fill="D9D9D9"/>
          </w:tcPr>
          <w:p w14:paraId="3C1B2A0B" w14:textId="77777777" w:rsidR="00E70B29" w:rsidRDefault="004B7DFD">
            <w:pPr>
              <w:widowControl w:val="0"/>
              <w:snapToGrid w:val="0"/>
              <w:jc w:val="both"/>
              <w:rPr>
                <w:b/>
                <w:sz w:val="18"/>
                <w:szCs w:val="18"/>
              </w:rPr>
            </w:pPr>
            <w:r>
              <w:rPr>
                <w:b/>
                <w:sz w:val="18"/>
                <w:szCs w:val="18"/>
              </w:rPr>
              <w:t>Issue</w:t>
            </w:r>
          </w:p>
        </w:tc>
        <w:tc>
          <w:tcPr>
            <w:tcW w:w="2430" w:type="dxa"/>
            <w:tcBorders>
              <w:top w:val="single" w:sz="4" w:space="0" w:color="000000"/>
              <w:left w:val="single" w:sz="4" w:space="0" w:color="000000"/>
              <w:bottom w:val="single" w:sz="4" w:space="0" w:color="000000"/>
              <w:right w:val="single" w:sz="4" w:space="0" w:color="000000"/>
            </w:tcBorders>
            <w:shd w:val="clear" w:color="auto" w:fill="D9D9D9"/>
          </w:tcPr>
          <w:p w14:paraId="7928ADD3" w14:textId="77777777" w:rsidR="00E70B29" w:rsidRDefault="004B7DFD">
            <w:pPr>
              <w:widowControl w:val="0"/>
              <w:snapToGrid w:val="0"/>
              <w:jc w:val="both"/>
              <w:rPr>
                <w:b/>
                <w:sz w:val="18"/>
                <w:szCs w:val="18"/>
              </w:rPr>
            </w:pPr>
            <w:r>
              <w:rPr>
                <w:b/>
                <w:sz w:val="18"/>
                <w:szCs w:val="18"/>
              </w:rPr>
              <w:t>Companies’ views</w:t>
            </w:r>
          </w:p>
        </w:tc>
      </w:tr>
      <w:tr w:rsidR="00E70B29" w14:paraId="33B0B958" w14:textId="77777777">
        <w:trPr>
          <w:trHeight w:val="54"/>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7294B2A" w14:textId="77777777" w:rsidR="00E70B29" w:rsidRDefault="004B7DFD">
            <w:pPr>
              <w:widowControl w:val="0"/>
              <w:snapToGrid w:val="0"/>
              <w:rPr>
                <w:sz w:val="18"/>
                <w:szCs w:val="18"/>
              </w:rPr>
            </w:pPr>
            <w:r>
              <w:rPr>
                <w:sz w:val="18"/>
                <w:szCs w:val="18"/>
              </w:rPr>
              <w:t>2.1.1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66356E83" w14:textId="77777777" w:rsidR="00E70B29" w:rsidRDefault="004B7DFD">
            <w:pPr>
              <w:snapToGrid w:val="0"/>
              <w:rPr>
                <w:sz w:val="20"/>
                <w:szCs w:val="22"/>
              </w:rPr>
            </w:pPr>
            <w:r>
              <w:rPr>
                <w:b/>
                <w:sz w:val="20"/>
                <w:szCs w:val="22"/>
                <w:u w:val="single"/>
              </w:rPr>
              <w:t>Proposal 2.A.1</w:t>
            </w:r>
            <w:r>
              <w:rPr>
                <w:sz w:val="20"/>
                <w:szCs w:val="22"/>
              </w:rPr>
              <w:t>: For the Rel-19 CRI-based CSI refinement for up to 128 CSI-RS ports, regarding UCI parameters when two-part UCI/CSI is used:</w:t>
            </w:r>
          </w:p>
          <w:p w14:paraId="2ADD72C7" w14:textId="77777777" w:rsidR="00E70B29" w:rsidRDefault="004B7DFD">
            <w:pPr>
              <w:pStyle w:val="ListParagraph"/>
              <w:numPr>
                <w:ilvl w:val="0"/>
                <w:numId w:val="33"/>
              </w:numPr>
              <w:snapToGrid w:val="0"/>
              <w:spacing w:after="0" w:line="240" w:lineRule="auto"/>
              <w:contextualSpacing/>
              <w:rPr>
                <w:sz w:val="20"/>
                <w:szCs w:val="22"/>
              </w:rPr>
            </w:pPr>
            <w:r>
              <w:rPr>
                <w:sz w:val="20"/>
                <w:szCs w:val="22"/>
              </w:rPr>
              <w:t xml:space="preserve">Part 1: M CRI(s), M RI(s), M sets of CQI values for 1st CW </w:t>
            </w:r>
          </w:p>
          <w:p w14:paraId="0C89184F" w14:textId="77777777" w:rsidR="00E70B29" w:rsidRDefault="004B7DFD">
            <w:pPr>
              <w:pStyle w:val="ListParagraph"/>
              <w:numPr>
                <w:ilvl w:val="1"/>
                <w:numId w:val="33"/>
              </w:numPr>
              <w:snapToGrid w:val="0"/>
              <w:spacing w:after="0" w:line="240" w:lineRule="auto"/>
              <w:contextualSpacing/>
              <w:rPr>
                <w:sz w:val="20"/>
                <w:szCs w:val="22"/>
              </w:rPr>
            </w:pPr>
            <w:r>
              <w:rPr>
                <w:sz w:val="20"/>
                <w:szCs w:val="22"/>
              </w:rPr>
              <w:t>When M</w:t>
            </w:r>
            <w:r>
              <w:rPr>
                <w:sz w:val="20"/>
                <w:szCs w:val="22"/>
                <w:vertAlign w:val="subscript"/>
              </w:rPr>
              <w:t>R</w:t>
            </w:r>
            <w:r>
              <w:rPr>
                <w:sz w:val="20"/>
                <w:szCs w:val="22"/>
              </w:rPr>
              <w:t xml:space="preserve"> is configured, </w:t>
            </w:r>
            <w:r>
              <w:rPr>
                <w:iCs/>
                <w:sz w:val="20"/>
                <w:szCs w:val="22"/>
              </w:rPr>
              <w:t>the CRI(s) associated with the M</w:t>
            </w:r>
            <w:r>
              <w:rPr>
                <w:iCs/>
                <w:sz w:val="20"/>
                <w:szCs w:val="22"/>
                <w:vertAlign w:val="subscript"/>
              </w:rPr>
              <w:t>R</w:t>
            </w:r>
            <w:r>
              <w:rPr>
                <w:iCs/>
                <w:sz w:val="20"/>
                <w:szCs w:val="22"/>
              </w:rPr>
              <w:t xml:space="preserve"> resource(s) are not reported </w:t>
            </w:r>
          </w:p>
          <w:p w14:paraId="02764447" w14:textId="77777777" w:rsidR="00E70B29" w:rsidRDefault="004B7DFD">
            <w:pPr>
              <w:pStyle w:val="ListParagraph"/>
              <w:numPr>
                <w:ilvl w:val="0"/>
                <w:numId w:val="33"/>
              </w:numPr>
              <w:snapToGrid w:val="0"/>
              <w:spacing w:after="0" w:line="240" w:lineRule="auto"/>
              <w:contextualSpacing/>
              <w:rPr>
                <w:sz w:val="20"/>
                <w:szCs w:val="22"/>
              </w:rPr>
            </w:pPr>
            <w:r>
              <w:rPr>
                <w:sz w:val="20"/>
                <w:szCs w:val="22"/>
              </w:rPr>
              <w:t>Part 2: M sets of {PMI, LI (if applicable), CQI values for 2nd CW (if applicable)}</w:t>
            </w:r>
          </w:p>
          <w:p w14:paraId="0E260667" w14:textId="77777777" w:rsidR="00E70B29" w:rsidRDefault="00E70B29">
            <w:pPr>
              <w:snapToGrid w:val="0"/>
              <w:jc w:val="both"/>
              <w:rPr>
                <w:rFonts w:eastAsia="Malgun Gothic"/>
                <w:sz w:val="18"/>
                <w:szCs w:val="18"/>
              </w:rPr>
            </w:pPr>
          </w:p>
          <w:p w14:paraId="63D05025" w14:textId="77777777" w:rsidR="00E70B29" w:rsidRDefault="00E70B29">
            <w:pPr>
              <w:snapToGrid w:val="0"/>
              <w:jc w:val="both"/>
              <w:rPr>
                <w:rFonts w:eastAsia="Malgun Gothic"/>
                <w:sz w:val="18"/>
                <w:szCs w:val="18"/>
                <w:lang w:val="en-GB"/>
              </w:rPr>
            </w:pPr>
          </w:p>
          <w:p w14:paraId="499F8B29" w14:textId="77777777" w:rsidR="00E70B29" w:rsidRDefault="004B7DFD">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issue was discussed OFFLINE [2]</w:t>
            </w:r>
          </w:p>
          <w:p w14:paraId="08AA7712" w14:textId="77777777" w:rsidR="00E70B29" w:rsidRDefault="00E70B29">
            <w:pPr>
              <w:snapToGrid w:val="0"/>
              <w:jc w:val="both"/>
              <w:rPr>
                <w:rFonts w:eastAsia="Malgun Gothic"/>
                <w:sz w:val="18"/>
                <w:szCs w:val="18"/>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0EA6927B" w14:textId="77777777" w:rsidR="00E70B29" w:rsidRDefault="004B7DFD">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xml:space="preserve">: Huawei/HiSi, MediaTek, Ericsson, vivo, Tejas, OPPO, NEC, Lenovo/MotM, CATT, Xiaomi, Intel, ZTE, Apple, Fujitsu, NTT DOCOMO, Spreadtrum, Qualcomm, New H3C, TCL, Google, CMCC, IDC, Sharp, KDDI, Samsung (ok), Tejas, Kyocera, HONOR, LG, Nokia/NSB, </w:t>
            </w:r>
          </w:p>
          <w:p w14:paraId="274E4137" w14:textId="77777777" w:rsidR="00E70B29" w:rsidRDefault="00E70B29">
            <w:pPr>
              <w:snapToGrid w:val="0"/>
              <w:rPr>
                <w:rFonts w:ascii="Times" w:eastAsia="Batang" w:hAnsi="Times" w:cs="Times"/>
                <w:sz w:val="18"/>
                <w:szCs w:val="16"/>
              </w:rPr>
            </w:pPr>
          </w:p>
          <w:p w14:paraId="0028AE3B" w14:textId="77777777" w:rsidR="00E70B29" w:rsidRDefault="004B7DFD">
            <w:pPr>
              <w:snapToGrid w:val="0"/>
              <w:rPr>
                <w:rFonts w:eastAsiaTheme="minorEastAsia"/>
                <w:iCs/>
                <w:sz w:val="18"/>
                <w:szCs w:val="18"/>
              </w:rPr>
            </w:pPr>
            <w:r>
              <w:rPr>
                <w:rFonts w:ascii="Times" w:eastAsia="Batang" w:hAnsi="Times" w:cs="Times"/>
                <w:b/>
                <w:sz w:val="18"/>
                <w:szCs w:val="16"/>
              </w:rPr>
              <w:t>Not support</w:t>
            </w:r>
            <w:r>
              <w:rPr>
                <w:rFonts w:ascii="Times" w:eastAsia="Batang" w:hAnsi="Times" w:cs="Times"/>
                <w:sz w:val="18"/>
                <w:szCs w:val="16"/>
              </w:rPr>
              <w:t>:</w:t>
            </w:r>
            <w:r>
              <w:rPr>
                <w:rFonts w:eastAsia="Batang"/>
                <w:sz w:val="18"/>
                <w:szCs w:val="20"/>
                <w:lang w:val="en-GB"/>
              </w:rPr>
              <w:t xml:space="preserve"> </w:t>
            </w:r>
          </w:p>
        </w:tc>
      </w:tr>
      <w:tr w:rsidR="00E70B29" w14:paraId="63C4761B" w14:textId="77777777">
        <w:trPr>
          <w:trHeight w:val="54"/>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DC32962" w14:textId="77777777" w:rsidR="00E70B29" w:rsidRDefault="004B7DFD">
            <w:pPr>
              <w:widowControl w:val="0"/>
              <w:snapToGrid w:val="0"/>
              <w:rPr>
                <w:sz w:val="18"/>
                <w:szCs w:val="18"/>
              </w:rPr>
            </w:pPr>
            <w:r>
              <w:rPr>
                <w:sz w:val="18"/>
                <w:szCs w:val="18"/>
              </w:rPr>
              <w:t>2.1.</w:t>
            </w:r>
            <w:r>
              <w:rPr>
                <w:sz w:val="18"/>
                <w:szCs w:val="18"/>
              </w:rPr>
              <w:lastRenderedPageBreak/>
              <w:t>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6317503E" w14:textId="77777777" w:rsidR="00E70B29" w:rsidRDefault="004B7DFD">
            <w:pPr>
              <w:snapToGrid w:val="0"/>
              <w:rPr>
                <w:rFonts w:ascii="Times" w:eastAsia="Batang" w:hAnsi="Times"/>
                <w:sz w:val="16"/>
                <w:szCs w:val="20"/>
                <w:highlight w:val="green"/>
                <w:lang w:val="en-GB"/>
              </w:rPr>
            </w:pPr>
            <w:r>
              <w:rPr>
                <w:rFonts w:eastAsia="DengXian"/>
                <w:b/>
                <w:bCs/>
                <w:sz w:val="16"/>
                <w:szCs w:val="20"/>
                <w:highlight w:val="green"/>
                <w:lang w:eastAsia="zh-CN"/>
              </w:rPr>
              <w:lastRenderedPageBreak/>
              <w:t xml:space="preserve">[117] </w:t>
            </w:r>
            <w:r>
              <w:rPr>
                <w:rFonts w:ascii="Times" w:eastAsia="Batang" w:hAnsi="Times"/>
                <w:b/>
                <w:sz w:val="16"/>
                <w:szCs w:val="20"/>
                <w:highlight w:val="green"/>
                <w:lang w:val="en-GB"/>
              </w:rPr>
              <w:t>Agreement</w:t>
            </w:r>
          </w:p>
          <w:p w14:paraId="106E4AD8" w14:textId="77777777" w:rsidR="00E70B29" w:rsidRDefault="004B7DFD">
            <w:pPr>
              <w:snapToGrid w:val="0"/>
              <w:rPr>
                <w:rFonts w:ascii="Times" w:eastAsia="Batang" w:hAnsi="Times"/>
                <w:sz w:val="16"/>
                <w:szCs w:val="20"/>
                <w:lang w:val="en-GB"/>
              </w:rPr>
            </w:pPr>
            <w:r>
              <w:rPr>
                <w:rFonts w:ascii="Times" w:eastAsia="Batang" w:hAnsi="Times"/>
                <w:iCs/>
                <w:sz w:val="16"/>
                <w:szCs w:val="20"/>
                <w:lang w:val="en-GB"/>
              </w:rPr>
              <w:lastRenderedPageBreak/>
              <w:t xml:space="preserve">For the Rel-19 CRI-based CSI refinement for up to 128 CSI-RS ports, for A-CSI only, the </w:t>
            </w:r>
            <w:r>
              <w:rPr>
                <w:rFonts w:ascii="Times" w:eastAsia="Batang" w:hAnsi="Times"/>
                <w:sz w:val="16"/>
                <w:szCs w:val="20"/>
                <w:lang w:val="en-GB"/>
              </w:rPr>
              <w:t xml:space="preserve">NW can configure </w:t>
            </w:r>
            <w:r>
              <w:rPr>
                <w:rFonts w:ascii="Times" w:eastAsia="Batang" w:hAnsi="Times"/>
                <w:i/>
                <w:iCs/>
                <w:sz w:val="16"/>
                <w:szCs w:val="20"/>
                <w:lang w:val="en-GB"/>
              </w:rPr>
              <w:t>M</w:t>
            </w:r>
            <w:r>
              <w:rPr>
                <w:rFonts w:ascii="Times" w:eastAsia="Batang" w:hAnsi="Times"/>
                <w:i/>
                <w:iCs/>
                <w:sz w:val="16"/>
                <w:szCs w:val="20"/>
                <w:vertAlign w:val="subscript"/>
                <w:lang w:val="en-GB"/>
              </w:rPr>
              <w:t>R</w:t>
            </w:r>
            <w:r>
              <w:rPr>
                <w:rFonts w:ascii="Times" w:eastAsia="Batang" w:hAnsi="Times"/>
                <w:sz w:val="16"/>
                <w:szCs w:val="20"/>
                <w:lang w:val="en-GB"/>
              </w:rPr>
              <w:t xml:space="preserve"> (&lt;</w:t>
            </w:r>
            <w:r>
              <w:rPr>
                <w:rFonts w:ascii="Times" w:eastAsia="Batang" w:hAnsi="Times"/>
                <w:i/>
                <w:iCs/>
                <w:sz w:val="16"/>
                <w:szCs w:val="20"/>
                <w:lang w:val="en-GB"/>
              </w:rPr>
              <w:t>M</w:t>
            </w:r>
            <w:r>
              <w:rPr>
                <w:rFonts w:ascii="Times" w:eastAsia="Batang" w:hAnsi="Times"/>
                <w:sz w:val="16"/>
                <w:szCs w:val="20"/>
                <w:lang w:val="en-GB"/>
              </w:rPr>
              <w:t xml:space="preserve">) of </w:t>
            </w:r>
            <w:r>
              <w:rPr>
                <w:rFonts w:ascii="Times" w:eastAsia="Batang" w:hAnsi="Times"/>
                <w:i/>
                <w:iCs/>
                <w:sz w:val="16"/>
                <w:szCs w:val="20"/>
                <w:lang w:val="en-GB"/>
              </w:rPr>
              <w:t>K</w:t>
            </w:r>
            <w:r>
              <w:rPr>
                <w:rFonts w:ascii="Times" w:eastAsia="Batang" w:hAnsi="Times"/>
                <w:i/>
                <w:iCs/>
                <w:sz w:val="16"/>
                <w:szCs w:val="20"/>
                <w:vertAlign w:val="subscript"/>
                <w:lang w:val="en-GB"/>
              </w:rPr>
              <w:t>S</w:t>
            </w:r>
            <w:r>
              <w:rPr>
                <w:rFonts w:ascii="Times" w:eastAsia="Batang" w:hAnsi="Times"/>
                <w:sz w:val="16"/>
                <w:szCs w:val="20"/>
                <w:lang w:val="en-GB"/>
              </w:rPr>
              <w:t xml:space="preserve"> CSI-RS resources to be selected as part of reporting the </w:t>
            </w:r>
            <w:r>
              <w:rPr>
                <w:rFonts w:ascii="Times" w:eastAsia="Batang" w:hAnsi="Times"/>
                <w:i/>
                <w:iCs/>
                <w:sz w:val="16"/>
                <w:szCs w:val="20"/>
                <w:lang w:val="en-GB"/>
              </w:rPr>
              <w:t>M</w:t>
            </w:r>
            <w:r>
              <w:rPr>
                <w:rFonts w:ascii="Times" w:eastAsia="Batang" w:hAnsi="Times"/>
                <w:iCs/>
                <w:sz w:val="16"/>
                <w:szCs w:val="20"/>
                <w:lang w:val="en-GB"/>
              </w:rPr>
              <w:t xml:space="preserve"> “quadruplets”</w:t>
            </w:r>
            <w:r>
              <w:rPr>
                <w:rFonts w:ascii="Times" w:eastAsia="Batang" w:hAnsi="Times"/>
                <w:sz w:val="16"/>
                <w:szCs w:val="20"/>
                <w:lang w:val="en-GB"/>
              </w:rPr>
              <w:t xml:space="preserve">: </w:t>
            </w:r>
          </w:p>
          <w:p w14:paraId="7239FEA8" w14:textId="77777777" w:rsidR="00E70B29" w:rsidRDefault="004B7DFD">
            <w:pPr>
              <w:numPr>
                <w:ilvl w:val="0"/>
                <w:numId w:val="34"/>
              </w:numPr>
              <w:snapToGrid w:val="0"/>
              <w:rPr>
                <w:rFonts w:ascii="Times" w:eastAsia="Batang" w:hAnsi="Times"/>
                <w:sz w:val="16"/>
                <w:szCs w:val="20"/>
                <w:lang w:val="en-GB" w:eastAsia="zh-CN"/>
              </w:rPr>
            </w:pPr>
            <w:r>
              <w:rPr>
                <w:rFonts w:ascii="Times" w:eastAsia="Batang" w:hAnsi="Times"/>
                <w:sz w:val="16"/>
                <w:szCs w:val="20"/>
                <w:lang w:val="en-GB" w:eastAsia="zh-CN"/>
              </w:rPr>
              <w:t>(</w:t>
            </w:r>
            <w:r>
              <w:rPr>
                <w:rFonts w:ascii="Times" w:eastAsia="Batang" w:hAnsi="Times"/>
                <w:i/>
                <w:iCs/>
                <w:sz w:val="16"/>
                <w:szCs w:val="20"/>
                <w:lang w:val="en-GB" w:eastAsia="zh-CN"/>
              </w:rPr>
              <w:t>M–M</w:t>
            </w:r>
            <w:r>
              <w:rPr>
                <w:rFonts w:ascii="Times" w:eastAsia="Batang" w:hAnsi="Times"/>
                <w:i/>
                <w:iCs/>
                <w:sz w:val="16"/>
                <w:szCs w:val="20"/>
                <w:vertAlign w:val="subscript"/>
                <w:lang w:val="en-GB" w:eastAsia="zh-CN"/>
              </w:rPr>
              <w:t>R</w:t>
            </w:r>
            <w:r>
              <w:rPr>
                <w:rFonts w:ascii="Times" w:eastAsia="Batang" w:hAnsi="Times"/>
                <w:sz w:val="16"/>
                <w:szCs w:val="20"/>
                <w:lang w:val="en-GB" w:eastAsia="zh-CN"/>
              </w:rPr>
              <w:t xml:space="preserve">) CRIs, each with </w:t>
            </w:r>
            <m:oMath>
              <m:d>
                <m:dPr>
                  <m:begChr m:val="⌈"/>
                  <m:endChr m:val="⌉"/>
                  <m:ctrlPr>
                    <w:rPr>
                      <w:rFonts w:ascii="Cambria Math" w:eastAsia="Batang" w:hAnsi="Cambria Math"/>
                      <w:i/>
                      <w:iCs/>
                      <w:sz w:val="16"/>
                      <w:szCs w:val="20"/>
                      <w:lang w:val="en-GB" w:eastAsia="zh-CN"/>
                    </w:rPr>
                  </m:ctrlPr>
                </m:dPr>
                <m:e>
                  <m:sSub>
                    <m:sSubPr>
                      <m:ctrlPr>
                        <w:rPr>
                          <w:rFonts w:ascii="Cambria Math" w:eastAsia="Batang" w:hAnsi="Cambria Math"/>
                          <w:i/>
                          <w:iCs/>
                          <w:sz w:val="16"/>
                          <w:szCs w:val="20"/>
                          <w:lang w:val="en-GB" w:eastAsia="zh-CN"/>
                        </w:rPr>
                      </m:ctrlPr>
                    </m:sSubPr>
                    <m:e>
                      <m:r>
                        <w:rPr>
                          <w:rFonts w:ascii="Cambria Math" w:eastAsia="Batang" w:hAnsi="Cambria Math"/>
                          <w:sz w:val="16"/>
                          <w:szCs w:val="20"/>
                          <w:lang w:val="en-GB" w:eastAsia="zh-CN"/>
                        </w:rPr>
                        <m:t>log</m:t>
                      </m:r>
                    </m:e>
                    <m:sub>
                      <m:r>
                        <w:rPr>
                          <w:rFonts w:ascii="Cambria Math" w:eastAsia="Batang" w:hAnsi="Cambria Math"/>
                          <w:sz w:val="16"/>
                          <w:szCs w:val="20"/>
                          <w:lang w:val="en-GB" w:eastAsia="zh-CN"/>
                        </w:rPr>
                        <m:t>2</m:t>
                      </m:r>
                    </m:sub>
                  </m:sSub>
                  <m:d>
                    <m:dPr>
                      <m:ctrlPr>
                        <w:rPr>
                          <w:rFonts w:ascii="Cambria Math" w:eastAsia="Batang" w:hAnsi="Cambria Math"/>
                          <w:i/>
                          <w:iCs/>
                          <w:sz w:val="16"/>
                          <w:szCs w:val="20"/>
                          <w:lang w:val="en-GB" w:eastAsia="zh-CN"/>
                        </w:rPr>
                      </m:ctrlPr>
                    </m:dPr>
                    <m:e>
                      <m:sSub>
                        <m:sSubPr>
                          <m:ctrlPr>
                            <w:rPr>
                              <w:rFonts w:ascii="Cambria Math" w:eastAsia="Batang" w:hAnsi="Cambria Math"/>
                              <w:i/>
                              <w:iCs/>
                              <w:sz w:val="16"/>
                              <w:szCs w:val="20"/>
                              <w:lang w:val="en-GB" w:eastAsia="zh-CN"/>
                            </w:rPr>
                          </m:ctrlPr>
                        </m:sSubPr>
                        <m:e>
                          <m:r>
                            <w:rPr>
                              <w:rFonts w:ascii="Cambria Math" w:eastAsia="Batang" w:hAnsi="Cambria Math"/>
                              <w:sz w:val="16"/>
                              <w:szCs w:val="20"/>
                              <w:lang w:val="en-GB" w:eastAsia="zh-CN"/>
                            </w:rPr>
                            <m:t>K</m:t>
                          </m:r>
                        </m:e>
                        <m:sub>
                          <m:r>
                            <w:rPr>
                              <w:rFonts w:ascii="Cambria Math" w:eastAsia="Batang" w:hAnsi="Cambria Math"/>
                              <w:sz w:val="16"/>
                              <w:szCs w:val="20"/>
                              <w:lang w:val="en-GB" w:eastAsia="zh-CN"/>
                            </w:rPr>
                            <m:t>S</m:t>
                          </m:r>
                        </m:sub>
                      </m:sSub>
                      <m:r>
                        <w:rPr>
                          <w:rFonts w:ascii="Cambria Math" w:eastAsia="Batang" w:hAnsi="Cambria Math"/>
                          <w:sz w:val="16"/>
                          <w:szCs w:val="20"/>
                          <w:lang w:val="en-GB" w:eastAsia="zh-CN"/>
                        </w:rPr>
                        <m:t>-</m:t>
                      </m:r>
                      <m:sSub>
                        <m:sSubPr>
                          <m:ctrlPr>
                            <w:rPr>
                              <w:rFonts w:ascii="Cambria Math" w:eastAsia="Batang" w:hAnsi="Cambria Math"/>
                              <w:i/>
                              <w:iCs/>
                              <w:sz w:val="16"/>
                              <w:szCs w:val="20"/>
                              <w:lang w:val="en-GB" w:eastAsia="zh-CN"/>
                            </w:rPr>
                          </m:ctrlPr>
                        </m:sSubPr>
                        <m:e>
                          <m:r>
                            <w:rPr>
                              <w:rFonts w:ascii="Cambria Math" w:eastAsia="Batang" w:hAnsi="Cambria Math"/>
                              <w:sz w:val="16"/>
                              <w:szCs w:val="20"/>
                              <w:lang w:val="en-GB" w:eastAsia="zh-CN"/>
                            </w:rPr>
                            <m:t>M</m:t>
                          </m:r>
                        </m:e>
                        <m:sub>
                          <m:r>
                            <w:rPr>
                              <w:rFonts w:ascii="Cambria Math" w:eastAsia="Batang" w:hAnsi="Cambria Math"/>
                              <w:sz w:val="16"/>
                              <w:szCs w:val="20"/>
                              <w:lang w:val="en-GB" w:eastAsia="zh-CN"/>
                            </w:rPr>
                            <m:t>R</m:t>
                          </m:r>
                        </m:sub>
                      </m:sSub>
                    </m:e>
                  </m:d>
                </m:e>
              </m:d>
            </m:oMath>
            <w:r>
              <w:rPr>
                <w:rFonts w:ascii="Times" w:eastAsia="Batang" w:hAnsi="Times"/>
                <w:sz w:val="16"/>
                <w:szCs w:val="20"/>
                <w:lang w:val="en-GB" w:eastAsia="zh-CN"/>
              </w:rPr>
              <w:t xml:space="preserve"> bits are reported, along with the </w:t>
            </w:r>
            <w:r>
              <w:rPr>
                <w:rFonts w:ascii="Times" w:eastAsia="Batang" w:hAnsi="Times"/>
                <w:i/>
                <w:sz w:val="16"/>
                <w:szCs w:val="20"/>
                <w:lang w:val="en-GB" w:eastAsia="zh-CN"/>
              </w:rPr>
              <w:t>M</w:t>
            </w:r>
            <w:r>
              <w:rPr>
                <w:rFonts w:ascii="Times" w:eastAsia="Batang" w:hAnsi="Times"/>
                <w:sz w:val="16"/>
                <w:szCs w:val="20"/>
                <w:lang w:val="en-GB" w:eastAsia="zh-CN"/>
              </w:rPr>
              <w:t xml:space="preserve"> sets of CQI/PMI/RI/(if applicable) LI</w:t>
            </w:r>
          </w:p>
          <w:p w14:paraId="35EB6A18" w14:textId="77777777" w:rsidR="00E70B29" w:rsidRDefault="004B7DFD">
            <w:pPr>
              <w:numPr>
                <w:ilvl w:val="0"/>
                <w:numId w:val="34"/>
              </w:numPr>
              <w:snapToGrid w:val="0"/>
              <w:rPr>
                <w:rFonts w:ascii="Times" w:eastAsia="Batang" w:hAnsi="Times"/>
                <w:sz w:val="16"/>
                <w:szCs w:val="20"/>
                <w:lang w:val="en-GB" w:eastAsia="zh-CN"/>
              </w:rPr>
            </w:pPr>
            <w:r>
              <w:rPr>
                <w:rFonts w:ascii="Times" w:eastAsia="Batang" w:hAnsi="Times"/>
                <w:sz w:val="16"/>
                <w:szCs w:val="20"/>
                <w:lang w:val="en-GB" w:eastAsia="zh-CN"/>
              </w:rPr>
              <w:t xml:space="preserve">The value of </w:t>
            </w:r>
            <w:r>
              <w:rPr>
                <w:rFonts w:ascii="Times" w:eastAsia="Batang" w:hAnsi="Times"/>
                <w:i/>
                <w:iCs/>
                <w:sz w:val="16"/>
                <w:szCs w:val="20"/>
                <w:lang w:val="en-GB" w:eastAsia="zh-CN"/>
              </w:rPr>
              <w:t>M</w:t>
            </w:r>
            <w:r>
              <w:rPr>
                <w:rFonts w:ascii="Times" w:eastAsia="Batang" w:hAnsi="Times"/>
                <w:i/>
                <w:iCs/>
                <w:sz w:val="16"/>
                <w:szCs w:val="20"/>
                <w:vertAlign w:val="subscript"/>
                <w:lang w:val="en-GB" w:eastAsia="zh-CN"/>
              </w:rPr>
              <w:t>R</w:t>
            </w:r>
            <w:r>
              <w:rPr>
                <w:rFonts w:ascii="Times" w:eastAsia="Batang" w:hAnsi="Times"/>
                <w:sz w:val="16"/>
                <w:szCs w:val="20"/>
                <w:lang w:val="en-GB" w:eastAsia="zh-CN"/>
              </w:rPr>
              <w:t xml:space="preserve"> is NW-configured via higher-layer (RRC) signaling</w:t>
            </w:r>
          </w:p>
          <w:p w14:paraId="2351E653" w14:textId="77777777" w:rsidR="00E70B29" w:rsidRDefault="004B7DFD">
            <w:pPr>
              <w:numPr>
                <w:ilvl w:val="0"/>
                <w:numId w:val="34"/>
              </w:numPr>
              <w:snapToGrid w:val="0"/>
              <w:rPr>
                <w:rFonts w:ascii="Times" w:eastAsia="Batang" w:hAnsi="Times"/>
                <w:sz w:val="16"/>
                <w:szCs w:val="20"/>
                <w:lang w:val="en-GB" w:eastAsia="zh-CN"/>
              </w:rPr>
            </w:pPr>
            <w:r>
              <w:rPr>
                <w:rFonts w:ascii="Times" w:eastAsia="Batang" w:hAnsi="Times"/>
                <w:sz w:val="16"/>
                <w:szCs w:val="20"/>
                <w:lang w:val="en-GB" w:eastAsia="zh-CN"/>
              </w:rPr>
              <w:t xml:space="preserve">The </w:t>
            </w:r>
            <w:r>
              <w:rPr>
                <w:rFonts w:ascii="Times" w:eastAsia="Batang" w:hAnsi="Times"/>
                <w:i/>
                <w:iCs/>
                <w:sz w:val="16"/>
                <w:szCs w:val="20"/>
                <w:lang w:val="en-GB" w:eastAsia="zh-CN"/>
              </w:rPr>
              <w:t>M</w:t>
            </w:r>
            <w:r>
              <w:rPr>
                <w:rFonts w:ascii="Times" w:eastAsia="Batang" w:hAnsi="Times"/>
                <w:i/>
                <w:iCs/>
                <w:sz w:val="16"/>
                <w:szCs w:val="20"/>
                <w:vertAlign w:val="subscript"/>
                <w:lang w:val="en-GB" w:eastAsia="zh-CN"/>
              </w:rPr>
              <w:t>R</w:t>
            </w:r>
            <w:r>
              <w:rPr>
                <w:rFonts w:ascii="Times" w:eastAsia="Batang" w:hAnsi="Times"/>
                <w:sz w:val="16"/>
                <w:szCs w:val="20"/>
                <w:lang w:val="en-GB" w:eastAsia="zh-CN"/>
              </w:rPr>
              <w:t xml:space="preserve"> selected resources are NW-configured via higher-layer (RRC) signaling </w:t>
            </w:r>
          </w:p>
          <w:p w14:paraId="17FDBC32" w14:textId="77777777" w:rsidR="00E70B29" w:rsidRDefault="004B7DFD">
            <w:pPr>
              <w:numPr>
                <w:ilvl w:val="0"/>
                <w:numId w:val="34"/>
              </w:numPr>
              <w:snapToGrid w:val="0"/>
              <w:rPr>
                <w:rFonts w:ascii="Times" w:eastAsia="Batang" w:hAnsi="Times"/>
                <w:sz w:val="16"/>
                <w:szCs w:val="20"/>
                <w:highlight w:val="yellow"/>
                <w:lang w:val="en-GB" w:eastAsia="zh-CN"/>
              </w:rPr>
            </w:pPr>
            <w:r>
              <w:rPr>
                <w:rFonts w:ascii="Times" w:eastAsia="Batang" w:hAnsi="Times" w:hint="eastAsia"/>
                <w:sz w:val="16"/>
                <w:szCs w:val="20"/>
                <w:highlight w:val="yellow"/>
                <w:lang w:val="en-GB" w:eastAsia="zh-CN"/>
              </w:rPr>
              <w:t>F</w:t>
            </w:r>
            <w:r>
              <w:rPr>
                <w:rFonts w:ascii="Times" w:eastAsia="Batang" w:hAnsi="Times"/>
                <w:sz w:val="16"/>
                <w:szCs w:val="20"/>
                <w:highlight w:val="yellow"/>
                <w:lang w:val="en-GB" w:eastAsia="zh-CN"/>
              </w:rPr>
              <w:t xml:space="preserve">FS: value of </w:t>
            </w:r>
            <w:r>
              <w:rPr>
                <w:rFonts w:ascii="Times" w:eastAsia="Batang" w:hAnsi="Times"/>
                <w:i/>
                <w:iCs/>
                <w:sz w:val="16"/>
                <w:szCs w:val="20"/>
                <w:highlight w:val="yellow"/>
                <w:lang w:val="en-GB" w:eastAsia="zh-CN"/>
              </w:rPr>
              <w:t>M</w:t>
            </w:r>
            <w:r>
              <w:rPr>
                <w:rFonts w:ascii="Times" w:eastAsia="Batang" w:hAnsi="Times"/>
                <w:i/>
                <w:iCs/>
                <w:sz w:val="16"/>
                <w:szCs w:val="20"/>
                <w:highlight w:val="yellow"/>
                <w:vertAlign w:val="subscript"/>
                <w:lang w:val="en-GB" w:eastAsia="zh-CN"/>
              </w:rPr>
              <w:t>R</w:t>
            </w:r>
          </w:p>
          <w:p w14:paraId="7C298CEC" w14:textId="77777777" w:rsidR="00E70B29" w:rsidRDefault="004B7DFD">
            <w:pPr>
              <w:numPr>
                <w:ilvl w:val="0"/>
                <w:numId w:val="34"/>
              </w:numPr>
              <w:snapToGrid w:val="0"/>
              <w:jc w:val="both"/>
              <w:rPr>
                <w:rFonts w:ascii="Times" w:eastAsia="Malgun Gothic" w:hAnsi="Times"/>
                <w:sz w:val="16"/>
                <w:szCs w:val="20"/>
                <w:lang w:val="en-GB" w:eastAsia="zh-CN"/>
              </w:rPr>
            </w:pPr>
            <w:r>
              <w:rPr>
                <w:rFonts w:ascii="Times" w:eastAsia="Batang" w:hAnsi="Times"/>
                <w:sz w:val="16"/>
                <w:szCs w:val="20"/>
                <w:lang w:val="en-GB" w:eastAsia="zh-CN"/>
              </w:rPr>
              <w:t>This is an optional UE capability</w:t>
            </w:r>
          </w:p>
          <w:p w14:paraId="611033DE" w14:textId="77777777" w:rsidR="00E70B29" w:rsidRDefault="00E70B29">
            <w:pPr>
              <w:widowControl w:val="0"/>
              <w:snapToGrid w:val="0"/>
              <w:rPr>
                <w:rFonts w:eastAsiaTheme="minorEastAsia"/>
                <w:b/>
                <w:iCs/>
                <w:sz w:val="18"/>
                <w:szCs w:val="18"/>
                <w:lang w:val="en-GB"/>
              </w:rPr>
            </w:pPr>
          </w:p>
          <w:p w14:paraId="45A2A87C" w14:textId="77777777" w:rsidR="00E70B29" w:rsidRDefault="004B7DFD">
            <w:pPr>
              <w:widowControl w:val="0"/>
              <w:snapToGrid w:val="0"/>
              <w:rPr>
                <w:rFonts w:ascii="Times" w:eastAsia="Batang" w:hAnsi="Times"/>
                <w:iCs/>
                <w:sz w:val="20"/>
                <w:szCs w:val="20"/>
                <w:vertAlign w:val="subscript"/>
                <w:lang w:val="en-GB"/>
              </w:rPr>
            </w:pPr>
            <w:r>
              <w:rPr>
                <w:rFonts w:ascii="Times" w:eastAsia="Batang" w:hAnsi="Times"/>
                <w:b/>
                <w:sz w:val="20"/>
                <w:szCs w:val="20"/>
                <w:u w:val="single"/>
                <w:lang w:val="en-GB"/>
              </w:rPr>
              <w:t>Proposal 2.A.2</w:t>
            </w:r>
            <w:r>
              <w:rPr>
                <w:rFonts w:ascii="Times" w:eastAsia="Batang" w:hAnsi="Times"/>
                <w:sz w:val="20"/>
                <w:szCs w:val="20"/>
                <w:lang w:val="en-GB"/>
              </w:rPr>
              <w:t>:</w:t>
            </w:r>
            <w:r>
              <w:rPr>
                <w:rFonts w:ascii="Times" w:eastAsia="Batang" w:hAnsi="Times"/>
                <w:iCs/>
                <w:sz w:val="20"/>
                <w:szCs w:val="20"/>
                <w:lang w:val="en-GB"/>
              </w:rPr>
              <w:t xml:space="preserve"> For the Rel-19 CRI-based CSI refinement for up to 128 CSI-RS ports, if M</w:t>
            </w:r>
            <w:r>
              <w:rPr>
                <w:rFonts w:ascii="Times" w:eastAsia="Batang" w:hAnsi="Times"/>
                <w:iCs/>
                <w:sz w:val="20"/>
                <w:szCs w:val="20"/>
                <w:vertAlign w:val="subscript"/>
                <w:lang w:val="en-GB"/>
              </w:rPr>
              <w:t xml:space="preserve">R </w:t>
            </w:r>
            <w:r>
              <w:rPr>
                <w:rFonts w:ascii="Times" w:eastAsia="Batang" w:hAnsi="Times"/>
                <w:iCs/>
                <w:sz w:val="20"/>
                <w:szCs w:val="20"/>
                <w:lang w:val="en-GB"/>
              </w:rPr>
              <w:t>is configured, the supported value(s) of M</w:t>
            </w:r>
            <w:r>
              <w:rPr>
                <w:rFonts w:ascii="Times" w:eastAsia="Batang" w:hAnsi="Times"/>
                <w:iCs/>
                <w:sz w:val="20"/>
                <w:szCs w:val="20"/>
                <w:vertAlign w:val="subscript"/>
                <w:lang w:val="en-GB"/>
              </w:rPr>
              <w:t xml:space="preserve">R </w:t>
            </w:r>
            <w:r>
              <w:rPr>
                <w:rFonts w:ascii="Times" w:eastAsia="Batang" w:hAnsi="Times"/>
                <w:iCs/>
                <w:sz w:val="20"/>
                <w:szCs w:val="20"/>
                <w:lang w:val="en-GB"/>
              </w:rPr>
              <w:t>are as follows:</w:t>
            </w:r>
          </w:p>
          <w:p w14:paraId="0C2678EA" w14:textId="77777777" w:rsidR="00E70B29" w:rsidRDefault="004B7DFD">
            <w:pPr>
              <w:pStyle w:val="ListParagraph"/>
              <w:widowControl w:val="0"/>
              <w:numPr>
                <w:ilvl w:val="0"/>
                <w:numId w:val="35"/>
              </w:numPr>
              <w:snapToGrid w:val="0"/>
              <w:spacing w:after="0" w:line="240" w:lineRule="auto"/>
              <w:rPr>
                <w:rFonts w:eastAsiaTheme="minorEastAsia"/>
                <w:iCs/>
                <w:sz w:val="20"/>
                <w:szCs w:val="20"/>
                <w:lang w:val="en-GB"/>
              </w:rPr>
            </w:pPr>
            <w:r>
              <w:rPr>
                <w:rFonts w:eastAsiaTheme="minorEastAsia"/>
                <w:iCs/>
                <w:sz w:val="20"/>
                <w:szCs w:val="20"/>
                <w:lang w:val="en-GB"/>
              </w:rPr>
              <w:t>Rel-15 Type-I SP: {1, 2}</w:t>
            </w:r>
          </w:p>
          <w:p w14:paraId="3AF950A5" w14:textId="77777777" w:rsidR="00E70B29" w:rsidRDefault="004B7DFD">
            <w:pPr>
              <w:pStyle w:val="ListParagraph"/>
              <w:widowControl w:val="0"/>
              <w:numPr>
                <w:ilvl w:val="0"/>
                <w:numId w:val="35"/>
              </w:numPr>
              <w:snapToGrid w:val="0"/>
              <w:spacing w:after="0" w:line="240" w:lineRule="auto"/>
              <w:rPr>
                <w:rFonts w:eastAsiaTheme="minorEastAsia"/>
                <w:iCs/>
                <w:sz w:val="20"/>
                <w:szCs w:val="20"/>
                <w:lang w:val="en-GB"/>
              </w:rPr>
            </w:pPr>
            <w:r>
              <w:rPr>
                <w:rFonts w:eastAsiaTheme="minorEastAsia"/>
                <w:iCs/>
                <w:sz w:val="20"/>
                <w:szCs w:val="20"/>
                <w:lang w:val="en-GB"/>
              </w:rPr>
              <w:t>Rel-16 eType-II: {1}</w:t>
            </w:r>
          </w:p>
          <w:p w14:paraId="19F45B83" w14:textId="77777777" w:rsidR="00E70B29" w:rsidRDefault="00E70B29">
            <w:pPr>
              <w:widowControl w:val="0"/>
              <w:snapToGrid w:val="0"/>
              <w:rPr>
                <w:rFonts w:eastAsiaTheme="minorEastAsia"/>
                <w:b/>
                <w:iCs/>
                <w:sz w:val="18"/>
                <w:szCs w:val="18"/>
                <w:lang w:val="en-GB"/>
              </w:rPr>
            </w:pPr>
          </w:p>
          <w:p w14:paraId="4E6769FC" w14:textId="77777777" w:rsidR="00E70B29" w:rsidRDefault="00E70B29">
            <w:pPr>
              <w:widowControl w:val="0"/>
              <w:snapToGrid w:val="0"/>
              <w:rPr>
                <w:rFonts w:eastAsiaTheme="minorEastAsia"/>
                <w:b/>
                <w:iCs/>
                <w:sz w:val="18"/>
                <w:szCs w:val="18"/>
                <w:lang w:val="en-GB"/>
              </w:rPr>
            </w:pPr>
          </w:p>
          <w:p w14:paraId="7059C7A1" w14:textId="77777777" w:rsidR="00E70B29" w:rsidRDefault="004B7DFD">
            <w:pPr>
              <w:widowControl w:val="0"/>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FFS needs resolution.</w:t>
            </w:r>
          </w:p>
          <w:p w14:paraId="3F4C5896" w14:textId="77777777" w:rsidR="00E70B29" w:rsidRDefault="00E70B29">
            <w:pPr>
              <w:widowControl w:val="0"/>
              <w:snapToGrid w:val="0"/>
              <w:rPr>
                <w:rFonts w:eastAsiaTheme="minorEastAsia"/>
                <w:b/>
                <w:iCs/>
                <w:sz w:val="18"/>
                <w:szCs w:val="18"/>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6EEF37F3" w14:textId="77777777" w:rsidR="00E70B29" w:rsidRDefault="00E70B29">
            <w:pPr>
              <w:widowControl w:val="0"/>
              <w:snapToGrid w:val="0"/>
              <w:rPr>
                <w:rFonts w:eastAsiaTheme="minorEastAsia"/>
                <w:b/>
                <w:iCs/>
                <w:sz w:val="18"/>
                <w:szCs w:val="18"/>
                <w:lang w:val="en-GB"/>
              </w:rPr>
            </w:pPr>
          </w:p>
          <w:p w14:paraId="6A424DBA" w14:textId="77777777" w:rsidR="00E70B29" w:rsidRDefault="00E70B29">
            <w:pPr>
              <w:widowControl w:val="0"/>
              <w:snapToGrid w:val="0"/>
              <w:rPr>
                <w:rFonts w:eastAsiaTheme="minorEastAsia"/>
                <w:b/>
                <w:iCs/>
                <w:sz w:val="18"/>
                <w:szCs w:val="18"/>
                <w:lang w:val="en-GB"/>
              </w:rPr>
            </w:pPr>
          </w:p>
          <w:p w14:paraId="0CACBA81" w14:textId="667A0050" w:rsidR="00E70B29" w:rsidRDefault="004B7DFD">
            <w:pPr>
              <w:widowControl w:val="0"/>
              <w:snapToGrid w:val="0"/>
              <w:rPr>
                <w:rFonts w:eastAsiaTheme="minorEastAsia"/>
                <w:iCs/>
                <w:sz w:val="18"/>
                <w:szCs w:val="18"/>
                <w:lang w:val="en-GB"/>
              </w:rPr>
            </w:pPr>
            <w:r>
              <w:rPr>
                <w:rFonts w:eastAsiaTheme="minorEastAsia"/>
                <w:b/>
                <w:iCs/>
                <w:sz w:val="18"/>
                <w:szCs w:val="18"/>
                <w:lang w:val="en-GB"/>
              </w:rPr>
              <w:t xml:space="preserve">Support/fine: </w:t>
            </w:r>
            <w:r>
              <w:rPr>
                <w:rFonts w:eastAsiaTheme="minorEastAsia"/>
                <w:iCs/>
                <w:sz w:val="18"/>
                <w:szCs w:val="18"/>
                <w:lang w:val="en-GB"/>
              </w:rPr>
              <w:t>Huawei/HiSi, IDC, MediaTek, ZTE, CATT, NTT DOCOMO, LG, IDC, OPPO, vivo, Spreadtrum, Qualcomm, Nokia/NSB, Intel, CMCC, Samsung, Apple, Ericsson, Xiaomi (ok), HONOR, Fujitsu, Google, Sharp, Lenovo/</w:t>
            </w:r>
            <w:proofErr w:type="spellStart"/>
            <w:r>
              <w:rPr>
                <w:rFonts w:eastAsiaTheme="minorEastAsia"/>
                <w:iCs/>
                <w:sz w:val="18"/>
                <w:szCs w:val="18"/>
                <w:lang w:val="en-GB"/>
              </w:rPr>
              <w:t>MotM</w:t>
            </w:r>
            <w:proofErr w:type="spellEnd"/>
            <w:r w:rsidR="00516D46">
              <w:rPr>
                <w:rFonts w:eastAsiaTheme="minorEastAsia"/>
                <w:iCs/>
                <w:sz w:val="18"/>
                <w:szCs w:val="18"/>
                <w:lang w:val="en-GB"/>
              </w:rPr>
              <w:t xml:space="preserve">, </w:t>
            </w:r>
            <w:proofErr w:type="spellStart"/>
            <w:r w:rsidR="00516D46">
              <w:rPr>
                <w:rFonts w:eastAsiaTheme="minorEastAsia"/>
                <w:iCs/>
                <w:sz w:val="18"/>
                <w:szCs w:val="18"/>
                <w:lang w:val="en-GB"/>
              </w:rPr>
              <w:t>Tejas</w:t>
            </w:r>
            <w:proofErr w:type="spellEnd"/>
            <w:r w:rsidR="00516D46">
              <w:rPr>
                <w:rFonts w:eastAsiaTheme="minorEastAsia"/>
                <w:iCs/>
                <w:sz w:val="18"/>
                <w:szCs w:val="18"/>
                <w:lang w:val="en-GB"/>
              </w:rPr>
              <w:t xml:space="preserve"> (ok)</w:t>
            </w:r>
          </w:p>
          <w:p w14:paraId="597BA9D9" w14:textId="77777777" w:rsidR="00E70B29" w:rsidRDefault="00E70B29">
            <w:pPr>
              <w:widowControl w:val="0"/>
              <w:snapToGrid w:val="0"/>
              <w:rPr>
                <w:rFonts w:eastAsiaTheme="minorEastAsia"/>
                <w:b/>
                <w:iCs/>
                <w:sz w:val="18"/>
                <w:szCs w:val="18"/>
                <w:lang w:val="en-GB"/>
              </w:rPr>
            </w:pPr>
          </w:p>
          <w:p w14:paraId="782FD281" w14:textId="716AFB2A" w:rsidR="00E70B29" w:rsidRDefault="004B7DFD">
            <w:pPr>
              <w:widowControl w:val="0"/>
              <w:snapToGrid w:val="0"/>
              <w:rPr>
                <w:rFonts w:eastAsiaTheme="minorEastAsia"/>
                <w:b/>
                <w:iCs/>
                <w:sz w:val="18"/>
                <w:szCs w:val="18"/>
                <w:lang w:val="en-GB"/>
              </w:rPr>
            </w:pPr>
            <w:r>
              <w:rPr>
                <w:rFonts w:eastAsiaTheme="minorEastAsia"/>
                <w:b/>
                <w:iCs/>
                <w:sz w:val="18"/>
                <w:szCs w:val="18"/>
                <w:lang w:val="en-GB"/>
              </w:rPr>
              <w:t xml:space="preserve">Not support: </w:t>
            </w:r>
            <w:r>
              <w:rPr>
                <w:rFonts w:eastAsiaTheme="minorEastAsia"/>
                <w:iCs/>
                <w:sz w:val="18"/>
                <w:szCs w:val="18"/>
                <w:lang w:val="en-GB"/>
              </w:rPr>
              <w:t xml:space="preserve">TCL (only 1), </w:t>
            </w:r>
          </w:p>
          <w:p w14:paraId="5DAB958C" w14:textId="77777777" w:rsidR="00E70B29" w:rsidRDefault="00E70B29">
            <w:pPr>
              <w:widowControl w:val="0"/>
              <w:snapToGrid w:val="0"/>
              <w:rPr>
                <w:rFonts w:eastAsiaTheme="minorEastAsia"/>
                <w:b/>
                <w:iCs/>
                <w:sz w:val="18"/>
                <w:szCs w:val="18"/>
                <w:lang w:val="en-GB"/>
              </w:rPr>
            </w:pPr>
          </w:p>
          <w:p w14:paraId="1A951146" w14:textId="77777777" w:rsidR="00E70B29" w:rsidRDefault="00E70B29">
            <w:pPr>
              <w:snapToGrid w:val="0"/>
              <w:rPr>
                <w:rFonts w:ascii="Times" w:eastAsia="Batang" w:hAnsi="Times" w:cs="Times"/>
                <w:b/>
                <w:sz w:val="18"/>
                <w:szCs w:val="16"/>
              </w:rPr>
            </w:pPr>
          </w:p>
        </w:tc>
      </w:tr>
      <w:tr w:rsidR="00E70B29" w14:paraId="0F5B7485"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2F3D52F" w14:textId="77777777" w:rsidR="00E70B29" w:rsidRDefault="004B7DFD">
            <w:pPr>
              <w:widowControl w:val="0"/>
              <w:snapToGrid w:val="0"/>
              <w:rPr>
                <w:sz w:val="18"/>
                <w:szCs w:val="18"/>
              </w:rPr>
            </w:pPr>
            <w:r>
              <w:rPr>
                <w:sz w:val="18"/>
                <w:szCs w:val="18"/>
              </w:rPr>
              <w:lastRenderedPageBreak/>
              <w:t>2.2.1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5F462AB6" w14:textId="77777777" w:rsidR="00E70B29" w:rsidRDefault="004B7DFD">
            <w:pPr>
              <w:snapToGrid w:val="0"/>
              <w:rPr>
                <w:iCs/>
                <w:sz w:val="20"/>
                <w:lang w:val="en-GB"/>
              </w:rPr>
            </w:pPr>
            <w:r>
              <w:rPr>
                <w:b/>
                <w:sz w:val="20"/>
                <w:u w:val="single"/>
              </w:rPr>
              <w:t>Proposal 2.B.1</w:t>
            </w:r>
            <w:r>
              <w:rPr>
                <w:sz w:val="20"/>
              </w:rPr>
              <w:t>:</w:t>
            </w:r>
            <w:r>
              <w:rPr>
                <w:rFonts w:ascii="Times" w:eastAsia="Batang" w:hAnsi="Times"/>
                <w:iCs/>
                <w:sz w:val="12"/>
                <w:szCs w:val="20"/>
                <w:lang w:val="en-GB"/>
              </w:rPr>
              <w:t xml:space="preserve"> </w:t>
            </w:r>
            <w:r>
              <w:rPr>
                <w:iCs/>
                <w:sz w:val="20"/>
                <w:lang w:val="en-GB"/>
              </w:rPr>
              <w:t>For the Rel-19 CRI-based CSI refinement for up to 128 CSI-RS ports, regarding CBSR and RI restriction, support resource-specific specific CBSR</w:t>
            </w:r>
          </w:p>
          <w:p w14:paraId="21E182A1" w14:textId="77777777" w:rsidR="00E70B29" w:rsidRDefault="004B7DFD">
            <w:pPr>
              <w:pStyle w:val="ListParagraph"/>
              <w:numPr>
                <w:ilvl w:val="0"/>
                <w:numId w:val="36"/>
              </w:numPr>
              <w:snapToGrid w:val="0"/>
              <w:spacing w:after="0" w:line="240" w:lineRule="auto"/>
              <w:contextualSpacing/>
              <w:rPr>
                <w:iCs/>
                <w:sz w:val="20"/>
                <w:lang w:val="en-GB"/>
              </w:rPr>
            </w:pPr>
            <w:r>
              <w:rPr>
                <w:iCs/>
                <w:sz w:val="20"/>
                <w:lang w:val="en-GB"/>
              </w:rPr>
              <w:t>FFS (by RAN1#118): Whether RI restriction is resource-common or resource-specific</w:t>
            </w:r>
          </w:p>
          <w:p w14:paraId="635D244A" w14:textId="77777777" w:rsidR="00E70B29" w:rsidRDefault="00E70B29">
            <w:pPr>
              <w:snapToGrid w:val="0"/>
              <w:jc w:val="both"/>
              <w:rPr>
                <w:rFonts w:eastAsia="Malgun Gothic"/>
                <w:sz w:val="18"/>
                <w:szCs w:val="18"/>
                <w:lang w:val="en-GB"/>
              </w:rPr>
            </w:pPr>
          </w:p>
          <w:p w14:paraId="074627DE" w14:textId="77777777" w:rsidR="00E70B29" w:rsidRDefault="00E70B29">
            <w:pPr>
              <w:snapToGrid w:val="0"/>
              <w:jc w:val="both"/>
              <w:rPr>
                <w:rFonts w:eastAsia="Malgun Gothic"/>
                <w:sz w:val="18"/>
                <w:szCs w:val="18"/>
                <w:lang w:val="en-GB"/>
              </w:rPr>
            </w:pPr>
          </w:p>
          <w:p w14:paraId="2974223A" w14:textId="77777777" w:rsidR="00E70B29" w:rsidRDefault="004B7DFD">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issue was discussed OFFLINE [2]</w:t>
            </w:r>
          </w:p>
          <w:p w14:paraId="6751D5D9" w14:textId="77777777" w:rsidR="00E70B29" w:rsidRDefault="00E70B29">
            <w:pPr>
              <w:snapToGrid w:val="0"/>
              <w:jc w:val="both"/>
              <w:rPr>
                <w:rFonts w:eastAsia="Malgun Gothic"/>
                <w:sz w:val="18"/>
                <w:szCs w:val="18"/>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4985CA50" w14:textId="77777777" w:rsidR="00E70B29" w:rsidRDefault="004B7DFD">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Lenovo/MotM, CATT, Xiaomi, Qualcomm, Apple, New H3C, TCL, Samsung, MediaTek, Ericsson, NEC, Fujitsu, ZTE, NTT DOCOMO, Spreadtrum, Huawei/HiSi, Google, CMCC, IDC, Sharp, KDDI, Tejas, Kyocera, HONOR, LG,</w:t>
            </w:r>
            <w:r>
              <w:rPr>
                <w:iCs/>
                <w:sz w:val="18"/>
                <w:szCs w:val="18"/>
                <w:lang w:val="en-GB"/>
              </w:rPr>
              <w:t xml:space="preserve"> vivo (ok), Nokia/NSB, Intel, OPPO (ok),</w:t>
            </w:r>
          </w:p>
          <w:p w14:paraId="2CAF28CB" w14:textId="77777777" w:rsidR="00E70B29" w:rsidRDefault="00E70B29">
            <w:pPr>
              <w:snapToGrid w:val="0"/>
              <w:rPr>
                <w:rFonts w:ascii="Times" w:eastAsia="Batang" w:hAnsi="Times" w:cs="Times"/>
                <w:sz w:val="18"/>
                <w:szCs w:val="16"/>
              </w:rPr>
            </w:pPr>
          </w:p>
          <w:p w14:paraId="56BCC365" w14:textId="77777777" w:rsidR="00E70B29" w:rsidRDefault="004B7DFD">
            <w:pPr>
              <w:snapToGrid w:val="0"/>
              <w:rPr>
                <w:iCs/>
                <w:sz w:val="20"/>
                <w:lang w:val="en-GB"/>
              </w:rPr>
            </w:pPr>
            <w:r>
              <w:rPr>
                <w:rFonts w:ascii="Times" w:eastAsia="Batang" w:hAnsi="Times" w:cs="Times"/>
                <w:b/>
                <w:sz w:val="18"/>
                <w:szCs w:val="16"/>
              </w:rPr>
              <w:t xml:space="preserve">Not </w:t>
            </w:r>
            <w:r>
              <w:rPr>
                <w:rFonts w:ascii="Times" w:eastAsia="Batang" w:hAnsi="Times" w:cs="Times"/>
                <w:b/>
                <w:sz w:val="18"/>
                <w:szCs w:val="18"/>
              </w:rPr>
              <w:t>support</w:t>
            </w:r>
            <w:r>
              <w:rPr>
                <w:rFonts w:ascii="Times" w:eastAsia="Batang" w:hAnsi="Times" w:cs="Times"/>
                <w:sz w:val="18"/>
                <w:szCs w:val="18"/>
              </w:rPr>
              <w:t>:</w:t>
            </w:r>
            <w:r>
              <w:rPr>
                <w:iCs/>
                <w:sz w:val="18"/>
                <w:szCs w:val="18"/>
                <w:lang w:val="en-GB"/>
              </w:rPr>
              <w:t xml:space="preserve"> </w:t>
            </w:r>
          </w:p>
          <w:p w14:paraId="22A0D6C1" w14:textId="77777777" w:rsidR="00E70B29" w:rsidRDefault="00E70B29">
            <w:pPr>
              <w:widowControl w:val="0"/>
              <w:snapToGrid w:val="0"/>
              <w:rPr>
                <w:b/>
                <w:sz w:val="18"/>
                <w:szCs w:val="18"/>
                <w:lang w:val="en-GB"/>
              </w:rPr>
            </w:pPr>
          </w:p>
        </w:tc>
      </w:tr>
      <w:tr w:rsidR="00E70B29" w14:paraId="737B5F8E"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291D3F4" w14:textId="77777777" w:rsidR="00E70B29" w:rsidRDefault="004B7DFD">
            <w:pPr>
              <w:widowControl w:val="0"/>
              <w:snapToGrid w:val="0"/>
              <w:rPr>
                <w:sz w:val="18"/>
                <w:szCs w:val="18"/>
              </w:rPr>
            </w:pPr>
            <w:bookmarkStart w:id="9" w:name="_Hlk127656417"/>
            <w:r>
              <w:rPr>
                <w:sz w:val="18"/>
                <w:szCs w:val="18"/>
              </w:rPr>
              <w:t>2.4.1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6F7D15F9" w14:textId="77777777" w:rsidR="00E70B29" w:rsidRDefault="004B7DFD">
            <w:pPr>
              <w:snapToGrid w:val="0"/>
              <w:jc w:val="both"/>
              <w:rPr>
                <w:rFonts w:eastAsia="Batang"/>
                <w:iCs/>
                <w:sz w:val="20"/>
                <w:szCs w:val="20"/>
                <w:lang w:val="en-GB"/>
              </w:rPr>
            </w:pPr>
            <w:r>
              <w:rPr>
                <w:rFonts w:ascii="Times" w:eastAsia="Batang" w:hAnsi="Times"/>
                <w:b/>
                <w:sz w:val="20"/>
                <w:szCs w:val="20"/>
                <w:u w:val="single"/>
                <w:lang w:val="en-GB"/>
              </w:rPr>
              <w:t>Proposal 2.D.1</w:t>
            </w:r>
            <w:r>
              <w:rPr>
                <w:rFonts w:ascii="Times" w:eastAsia="Batang" w:hAnsi="Times"/>
                <w:sz w:val="20"/>
                <w:szCs w:val="20"/>
                <w:lang w:val="en-GB"/>
              </w:rPr>
              <w:t xml:space="preserve">: </w:t>
            </w:r>
            <w:r>
              <w:rPr>
                <w:rFonts w:eastAsia="Batang"/>
                <w:iCs/>
                <w:sz w:val="20"/>
                <w:szCs w:val="20"/>
                <w:lang w:val="en-GB"/>
              </w:rPr>
              <w:t>For the Rel-19 CRI-based CSI refinement for up to 128 CSI-RS ports, regarding timeline:</w:t>
            </w:r>
          </w:p>
          <w:p w14:paraId="2CC0E599" w14:textId="77777777" w:rsidR="00E70B29" w:rsidRDefault="004B7DFD">
            <w:pPr>
              <w:pStyle w:val="ListParagraph"/>
              <w:numPr>
                <w:ilvl w:val="0"/>
                <w:numId w:val="37"/>
              </w:numPr>
              <w:snapToGrid w:val="0"/>
              <w:spacing w:after="0" w:line="240" w:lineRule="auto"/>
              <w:jc w:val="both"/>
              <w:rPr>
                <w:rFonts w:eastAsia="Malgun Gothic" w:cstheme="minorHAnsi"/>
                <w:sz w:val="20"/>
                <w:szCs w:val="20"/>
              </w:rPr>
            </w:pPr>
            <w:r>
              <w:rPr>
                <w:rFonts w:eastAsia="Malgun Gothic" w:cstheme="minorHAnsi"/>
                <w:sz w:val="20"/>
                <w:szCs w:val="20"/>
              </w:rPr>
              <w:t>Multiply legacy Z’ by a factor of max(M,2).</w:t>
            </w:r>
          </w:p>
          <w:p w14:paraId="7F34E709" w14:textId="77777777" w:rsidR="00E70B29" w:rsidRDefault="004B7DFD">
            <w:pPr>
              <w:pStyle w:val="ListParagraph"/>
              <w:numPr>
                <w:ilvl w:val="0"/>
                <w:numId w:val="37"/>
              </w:numPr>
              <w:snapToGrid w:val="0"/>
              <w:spacing w:after="0" w:line="240" w:lineRule="auto"/>
              <w:jc w:val="both"/>
              <w:rPr>
                <w:rFonts w:eastAsia="Malgun Gothic" w:cstheme="minorHAnsi"/>
                <w:sz w:val="20"/>
                <w:szCs w:val="20"/>
              </w:rPr>
            </w:pPr>
            <w:r>
              <w:rPr>
                <w:rFonts w:eastAsia="Malgun Gothic" w:cstheme="minorHAnsi"/>
                <w:sz w:val="20"/>
                <w:szCs w:val="20"/>
              </w:rPr>
              <w:t>Z is increased by max(M–1),1)*Z’ to match the increase in Z’</w:t>
            </w:r>
          </w:p>
          <w:p w14:paraId="2B9036E9" w14:textId="77777777" w:rsidR="00E70B29" w:rsidRDefault="00E70B29">
            <w:pPr>
              <w:snapToGrid w:val="0"/>
              <w:jc w:val="both"/>
              <w:rPr>
                <w:rFonts w:eastAsia="Batang"/>
                <w:iCs/>
                <w:sz w:val="20"/>
                <w:szCs w:val="20"/>
              </w:rPr>
            </w:pPr>
          </w:p>
          <w:p w14:paraId="56975F30" w14:textId="77777777" w:rsidR="00E70B29" w:rsidRDefault="004B7DFD">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proposal is a synthesis between proposals from vivo and Qualcomm</w:t>
            </w:r>
          </w:p>
          <w:p w14:paraId="082B866A" w14:textId="77777777" w:rsidR="00E70B29" w:rsidRDefault="00E70B29">
            <w:pPr>
              <w:snapToGrid w:val="0"/>
              <w:jc w:val="both"/>
              <w:rPr>
                <w:rFonts w:eastAsia="Batang"/>
                <w:iC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08D0390C" w14:textId="77777777" w:rsidR="00E70B29" w:rsidRDefault="004B7DFD">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vivo, Qualcomm, Huawei/HiSi, Apple, NTT DOCOMO, LG, IDC, Spreadtrum, Qualcomm, Nokia/NSB, CMCC, Samsung, Ericsson (as long as Alt3 O</w:t>
            </w:r>
            <w:r>
              <w:rPr>
                <w:rFonts w:ascii="Times" w:eastAsia="Batang" w:hAnsi="Times" w:cs="Times"/>
                <w:sz w:val="18"/>
                <w:szCs w:val="16"/>
                <w:vertAlign w:val="subscript"/>
              </w:rPr>
              <w:t>CPU</w:t>
            </w:r>
            <w:r>
              <w:rPr>
                <w:rFonts w:ascii="Times" w:eastAsia="Batang" w:hAnsi="Times" w:cs="Times"/>
                <w:sz w:val="18"/>
                <w:szCs w:val="16"/>
              </w:rPr>
              <w:t xml:space="preserve">), Sharp, MediaTek, Lenovo/MotM (ok), </w:t>
            </w:r>
          </w:p>
          <w:p w14:paraId="37293F1A" w14:textId="77777777" w:rsidR="00E70B29" w:rsidRDefault="00E70B29">
            <w:pPr>
              <w:snapToGrid w:val="0"/>
              <w:rPr>
                <w:rFonts w:ascii="Times" w:eastAsia="Batang" w:hAnsi="Times" w:cs="Times"/>
                <w:sz w:val="18"/>
                <w:szCs w:val="16"/>
              </w:rPr>
            </w:pPr>
          </w:p>
          <w:p w14:paraId="446695B2" w14:textId="77777777" w:rsidR="00E70B29" w:rsidRDefault="004B7DFD">
            <w:pPr>
              <w:widowControl w:val="0"/>
              <w:snapToGrid w:val="0"/>
              <w:rPr>
                <w:rFonts w:ascii="Times" w:eastAsia="Batang" w:hAnsi="Times" w:cs="Times"/>
                <w:sz w:val="18"/>
                <w:szCs w:val="16"/>
              </w:rPr>
            </w:pPr>
            <w:r>
              <w:rPr>
                <w:rFonts w:ascii="Times" w:eastAsia="Batang" w:hAnsi="Times" w:cs="Times"/>
                <w:b/>
                <w:sz w:val="18"/>
                <w:szCs w:val="16"/>
              </w:rPr>
              <w:t>Not support</w:t>
            </w:r>
            <w:r>
              <w:rPr>
                <w:rFonts w:ascii="Times" w:eastAsia="Batang" w:hAnsi="Times" w:cs="Times"/>
                <w:sz w:val="18"/>
                <w:szCs w:val="16"/>
              </w:rPr>
              <w:t xml:space="preserve">: MediaTek (legacy), Intel (legacy), Xiaomi (legacy), HONOR (legacy), ZTE (Ks.Z’), Google (legacy), </w:t>
            </w:r>
          </w:p>
          <w:p w14:paraId="2E89B1EB" w14:textId="77777777" w:rsidR="00E70B29" w:rsidRDefault="00E70B29">
            <w:pPr>
              <w:widowControl w:val="0"/>
              <w:snapToGrid w:val="0"/>
              <w:rPr>
                <w:rFonts w:eastAsiaTheme="minorEastAsia"/>
                <w:b/>
                <w:iCs/>
                <w:sz w:val="18"/>
                <w:szCs w:val="18"/>
                <w:lang w:val="en-GB"/>
              </w:rPr>
            </w:pPr>
          </w:p>
        </w:tc>
      </w:tr>
      <w:tr w:rsidR="00E70B29" w14:paraId="71DE45FF"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F0DCCF6" w14:textId="77777777" w:rsidR="00E70B29" w:rsidRDefault="004B7DFD">
            <w:pPr>
              <w:widowControl w:val="0"/>
              <w:snapToGrid w:val="0"/>
              <w:rPr>
                <w:sz w:val="18"/>
                <w:szCs w:val="18"/>
              </w:rPr>
            </w:pPr>
            <w:r>
              <w:rPr>
                <w:sz w:val="18"/>
                <w:szCs w:val="18"/>
              </w:rPr>
              <w:t>2.4.2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2F7CD54E" w14:textId="77777777" w:rsidR="00E70B29" w:rsidRDefault="004B7DFD">
            <w:pPr>
              <w:snapToGrid w:val="0"/>
              <w:jc w:val="both"/>
              <w:rPr>
                <w:rFonts w:ascii="Times" w:eastAsia="Batang" w:hAnsi="Times"/>
                <w:b/>
                <w:sz w:val="20"/>
                <w:szCs w:val="20"/>
                <w:u w:val="single"/>
                <w:lang w:val="en-GB"/>
              </w:rPr>
            </w:pPr>
            <w:r>
              <w:rPr>
                <w:rFonts w:ascii="Times" w:eastAsia="Batang" w:hAnsi="Times"/>
                <w:b/>
                <w:sz w:val="20"/>
                <w:szCs w:val="20"/>
                <w:u w:val="single"/>
                <w:lang w:val="en-GB"/>
              </w:rPr>
              <w:t>Proposal 2.D.2</w:t>
            </w:r>
            <w:r>
              <w:rPr>
                <w:rFonts w:ascii="Times" w:eastAsia="Batang" w:hAnsi="Times"/>
                <w:sz w:val="20"/>
                <w:szCs w:val="20"/>
                <w:lang w:val="en-GB"/>
              </w:rPr>
              <w:t xml:space="preserve">: </w:t>
            </w:r>
            <w:r>
              <w:rPr>
                <w:rFonts w:eastAsia="Batang"/>
                <w:iCs/>
                <w:sz w:val="20"/>
                <w:szCs w:val="20"/>
                <w:lang w:val="en-GB"/>
              </w:rPr>
              <w:t>For the Rel-19 CRI-based CSI refinement for up to 128 CSI-RS ports,</w:t>
            </w:r>
            <w:r>
              <w:rPr>
                <w:rFonts w:eastAsia="Malgun Gothic" w:cs="Calibri"/>
                <w:sz w:val="20"/>
                <w:szCs w:val="20"/>
              </w:rPr>
              <w:t xml:space="preserve"> O</w:t>
            </w:r>
            <w:r>
              <w:rPr>
                <w:rFonts w:eastAsia="Malgun Gothic" w:cs="Calibri"/>
                <w:sz w:val="20"/>
                <w:szCs w:val="20"/>
                <w:vertAlign w:val="subscript"/>
              </w:rPr>
              <w:t>CPU</w:t>
            </w:r>
            <w:r>
              <w:rPr>
                <w:rFonts w:eastAsia="Malgun Gothic" w:cs="Calibri"/>
                <w:sz w:val="20"/>
                <w:szCs w:val="20"/>
              </w:rPr>
              <w:t xml:space="preserve"> = K</w:t>
            </w:r>
            <w:r>
              <w:rPr>
                <w:rFonts w:eastAsia="Malgun Gothic" w:cs="Calibri"/>
                <w:sz w:val="20"/>
                <w:szCs w:val="20"/>
                <w:vertAlign w:val="subscript"/>
              </w:rPr>
              <w:t>S</w:t>
            </w:r>
          </w:p>
          <w:p w14:paraId="630FE64E" w14:textId="77777777" w:rsidR="00E70B29" w:rsidRDefault="00E70B29">
            <w:pPr>
              <w:snapToGrid w:val="0"/>
              <w:jc w:val="both"/>
              <w:rPr>
                <w:rFonts w:ascii="Times" w:eastAsia="Batang" w:hAnsi="Times"/>
                <w:b/>
                <w:sz w:val="20"/>
                <w:szCs w:val="20"/>
                <w:u w:val="single"/>
                <w:lang w:val="en-GB"/>
              </w:rPr>
            </w:pPr>
          </w:p>
          <w:p w14:paraId="7403176C" w14:textId="77777777" w:rsidR="00E70B29" w:rsidRDefault="00E70B29">
            <w:pPr>
              <w:snapToGrid w:val="0"/>
              <w:jc w:val="both"/>
              <w:rPr>
                <w:rFonts w:ascii="Times" w:eastAsia="Batang" w:hAnsi="Times"/>
                <w:b/>
                <w:color w:val="3333FF"/>
                <w:sz w:val="18"/>
                <w:szCs w:val="18"/>
                <w:u w:val="single"/>
                <w:lang w:val="en-GB"/>
              </w:rPr>
            </w:pPr>
          </w:p>
          <w:p w14:paraId="35A68950" w14:textId="77777777" w:rsidR="00E70B29" w:rsidRDefault="004B7DFD">
            <w:pPr>
              <w:widowControl w:val="0"/>
              <w:snapToGrid w:val="0"/>
              <w:rPr>
                <w:rFonts w:eastAsia="Batang"/>
                <w:iCs/>
                <w:sz w:val="20"/>
                <w:szCs w:val="20"/>
                <w:lang w:val="en-GB"/>
              </w:rPr>
            </w:pPr>
            <w:r>
              <w:rPr>
                <w:rFonts w:eastAsia="Batang"/>
                <w:b/>
                <w:color w:val="3333FF"/>
                <w:sz w:val="18"/>
                <w:szCs w:val="20"/>
                <w:u w:val="single"/>
                <w:lang w:val="en-GB"/>
              </w:rPr>
              <w:t>FL assessment</w:t>
            </w:r>
            <w:r>
              <w:rPr>
                <w:rFonts w:eastAsia="Batang"/>
                <w:color w:val="3333FF"/>
                <w:sz w:val="18"/>
                <w:szCs w:val="20"/>
                <w:lang w:val="en-GB"/>
              </w:rPr>
              <w:t>: Reusing the legacy OCPU =Ks is reasonable as long as Z/Z’ is adjusted accordingly (2.D.1) considering the extra computations needed for M&gt;1. I is also a middle ground between Alt4/5 (less than legacy) and Alt2/6 (more than legacy).</w:t>
            </w:r>
          </w:p>
          <w:p w14:paraId="50EE9E4C" w14:textId="77777777" w:rsidR="00E70B29" w:rsidRDefault="00E70B29">
            <w:pPr>
              <w:snapToGrid w:val="0"/>
              <w:jc w:val="both"/>
              <w:rPr>
                <w:rFonts w:ascii="Times" w:eastAsia="Batang" w:hAnsi="Times"/>
                <w:b/>
                <w:color w:val="3333FF"/>
                <w:sz w:val="18"/>
                <w:szCs w:val="18"/>
                <w:u w:val="single"/>
                <w:lang w:val="en-GB"/>
              </w:rPr>
            </w:pPr>
          </w:p>
          <w:p w14:paraId="6D3BBA73" w14:textId="77777777" w:rsidR="00E70B29" w:rsidRDefault="004B7DFD">
            <w:pPr>
              <w:snapToGrid w:val="0"/>
              <w:jc w:val="both"/>
              <w:rPr>
                <w:rFonts w:eastAsia="Batang"/>
                <w:iCs/>
                <w:color w:val="3333FF"/>
                <w:sz w:val="18"/>
                <w:szCs w:val="18"/>
                <w:lang w:val="en-GB"/>
              </w:rPr>
            </w:pPr>
            <w:r>
              <w:rPr>
                <w:rFonts w:ascii="Times" w:eastAsia="Batang" w:hAnsi="Times"/>
                <w:b/>
                <w:color w:val="3333FF"/>
                <w:sz w:val="18"/>
                <w:szCs w:val="18"/>
                <w:u w:val="single"/>
                <w:lang w:val="en-GB"/>
              </w:rPr>
              <w:t>Question 2.D.2</w:t>
            </w:r>
            <w:r>
              <w:rPr>
                <w:rFonts w:ascii="Times" w:eastAsia="Batang" w:hAnsi="Times"/>
                <w:color w:val="3333FF"/>
                <w:sz w:val="18"/>
                <w:szCs w:val="18"/>
                <w:lang w:val="en-GB"/>
              </w:rPr>
              <w:t xml:space="preserve">: </w:t>
            </w:r>
            <w:r>
              <w:rPr>
                <w:rFonts w:eastAsia="Batang"/>
                <w:iCs/>
                <w:color w:val="3333FF"/>
                <w:sz w:val="18"/>
                <w:szCs w:val="18"/>
                <w:lang w:val="en-GB"/>
              </w:rPr>
              <w:t>For the Rel-19 CRI-based CSI refinement for up to 128 CSI-RS ports, please share your preference on the following alternatives and justify your choice:</w:t>
            </w:r>
          </w:p>
          <w:p w14:paraId="276CBCBF" w14:textId="77777777" w:rsidR="00E70B29" w:rsidRDefault="004B7DFD">
            <w:pPr>
              <w:pStyle w:val="ListParagraph"/>
              <w:numPr>
                <w:ilvl w:val="0"/>
                <w:numId w:val="38"/>
              </w:numPr>
              <w:snapToGrid w:val="0"/>
              <w:spacing w:after="0" w:line="240" w:lineRule="auto"/>
              <w:contextualSpacing/>
              <w:jc w:val="both"/>
              <w:rPr>
                <w:rFonts w:eastAsia="Batang"/>
                <w:iCs/>
                <w:color w:val="3333FF"/>
                <w:sz w:val="18"/>
                <w:szCs w:val="18"/>
                <w:lang w:val="en-GB"/>
              </w:rPr>
            </w:pPr>
            <w:r>
              <w:rPr>
                <w:rFonts w:eastAsia="Batang"/>
                <w:iCs/>
                <w:color w:val="3333FF"/>
                <w:sz w:val="18"/>
                <w:szCs w:val="18"/>
                <w:lang w:val="en-GB"/>
              </w:rPr>
              <w:t>Alt2:</w:t>
            </w:r>
            <w:r>
              <w:rPr>
                <w:rFonts w:eastAsia="Malgun Gothic" w:cs="Calibri"/>
                <w:color w:val="3333FF"/>
                <w:sz w:val="18"/>
                <w:szCs w:val="18"/>
              </w:rPr>
              <w:t xml:space="preserve"> O</w:t>
            </w:r>
            <w:r>
              <w:rPr>
                <w:rFonts w:eastAsia="Malgun Gothic" w:cs="Calibri"/>
                <w:color w:val="3333FF"/>
                <w:sz w:val="18"/>
                <w:szCs w:val="18"/>
                <w:vertAlign w:val="subscript"/>
              </w:rPr>
              <w:t>CPU</w:t>
            </w:r>
            <w:r>
              <w:rPr>
                <w:rFonts w:eastAsia="Malgun Gothic" w:cs="Calibri"/>
                <w:color w:val="3333FF"/>
                <w:sz w:val="18"/>
                <w:szCs w:val="18"/>
              </w:rPr>
              <w:t xml:space="preserve"> = M + K</w:t>
            </w:r>
            <w:r>
              <w:rPr>
                <w:rFonts w:eastAsia="Malgun Gothic" w:cs="Calibri"/>
                <w:color w:val="3333FF"/>
                <w:sz w:val="18"/>
                <w:szCs w:val="18"/>
                <w:vertAlign w:val="subscript"/>
              </w:rPr>
              <w:t>S</w:t>
            </w:r>
            <w:r>
              <w:rPr>
                <w:rFonts w:eastAsia="Malgun Gothic" w:cs="Calibri"/>
                <w:color w:val="3333FF"/>
                <w:sz w:val="18"/>
                <w:szCs w:val="18"/>
              </w:rPr>
              <w:t xml:space="preserve"> – 1</w:t>
            </w:r>
          </w:p>
          <w:p w14:paraId="1191C5AE" w14:textId="77777777" w:rsidR="00E70B29" w:rsidRDefault="004B7DFD">
            <w:pPr>
              <w:pStyle w:val="ListParagraph"/>
              <w:numPr>
                <w:ilvl w:val="0"/>
                <w:numId w:val="38"/>
              </w:numPr>
              <w:snapToGrid w:val="0"/>
              <w:spacing w:after="0" w:line="240" w:lineRule="auto"/>
              <w:contextualSpacing/>
              <w:jc w:val="both"/>
              <w:rPr>
                <w:rFonts w:eastAsia="Batang"/>
                <w:iCs/>
                <w:color w:val="3333FF"/>
                <w:sz w:val="18"/>
                <w:szCs w:val="18"/>
                <w:lang w:val="en-GB"/>
              </w:rPr>
            </w:pPr>
            <w:r>
              <w:rPr>
                <w:rFonts w:eastAsia="Batang"/>
                <w:iCs/>
                <w:color w:val="3333FF"/>
                <w:sz w:val="18"/>
                <w:szCs w:val="18"/>
                <w:lang w:val="en-GB"/>
              </w:rPr>
              <w:t xml:space="preserve">Alt3 (legacy): </w:t>
            </w:r>
            <w:r>
              <w:rPr>
                <w:rFonts w:eastAsia="Malgun Gothic" w:cs="Calibri"/>
                <w:color w:val="3333FF"/>
                <w:sz w:val="18"/>
                <w:szCs w:val="18"/>
              </w:rPr>
              <w:t>O</w:t>
            </w:r>
            <w:r>
              <w:rPr>
                <w:rFonts w:eastAsia="Malgun Gothic" w:cs="Calibri"/>
                <w:color w:val="3333FF"/>
                <w:sz w:val="18"/>
                <w:szCs w:val="18"/>
                <w:vertAlign w:val="subscript"/>
              </w:rPr>
              <w:t>CPU</w:t>
            </w:r>
            <w:r>
              <w:rPr>
                <w:rFonts w:eastAsia="Malgun Gothic" w:cs="Calibri"/>
                <w:color w:val="3333FF"/>
                <w:sz w:val="18"/>
                <w:szCs w:val="18"/>
              </w:rPr>
              <w:t xml:space="preserve"> = K</w:t>
            </w:r>
            <w:r>
              <w:rPr>
                <w:rFonts w:eastAsia="Malgun Gothic" w:cs="Calibri"/>
                <w:color w:val="3333FF"/>
                <w:sz w:val="18"/>
                <w:szCs w:val="18"/>
                <w:vertAlign w:val="subscript"/>
              </w:rPr>
              <w:t>S</w:t>
            </w:r>
          </w:p>
          <w:p w14:paraId="205952F8" w14:textId="77777777" w:rsidR="00E70B29" w:rsidRDefault="004B7DFD">
            <w:pPr>
              <w:pStyle w:val="ListParagraph"/>
              <w:numPr>
                <w:ilvl w:val="0"/>
                <w:numId w:val="38"/>
              </w:numPr>
              <w:snapToGrid w:val="0"/>
              <w:spacing w:after="0" w:line="240" w:lineRule="auto"/>
              <w:contextualSpacing/>
              <w:jc w:val="both"/>
              <w:rPr>
                <w:rFonts w:eastAsia="Batang"/>
                <w:iCs/>
                <w:color w:val="3333FF"/>
                <w:sz w:val="18"/>
                <w:szCs w:val="18"/>
                <w:lang w:val="en-GB"/>
              </w:rPr>
            </w:pPr>
            <w:r>
              <w:rPr>
                <w:rFonts w:eastAsia="Batang"/>
                <w:iCs/>
                <w:color w:val="3333FF"/>
                <w:sz w:val="18"/>
                <w:szCs w:val="18"/>
                <w:lang w:val="en-GB"/>
              </w:rPr>
              <w:t xml:space="preserve">Alt4: </w:t>
            </w:r>
            <w:r>
              <w:rPr>
                <w:rFonts w:eastAsia="Malgun Gothic" w:cs="Calibri"/>
                <w:color w:val="3333FF"/>
                <w:sz w:val="18"/>
                <w:szCs w:val="18"/>
              </w:rPr>
              <w:t>O</w:t>
            </w:r>
            <w:r>
              <w:rPr>
                <w:rFonts w:eastAsia="Malgun Gothic" w:cs="Calibri"/>
                <w:color w:val="3333FF"/>
                <w:sz w:val="18"/>
                <w:szCs w:val="18"/>
                <w:vertAlign w:val="subscript"/>
              </w:rPr>
              <w:t>CPU</w:t>
            </w:r>
            <w:r>
              <w:rPr>
                <w:rFonts w:eastAsia="Malgun Gothic" w:cs="Calibri"/>
                <w:color w:val="3333FF"/>
                <w:sz w:val="18"/>
                <w:szCs w:val="18"/>
              </w:rPr>
              <w:t xml:space="preserve"> = </w:t>
            </w:r>
            <w:r>
              <w:rPr>
                <w:rFonts w:eastAsia="Batang"/>
                <w:iCs/>
                <w:color w:val="3333FF"/>
                <w:sz w:val="18"/>
                <w:szCs w:val="18"/>
                <w:lang w:val="en-GB"/>
              </w:rPr>
              <w:t>M + 1</w:t>
            </w:r>
          </w:p>
          <w:p w14:paraId="1DD0B4C2" w14:textId="77777777" w:rsidR="00E70B29" w:rsidRDefault="004B7DFD">
            <w:pPr>
              <w:pStyle w:val="ListParagraph"/>
              <w:numPr>
                <w:ilvl w:val="0"/>
                <w:numId w:val="38"/>
              </w:numPr>
              <w:snapToGrid w:val="0"/>
              <w:spacing w:after="0" w:line="240" w:lineRule="auto"/>
              <w:contextualSpacing/>
              <w:jc w:val="both"/>
              <w:rPr>
                <w:rFonts w:eastAsia="Batang"/>
                <w:iCs/>
                <w:color w:val="3333FF"/>
                <w:sz w:val="18"/>
                <w:szCs w:val="18"/>
                <w:lang w:val="en-GB"/>
              </w:rPr>
            </w:pPr>
            <w:r>
              <w:rPr>
                <w:rFonts w:eastAsia="Batang"/>
                <w:iCs/>
                <w:color w:val="3333FF"/>
                <w:sz w:val="18"/>
                <w:szCs w:val="18"/>
                <w:lang w:val="en-GB"/>
              </w:rPr>
              <w:t xml:space="preserve">Alt5: </w:t>
            </w:r>
            <w:r>
              <w:rPr>
                <w:rFonts w:eastAsia="Malgun Gothic" w:cs="Calibri"/>
                <w:color w:val="3333FF"/>
                <w:sz w:val="18"/>
                <w:szCs w:val="18"/>
              </w:rPr>
              <w:t>O</w:t>
            </w:r>
            <w:r>
              <w:rPr>
                <w:rFonts w:eastAsia="Malgun Gothic" w:cs="Calibri"/>
                <w:color w:val="3333FF"/>
                <w:sz w:val="18"/>
                <w:szCs w:val="18"/>
                <w:vertAlign w:val="subscript"/>
              </w:rPr>
              <w:t>CPU</w:t>
            </w:r>
            <w:r>
              <w:rPr>
                <w:rFonts w:eastAsia="Malgun Gothic" w:cs="Calibri"/>
                <w:color w:val="3333FF"/>
                <w:sz w:val="18"/>
                <w:szCs w:val="18"/>
              </w:rPr>
              <w:t xml:space="preserve"> = X.M where X={1,2,3} based on UE capability</w:t>
            </w:r>
          </w:p>
          <w:p w14:paraId="6AB346F3" w14:textId="77777777" w:rsidR="00E70B29" w:rsidRDefault="004B7DFD">
            <w:pPr>
              <w:pStyle w:val="ListParagraph"/>
              <w:numPr>
                <w:ilvl w:val="0"/>
                <w:numId w:val="38"/>
              </w:numPr>
              <w:snapToGrid w:val="0"/>
              <w:spacing w:after="0" w:line="240" w:lineRule="auto"/>
              <w:contextualSpacing/>
              <w:jc w:val="both"/>
              <w:rPr>
                <w:rFonts w:eastAsia="Batang"/>
                <w:iCs/>
                <w:color w:val="3333FF"/>
                <w:sz w:val="18"/>
                <w:szCs w:val="18"/>
                <w:lang w:val="en-GB"/>
              </w:rPr>
            </w:pPr>
            <w:r>
              <w:rPr>
                <w:rFonts w:eastAsia="Batang"/>
                <w:iCs/>
                <w:color w:val="3333FF"/>
                <w:sz w:val="18"/>
                <w:szCs w:val="18"/>
                <w:lang w:val="en-GB"/>
              </w:rPr>
              <w:t xml:space="preserve">Alt6: </w:t>
            </w:r>
            <w:r>
              <w:rPr>
                <w:rFonts w:eastAsia="Malgun Gothic" w:cs="Calibri"/>
                <w:color w:val="3333FF"/>
                <w:sz w:val="18"/>
                <w:szCs w:val="18"/>
              </w:rPr>
              <w:t>O</w:t>
            </w:r>
            <w:r>
              <w:rPr>
                <w:rFonts w:eastAsia="Malgun Gothic" w:cs="Calibri"/>
                <w:color w:val="3333FF"/>
                <w:sz w:val="18"/>
                <w:szCs w:val="18"/>
                <w:vertAlign w:val="subscript"/>
              </w:rPr>
              <w:t>CPU</w:t>
            </w:r>
            <w:r>
              <w:rPr>
                <w:rFonts w:eastAsia="Malgun Gothic" w:cs="Calibri"/>
                <w:color w:val="3333FF"/>
                <w:sz w:val="18"/>
                <w:szCs w:val="18"/>
              </w:rPr>
              <w:t xml:space="preserve"> = Ks + X.(M-1), where X={0,1} based on UE capability</w:t>
            </w:r>
          </w:p>
          <w:p w14:paraId="7AB5B543" w14:textId="77777777" w:rsidR="00E70B29" w:rsidRDefault="00E70B29">
            <w:pPr>
              <w:pStyle w:val="ListParagraph"/>
              <w:snapToGrid w:val="0"/>
              <w:spacing w:after="0" w:line="240" w:lineRule="auto"/>
              <w:jc w:val="both"/>
              <w:rPr>
                <w:rFonts w:eastAsia="Batang"/>
                <w:iCs/>
                <w:color w:val="3333FF"/>
                <w:sz w:val="18"/>
                <w:szCs w:val="18"/>
                <w:lang w:val="en-GB"/>
              </w:rPr>
            </w:pPr>
          </w:p>
          <w:p w14:paraId="27F7B524" w14:textId="77777777" w:rsidR="00E70B29" w:rsidRDefault="004B7DFD">
            <w:pPr>
              <w:snapToGrid w:val="0"/>
              <w:jc w:val="both"/>
              <w:rPr>
                <w:rFonts w:eastAsia="Malgun Gothic"/>
                <w:color w:val="3333FF"/>
                <w:sz w:val="18"/>
                <w:szCs w:val="18"/>
                <w:lang w:val="en-GB"/>
              </w:rPr>
            </w:pPr>
            <w:r>
              <w:rPr>
                <w:rFonts w:eastAsia="Malgun Gothic"/>
                <w:b/>
                <w:color w:val="3333FF"/>
                <w:sz w:val="18"/>
                <w:szCs w:val="18"/>
                <w:lang w:val="en-GB"/>
              </w:rPr>
              <w:t>Alt2</w:t>
            </w:r>
            <w:r>
              <w:rPr>
                <w:rFonts w:eastAsia="Malgun Gothic"/>
                <w:color w:val="3333FF"/>
                <w:sz w:val="18"/>
                <w:szCs w:val="18"/>
                <w:lang w:val="en-GB"/>
              </w:rPr>
              <w:t xml:space="preserve">: vivo,   </w:t>
            </w:r>
          </w:p>
          <w:p w14:paraId="64ECEBD6" w14:textId="77777777" w:rsidR="00E70B29" w:rsidRDefault="004B7DFD">
            <w:pPr>
              <w:snapToGrid w:val="0"/>
              <w:jc w:val="both"/>
              <w:rPr>
                <w:rFonts w:eastAsia="Malgun Gothic"/>
                <w:color w:val="3333FF"/>
                <w:sz w:val="18"/>
                <w:szCs w:val="18"/>
                <w:lang w:val="en-GB"/>
              </w:rPr>
            </w:pPr>
            <w:r>
              <w:rPr>
                <w:rFonts w:eastAsia="Malgun Gothic"/>
                <w:b/>
                <w:color w:val="3333FF"/>
                <w:sz w:val="18"/>
                <w:szCs w:val="18"/>
                <w:lang w:val="en-GB"/>
              </w:rPr>
              <w:t>Alt3 (legacy)</w:t>
            </w:r>
            <w:r>
              <w:rPr>
                <w:rFonts w:eastAsia="Malgun Gothic"/>
                <w:color w:val="3333FF"/>
                <w:sz w:val="18"/>
                <w:szCs w:val="18"/>
                <w:lang w:val="en-GB"/>
              </w:rPr>
              <w:t xml:space="preserve">: ZTE, TCL, Xiaomi, Apple, NTT DOCOMO, Qualcomm, NEC (2nd), OPPO, Spreadtrum (if 2.D.1), Nokia/NSB, Intel, CMCC, Samsung, Ericsson, HONOR, Fujitsu, Sharp,  </w:t>
            </w:r>
          </w:p>
          <w:p w14:paraId="70204EB3" w14:textId="77777777" w:rsidR="00E70B29" w:rsidRDefault="004B7DFD">
            <w:pPr>
              <w:snapToGrid w:val="0"/>
              <w:jc w:val="both"/>
              <w:rPr>
                <w:rFonts w:eastAsia="Malgun Gothic"/>
                <w:color w:val="3333FF"/>
                <w:sz w:val="18"/>
                <w:szCs w:val="18"/>
                <w:lang w:val="en-GB"/>
              </w:rPr>
            </w:pPr>
            <w:r>
              <w:rPr>
                <w:rFonts w:eastAsia="Malgun Gothic"/>
                <w:b/>
                <w:color w:val="3333FF"/>
                <w:sz w:val="18"/>
                <w:szCs w:val="18"/>
                <w:lang w:val="en-GB"/>
              </w:rPr>
              <w:lastRenderedPageBreak/>
              <w:t>Alt4</w:t>
            </w:r>
            <w:r>
              <w:rPr>
                <w:rFonts w:eastAsia="Malgun Gothic"/>
                <w:color w:val="3333FF"/>
                <w:sz w:val="18"/>
                <w:szCs w:val="18"/>
                <w:lang w:val="en-GB"/>
              </w:rPr>
              <w:t>: Huawei/HiSi, NEC (1</w:t>
            </w:r>
            <w:r>
              <w:rPr>
                <w:rFonts w:eastAsia="Malgun Gothic"/>
                <w:color w:val="3333FF"/>
                <w:sz w:val="18"/>
                <w:szCs w:val="18"/>
                <w:vertAlign w:val="superscript"/>
                <w:lang w:val="en-GB"/>
              </w:rPr>
              <w:t>st</w:t>
            </w:r>
            <w:r>
              <w:rPr>
                <w:rFonts w:eastAsia="Malgun Gothic"/>
                <w:color w:val="3333FF"/>
                <w:sz w:val="18"/>
                <w:szCs w:val="18"/>
                <w:lang w:val="en-GB"/>
              </w:rPr>
              <w:t>), MediaTek,</w:t>
            </w:r>
          </w:p>
          <w:p w14:paraId="227820B1" w14:textId="77777777" w:rsidR="00E70B29" w:rsidRDefault="004B7DFD">
            <w:pPr>
              <w:snapToGrid w:val="0"/>
              <w:jc w:val="both"/>
              <w:rPr>
                <w:rFonts w:eastAsia="Malgun Gothic"/>
                <w:color w:val="3333FF"/>
                <w:sz w:val="18"/>
                <w:szCs w:val="18"/>
                <w:lang w:val="en-GB"/>
              </w:rPr>
            </w:pPr>
            <w:r>
              <w:rPr>
                <w:rFonts w:eastAsia="Malgun Gothic"/>
                <w:b/>
                <w:color w:val="3333FF"/>
                <w:sz w:val="18"/>
                <w:szCs w:val="18"/>
                <w:lang w:val="en-GB"/>
              </w:rPr>
              <w:t>Alt5</w:t>
            </w:r>
            <w:r>
              <w:rPr>
                <w:rFonts w:eastAsia="Malgun Gothic"/>
                <w:color w:val="3333FF"/>
                <w:sz w:val="18"/>
                <w:szCs w:val="18"/>
                <w:lang w:val="en-GB"/>
              </w:rPr>
              <w:t xml:space="preserve">: Google, </w:t>
            </w:r>
          </w:p>
          <w:p w14:paraId="758ADCEC" w14:textId="77777777" w:rsidR="00E70B29" w:rsidRDefault="004B7DFD">
            <w:pPr>
              <w:snapToGrid w:val="0"/>
              <w:jc w:val="both"/>
              <w:rPr>
                <w:rFonts w:eastAsia="Malgun Gothic"/>
                <w:color w:val="3333FF"/>
                <w:sz w:val="18"/>
                <w:szCs w:val="18"/>
                <w:lang w:val="en-GB"/>
              </w:rPr>
            </w:pPr>
            <w:r>
              <w:rPr>
                <w:rFonts w:eastAsia="Malgun Gothic"/>
                <w:b/>
                <w:color w:val="3333FF"/>
                <w:sz w:val="18"/>
                <w:szCs w:val="18"/>
                <w:lang w:val="en-GB"/>
              </w:rPr>
              <w:t>Alt6</w:t>
            </w:r>
            <w:r>
              <w:rPr>
                <w:rFonts w:eastAsia="Malgun Gothic"/>
                <w:color w:val="3333FF"/>
                <w:sz w:val="18"/>
                <w:szCs w:val="18"/>
                <w:lang w:val="en-GB"/>
              </w:rPr>
              <w:t>: LG</w:t>
            </w:r>
          </w:p>
          <w:p w14:paraId="6B4A3388" w14:textId="77777777" w:rsidR="00E70B29" w:rsidRDefault="00E70B29">
            <w:pPr>
              <w:pStyle w:val="ListParagraph"/>
              <w:snapToGrid w:val="0"/>
              <w:spacing w:after="0" w:line="240" w:lineRule="auto"/>
              <w:jc w:val="both"/>
              <w:rPr>
                <w:rFonts w:eastAsia="Batang"/>
                <w:iCs/>
                <w:color w:val="3333FF"/>
                <w:sz w:val="18"/>
                <w:szCs w:val="18"/>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18A7D488" w14:textId="77777777" w:rsidR="00E70B29" w:rsidRDefault="00E70B29">
            <w:pPr>
              <w:snapToGrid w:val="0"/>
              <w:rPr>
                <w:rFonts w:eastAsia="Malgun Gothic"/>
                <w:sz w:val="18"/>
                <w:szCs w:val="18"/>
                <w:lang w:val="en-GB"/>
              </w:rPr>
            </w:pPr>
          </w:p>
          <w:p w14:paraId="79911D13" w14:textId="77777777" w:rsidR="00E70B29" w:rsidRDefault="004B7DFD">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ZTE, TCL, Xiaomi, Apple, NTT DOCOMO, Qualcomm, NEC (ok), OPPO, Spreadtrum (if 2.D.1), Nokia/NSB, Intel, CMCC, Samsung, Ericsson, HONOR, Fujitsu, Sharp, MediaTek (ok), Lenovo/MotM (ok),</w:t>
            </w:r>
          </w:p>
          <w:p w14:paraId="4F156088" w14:textId="77777777" w:rsidR="00E70B29" w:rsidRDefault="00E70B29">
            <w:pPr>
              <w:snapToGrid w:val="0"/>
              <w:rPr>
                <w:rFonts w:ascii="Times" w:eastAsia="Batang" w:hAnsi="Times" w:cs="Times"/>
                <w:sz w:val="18"/>
                <w:szCs w:val="16"/>
              </w:rPr>
            </w:pPr>
          </w:p>
          <w:p w14:paraId="02251A5A" w14:textId="77777777" w:rsidR="00E70B29" w:rsidRDefault="004B7DFD">
            <w:pPr>
              <w:snapToGrid w:val="0"/>
              <w:rPr>
                <w:rFonts w:eastAsia="Malgun Gothic"/>
                <w:sz w:val="18"/>
                <w:szCs w:val="18"/>
                <w:lang w:val="en-GB"/>
              </w:rPr>
            </w:pPr>
            <w:r>
              <w:rPr>
                <w:rFonts w:ascii="Times" w:eastAsia="Batang" w:hAnsi="Times" w:cs="Times"/>
                <w:b/>
                <w:sz w:val="18"/>
                <w:szCs w:val="16"/>
              </w:rPr>
              <w:t>Not support</w:t>
            </w:r>
            <w:r>
              <w:rPr>
                <w:rFonts w:ascii="Times" w:eastAsia="Batang" w:hAnsi="Times" w:cs="Times"/>
                <w:sz w:val="18"/>
                <w:szCs w:val="16"/>
              </w:rPr>
              <w:t xml:space="preserve">: Huawei/HiSi, LG, vivo, Google </w:t>
            </w:r>
          </w:p>
          <w:p w14:paraId="6470931C" w14:textId="77777777" w:rsidR="00E70B29" w:rsidRDefault="00E70B29">
            <w:pPr>
              <w:snapToGrid w:val="0"/>
              <w:jc w:val="both"/>
              <w:rPr>
                <w:rFonts w:eastAsia="Malgun Gothic"/>
                <w:sz w:val="18"/>
                <w:szCs w:val="18"/>
                <w:lang w:val="en-GB"/>
              </w:rPr>
            </w:pPr>
          </w:p>
          <w:p w14:paraId="4DC87DA7" w14:textId="77777777" w:rsidR="00E70B29" w:rsidRDefault="00E70B29">
            <w:pPr>
              <w:snapToGrid w:val="0"/>
              <w:jc w:val="both"/>
              <w:rPr>
                <w:rFonts w:eastAsia="Malgun Gothic"/>
                <w:sz w:val="18"/>
                <w:szCs w:val="18"/>
                <w:lang w:val="en-GB"/>
              </w:rPr>
            </w:pPr>
          </w:p>
          <w:p w14:paraId="1F895067" w14:textId="77777777" w:rsidR="00E70B29" w:rsidRDefault="00E70B29">
            <w:pPr>
              <w:widowControl w:val="0"/>
              <w:snapToGrid w:val="0"/>
              <w:rPr>
                <w:rFonts w:eastAsiaTheme="minorEastAsia"/>
                <w:b/>
                <w:iCs/>
                <w:sz w:val="18"/>
                <w:szCs w:val="18"/>
                <w:lang w:val="en-GB"/>
              </w:rPr>
            </w:pPr>
          </w:p>
        </w:tc>
      </w:tr>
      <w:tr w:rsidR="00E70B29" w14:paraId="775F8EF7"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7304BE2" w14:textId="77777777" w:rsidR="00E70B29" w:rsidRDefault="004B7DFD">
            <w:pPr>
              <w:widowControl w:val="0"/>
              <w:snapToGrid w:val="0"/>
              <w:rPr>
                <w:sz w:val="18"/>
                <w:szCs w:val="18"/>
              </w:rPr>
            </w:pPr>
            <w:r>
              <w:rPr>
                <w:sz w:val="18"/>
                <w:szCs w:val="18"/>
              </w:rPr>
              <w:t>2.5</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12DC0DDF" w14:textId="77777777" w:rsidR="00E70B29" w:rsidRDefault="004B7DFD">
            <w:pPr>
              <w:jc w:val="both"/>
              <w:rPr>
                <w:rFonts w:eastAsia="DengXian"/>
                <w:sz w:val="18"/>
                <w:szCs w:val="20"/>
                <w:highlight w:val="green"/>
                <w:lang w:eastAsia="zh-CN"/>
              </w:rPr>
            </w:pPr>
            <w:r>
              <w:rPr>
                <w:rFonts w:eastAsia="DengXian"/>
                <w:b/>
                <w:bCs/>
                <w:sz w:val="18"/>
                <w:szCs w:val="20"/>
                <w:highlight w:val="green"/>
                <w:lang w:eastAsia="zh-CN"/>
              </w:rPr>
              <w:t>[117] Agreement</w:t>
            </w:r>
          </w:p>
          <w:p w14:paraId="1F0CE5BA" w14:textId="77777777" w:rsidR="00E70B29" w:rsidRDefault="004B7DFD">
            <w:pPr>
              <w:snapToGrid w:val="0"/>
              <w:rPr>
                <w:rFonts w:ascii="Times" w:eastAsia="Batang" w:hAnsi="Times"/>
                <w:iCs/>
                <w:sz w:val="18"/>
                <w:szCs w:val="20"/>
                <w:lang w:val="en-GB"/>
              </w:rPr>
            </w:pPr>
            <w:r>
              <w:rPr>
                <w:rFonts w:ascii="Times" w:eastAsia="Batang" w:hAnsi="Times"/>
                <w:sz w:val="18"/>
                <w:szCs w:val="20"/>
                <w:lang w:val="en-GB"/>
              </w:rPr>
              <w:t xml:space="preserve">For the </w:t>
            </w:r>
            <w:r>
              <w:rPr>
                <w:rFonts w:ascii="Times" w:eastAsia="Batang" w:hAnsi="Times"/>
                <w:iCs/>
                <w:sz w:val="18"/>
                <w:szCs w:val="20"/>
                <w:lang w:val="en-GB"/>
              </w:rPr>
              <w:t xml:space="preserve">Rel-19 CRI-based CSI refinement for up to 128 CSI-RS ports, </w:t>
            </w:r>
            <w:r>
              <w:rPr>
                <w:rFonts w:ascii="Times" w:eastAsia="Batang" w:hAnsi="Times"/>
                <w:iCs/>
                <w:sz w:val="18"/>
                <w:szCs w:val="20"/>
                <w:u w:val="single"/>
                <w:lang w:val="en-GB"/>
              </w:rPr>
              <w:t>for M&gt;1</w:t>
            </w:r>
            <w:r>
              <w:rPr>
                <w:rFonts w:ascii="Times" w:eastAsia="Batang" w:hAnsi="Times"/>
                <w:iCs/>
                <w:sz w:val="18"/>
                <w:szCs w:val="20"/>
                <w:lang w:val="en-GB"/>
              </w:rPr>
              <w:t>, support the following:</w:t>
            </w:r>
          </w:p>
          <w:p w14:paraId="4CD5CF82" w14:textId="77777777" w:rsidR="00E70B29" w:rsidRDefault="004B7DFD">
            <w:pPr>
              <w:numPr>
                <w:ilvl w:val="0"/>
                <w:numId w:val="39"/>
              </w:numPr>
              <w:snapToGrid w:val="0"/>
              <w:contextualSpacing/>
              <w:rPr>
                <w:rFonts w:ascii="Times" w:eastAsia="Batang" w:hAnsi="Times"/>
                <w:sz w:val="18"/>
                <w:szCs w:val="20"/>
                <w:lang w:val="en-GB" w:eastAsia="zh-CN"/>
              </w:rPr>
            </w:pPr>
            <w:r>
              <w:rPr>
                <w:rFonts w:ascii="Times" w:eastAsia="Batang" w:hAnsi="Times"/>
                <w:sz w:val="18"/>
                <w:szCs w:val="20"/>
                <w:lang w:val="en-GB" w:eastAsia="zh-CN"/>
              </w:rPr>
              <w:t>Resource-specific RI, i.e. RI is independently calculated and indicated for each of the selected M NZP CSI-RS resources</w:t>
            </w:r>
          </w:p>
          <w:p w14:paraId="41869E3F" w14:textId="77777777" w:rsidR="00E70B29" w:rsidRDefault="004B7DFD">
            <w:pPr>
              <w:numPr>
                <w:ilvl w:val="1"/>
                <w:numId w:val="39"/>
              </w:numPr>
              <w:tabs>
                <w:tab w:val="left" w:pos="720"/>
              </w:tabs>
              <w:snapToGrid w:val="0"/>
              <w:contextualSpacing/>
              <w:rPr>
                <w:rFonts w:ascii="Times" w:eastAsia="Batang" w:hAnsi="Times"/>
                <w:sz w:val="18"/>
                <w:szCs w:val="20"/>
                <w:highlight w:val="yellow"/>
                <w:lang w:val="en-GB" w:eastAsia="zh-CN"/>
              </w:rPr>
            </w:pPr>
            <w:r>
              <w:rPr>
                <w:rFonts w:ascii="Times" w:eastAsia="Batang" w:hAnsi="Times"/>
                <w:sz w:val="18"/>
                <w:szCs w:val="20"/>
                <w:highlight w:val="yellow"/>
                <w:lang w:val="en-GB" w:eastAsia="zh-CN"/>
              </w:rPr>
              <w:t xml:space="preserve">FFS: If resource-common RI indication is also supported </w:t>
            </w:r>
          </w:p>
          <w:p w14:paraId="64719F91" w14:textId="77777777" w:rsidR="00E70B29" w:rsidRDefault="00E70B29">
            <w:pPr>
              <w:widowControl w:val="0"/>
              <w:snapToGrid w:val="0"/>
              <w:rPr>
                <w:rFonts w:eastAsiaTheme="minorEastAsia"/>
                <w:b/>
                <w:iCs/>
                <w:sz w:val="18"/>
                <w:szCs w:val="18"/>
                <w:lang w:val="en-GB"/>
              </w:rPr>
            </w:pPr>
          </w:p>
          <w:p w14:paraId="76035EDB" w14:textId="77777777" w:rsidR="00E70B29" w:rsidRDefault="004B7DFD">
            <w:pPr>
              <w:widowControl w:val="0"/>
              <w:snapToGrid w:val="0"/>
              <w:rPr>
                <w:rFonts w:ascii="Times" w:eastAsia="Batang" w:hAnsi="Times"/>
                <w:iCs/>
                <w:sz w:val="20"/>
                <w:szCs w:val="20"/>
                <w:lang w:val="en-GB"/>
              </w:rPr>
            </w:pPr>
            <w:r>
              <w:rPr>
                <w:rFonts w:ascii="Times" w:eastAsia="Batang" w:hAnsi="Times"/>
                <w:b/>
                <w:sz w:val="20"/>
                <w:szCs w:val="20"/>
                <w:u w:val="single"/>
                <w:lang w:val="en-GB"/>
              </w:rPr>
              <w:t>Conclusion 2.E</w:t>
            </w:r>
            <w:r>
              <w:rPr>
                <w:rFonts w:ascii="Times" w:eastAsia="Batang" w:hAnsi="Times"/>
                <w:sz w:val="20"/>
                <w:szCs w:val="20"/>
                <w:lang w:val="en-GB"/>
              </w:rPr>
              <w:t xml:space="preserve">: For the </w:t>
            </w:r>
            <w:r>
              <w:rPr>
                <w:rFonts w:ascii="Times" w:eastAsia="Batang" w:hAnsi="Times"/>
                <w:iCs/>
                <w:sz w:val="20"/>
                <w:szCs w:val="20"/>
                <w:lang w:val="en-GB"/>
              </w:rPr>
              <w:t xml:space="preserve">Rel-19 CRI-based CSI refinement for up to 128 CSI-RS ports, </w:t>
            </w:r>
            <w:r>
              <w:rPr>
                <w:rFonts w:ascii="Times" w:eastAsia="Batang" w:hAnsi="Times"/>
                <w:iCs/>
                <w:sz w:val="20"/>
                <w:szCs w:val="20"/>
                <w:u w:val="single"/>
                <w:lang w:val="en-GB"/>
              </w:rPr>
              <w:t>for M&gt;1</w:t>
            </w:r>
            <w:r>
              <w:rPr>
                <w:rFonts w:ascii="Times" w:eastAsia="Batang" w:hAnsi="Times"/>
                <w:iCs/>
                <w:sz w:val="20"/>
                <w:szCs w:val="20"/>
                <w:lang w:val="en-GB"/>
              </w:rPr>
              <w:t>, there is no consensus to support resource-common RI indication (in addition to the agreed resource-specific RI)</w:t>
            </w:r>
          </w:p>
          <w:p w14:paraId="7A5AE7F3" w14:textId="77777777" w:rsidR="00E70B29" w:rsidRDefault="00E70B29">
            <w:pPr>
              <w:widowControl w:val="0"/>
              <w:snapToGrid w:val="0"/>
              <w:rPr>
                <w:rFonts w:eastAsiaTheme="minorEastAsia"/>
                <w:b/>
                <w:iCs/>
                <w:sz w:val="18"/>
                <w:szCs w:val="18"/>
                <w:lang w:val="en-GB"/>
              </w:rPr>
            </w:pPr>
          </w:p>
          <w:p w14:paraId="0C8140CE" w14:textId="77777777" w:rsidR="00E70B29" w:rsidRDefault="00E70B29">
            <w:pPr>
              <w:widowControl w:val="0"/>
              <w:snapToGrid w:val="0"/>
              <w:rPr>
                <w:rFonts w:eastAsiaTheme="minorEastAsia"/>
                <w:b/>
                <w:iCs/>
                <w:sz w:val="18"/>
                <w:szCs w:val="18"/>
                <w:lang w:val="en-GB"/>
              </w:rPr>
            </w:pPr>
          </w:p>
          <w:p w14:paraId="559FC520" w14:textId="77777777" w:rsidR="00E70B29" w:rsidRDefault="004B7DFD">
            <w:pPr>
              <w:widowControl w:val="0"/>
              <w:snapToGrid w:val="0"/>
              <w:rPr>
                <w:rFonts w:ascii="Times" w:eastAsia="Batang" w:hAnsi="Times"/>
                <w:iCs/>
                <w:sz w:val="18"/>
                <w:szCs w:val="20"/>
                <w:lang w:val="en-GB"/>
              </w:rPr>
            </w:pPr>
            <w:r>
              <w:rPr>
                <w:rFonts w:ascii="Times" w:eastAsia="Batang" w:hAnsi="Times"/>
                <w:b/>
                <w:sz w:val="18"/>
                <w:szCs w:val="20"/>
                <w:u w:val="single"/>
                <w:lang w:val="en-GB"/>
              </w:rPr>
              <w:t>Question 2.E</w:t>
            </w:r>
            <w:r>
              <w:rPr>
                <w:rFonts w:ascii="Times" w:eastAsia="Batang" w:hAnsi="Times"/>
                <w:sz w:val="18"/>
                <w:szCs w:val="20"/>
                <w:lang w:val="en-GB"/>
              </w:rPr>
              <w:t xml:space="preserve">: For the </w:t>
            </w:r>
            <w:r>
              <w:rPr>
                <w:rFonts w:ascii="Times" w:eastAsia="Batang" w:hAnsi="Times"/>
                <w:iCs/>
                <w:sz w:val="18"/>
                <w:szCs w:val="20"/>
                <w:lang w:val="en-GB"/>
              </w:rPr>
              <w:t xml:space="preserve">Rel-19 CRI-based CSI refinement for up to 128 CSI-RS ports, </w:t>
            </w:r>
            <w:r>
              <w:rPr>
                <w:rFonts w:ascii="Times" w:eastAsia="Batang" w:hAnsi="Times"/>
                <w:iCs/>
                <w:sz w:val="18"/>
                <w:szCs w:val="20"/>
                <w:u w:val="single"/>
                <w:lang w:val="en-GB"/>
              </w:rPr>
              <w:t>for M&gt;1</w:t>
            </w:r>
            <w:r>
              <w:rPr>
                <w:rFonts w:ascii="Times" w:eastAsia="Batang" w:hAnsi="Times"/>
                <w:iCs/>
                <w:sz w:val="18"/>
                <w:szCs w:val="20"/>
                <w:lang w:val="en-GB"/>
              </w:rPr>
              <w:t>, please share your view whether resource-common RI indication should also be supported (in addition to the agreed resource-specific RI)</w:t>
            </w:r>
          </w:p>
          <w:p w14:paraId="6D5A2F7E" w14:textId="77777777" w:rsidR="00E70B29" w:rsidRDefault="00E70B29">
            <w:pPr>
              <w:widowControl w:val="0"/>
              <w:snapToGrid w:val="0"/>
              <w:rPr>
                <w:rFonts w:ascii="Times" w:eastAsia="Batang" w:hAnsi="Times"/>
                <w:iCs/>
                <w:sz w:val="20"/>
                <w:szCs w:val="20"/>
                <w:lang w:val="en-GB"/>
              </w:rPr>
            </w:pPr>
          </w:p>
          <w:p w14:paraId="37DCF0EE" w14:textId="77777777" w:rsidR="00E70B29" w:rsidRDefault="004B7DFD">
            <w:pPr>
              <w:widowControl w:val="0"/>
              <w:snapToGrid w:val="0"/>
              <w:rPr>
                <w:rFonts w:ascii="Times" w:eastAsia="Batang" w:hAnsi="Times"/>
                <w:iCs/>
                <w:color w:val="3333FF"/>
                <w:sz w:val="18"/>
                <w:szCs w:val="20"/>
                <w:lang w:val="en-GB"/>
              </w:rPr>
            </w:pPr>
            <w:r>
              <w:rPr>
                <w:rFonts w:ascii="Times" w:eastAsia="Batang" w:hAnsi="Times"/>
                <w:b/>
                <w:iCs/>
                <w:color w:val="3333FF"/>
                <w:sz w:val="18"/>
                <w:szCs w:val="20"/>
                <w:lang w:val="en-GB"/>
              </w:rPr>
              <w:t>Yes</w:t>
            </w:r>
            <w:r>
              <w:rPr>
                <w:rFonts w:ascii="Times" w:eastAsia="Batang" w:hAnsi="Times"/>
                <w:iCs/>
                <w:color w:val="3333FF"/>
                <w:sz w:val="18"/>
                <w:szCs w:val="20"/>
                <w:lang w:val="en-GB"/>
              </w:rPr>
              <w:t>:</w:t>
            </w:r>
            <w:r>
              <w:rPr>
                <w:sz w:val="22"/>
              </w:rPr>
              <w:t xml:space="preserve"> </w:t>
            </w:r>
            <w:r>
              <w:rPr>
                <w:rFonts w:ascii="Times" w:eastAsia="Batang" w:hAnsi="Times"/>
                <w:iCs/>
                <w:color w:val="3333FF"/>
                <w:sz w:val="18"/>
                <w:szCs w:val="20"/>
                <w:lang w:val="en-GB"/>
              </w:rPr>
              <w:t xml:space="preserve">Xiaomi, TCL, Huawei/HiSi, CATT, Tejas, NTT DOCOMO, LG, New H3C, </w:t>
            </w:r>
          </w:p>
          <w:p w14:paraId="3213B38D" w14:textId="77777777" w:rsidR="00E70B29" w:rsidRDefault="004B7DFD">
            <w:pPr>
              <w:widowControl w:val="0"/>
              <w:snapToGrid w:val="0"/>
              <w:rPr>
                <w:rFonts w:ascii="Times" w:eastAsia="Batang" w:hAnsi="Times"/>
                <w:iCs/>
                <w:color w:val="3333FF"/>
                <w:sz w:val="18"/>
                <w:szCs w:val="20"/>
                <w:lang w:val="en-GB"/>
              </w:rPr>
            </w:pPr>
            <w:r>
              <w:rPr>
                <w:rFonts w:ascii="Times" w:eastAsia="Batang" w:hAnsi="Times"/>
                <w:b/>
                <w:iCs/>
                <w:color w:val="3333FF"/>
                <w:sz w:val="18"/>
                <w:szCs w:val="20"/>
                <w:lang w:val="en-GB"/>
              </w:rPr>
              <w:t>No</w:t>
            </w:r>
            <w:r>
              <w:rPr>
                <w:rFonts w:ascii="Times" w:eastAsia="Batang" w:hAnsi="Times"/>
                <w:iCs/>
                <w:color w:val="3333FF"/>
                <w:sz w:val="18"/>
                <w:szCs w:val="20"/>
                <w:lang w:val="en-GB"/>
              </w:rPr>
              <w:t xml:space="preserve">: vivo, Samsung, NEC, Qualcomm, Lenovo/MotM, Ericsson, Nokia/NSB, Google, Intel, CMCC, MediaTek, Fujitsu, Sharp, OPPO, Spreadtrum, Apple, ZTE, </w:t>
            </w:r>
          </w:p>
          <w:p w14:paraId="38DC00F0" w14:textId="77777777" w:rsidR="00E70B29" w:rsidRDefault="00E70B29">
            <w:pPr>
              <w:widowControl w:val="0"/>
              <w:snapToGrid w:val="0"/>
              <w:rPr>
                <w:rFonts w:eastAsiaTheme="minorEastAsia"/>
                <w:b/>
                <w:iCs/>
                <w:sz w:val="18"/>
                <w:szCs w:val="18"/>
                <w:lang w:val="en-GB"/>
              </w:rPr>
            </w:pPr>
          </w:p>
          <w:p w14:paraId="6B1CD36C" w14:textId="77777777" w:rsidR="00E70B29" w:rsidRDefault="00E70B29">
            <w:pPr>
              <w:widowControl w:val="0"/>
              <w:snapToGrid w:val="0"/>
              <w:rPr>
                <w:rFonts w:eastAsiaTheme="minorEastAsia"/>
                <w:b/>
                <w:iCs/>
                <w:sz w:val="18"/>
                <w:szCs w:val="18"/>
                <w:lang w:val="en-GB"/>
              </w:rPr>
            </w:pPr>
          </w:p>
          <w:p w14:paraId="4BE7C713" w14:textId="77777777" w:rsidR="00E70B29" w:rsidRDefault="004B7DFD">
            <w:pPr>
              <w:widowControl w:val="0"/>
              <w:snapToGrid w:val="0"/>
              <w:rPr>
                <w:rFonts w:eastAsiaTheme="minorEastAsia"/>
                <w:b/>
                <w:iCs/>
                <w:sz w:val="18"/>
                <w:szCs w:val="18"/>
                <w:lang w:val="en-GB"/>
              </w:rPr>
            </w:pPr>
            <w:r>
              <w:rPr>
                <w:rFonts w:eastAsia="Batang"/>
                <w:b/>
                <w:color w:val="3333FF"/>
                <w:sz w:val="18"/>
                <w:szCs w:val="20"/>
                <w:u w:val="single"/>
                <w:lang w:val="en-GB"/>
              </w:rPr>
              <w:t>FL assessment</w:t>
            </w:r>
            <w:r>
              <w:rPr>
                <w:rFonts w:eastAsia="Batang"/>
                <w:color w:val="3333FF"/>
                <w:sz w:val="18"/>
                <w:szCs w:val="20"/>
                <w:lang w:val="en-GB"/>
              </w:rPr>
              <w:t>: This FFS needs resolution. If the situation hasn’t changed from RAN1#116bis and 117, we will conclude no consensus in Round-1</w:t>
            </w:r>
          </w:p>
          <w:p w14:paraId="15CD1306" w14:textId="77777777" w:rsidR="00E70B29" w:rsidRDefault="00E70B29">
            <w:pPr>
              <w:widowControl w:val="0"/>
              <w:snapToGrid w:val="0"/>
              <w:rPr>
                <w:rFonts w:eastAsiaTheme="minorEastAsia"/>
                <w:b/>
                <w:iCs/>
                <w:sz w:val="18"/>
                <w:szCs w:val="18"/>
                <w:lang w:val="en-GB"/>
              </w:rPr>
            </w:pPr>
          </w:p>
        </w:tc>
      </w:tr>
      <w:tr w:rsidR="00E70B29" w14:paraId="0B57093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7FC8601" w14:textId="77777777" w:rsidR="00E70B29" w:rsidRDefault="00E70B29">
            <w:pPr>
              <w:widowControl w:val="0"/>
              <w:snapToGrid w:val="0"/>
              <w:rPr>
                <w:sz w:val="18"/>
                <w:szCs w:val="18"/>
              </w:rPr>
            </w:pP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1DAD99F9" w14:textId="77777777" w:rsidR="00E70B29" w:rsidRDefault="00E70B29">
            <w:pPr>
              <w:snapToGrid w:val="0"/>
              <w:jc w:val="both"/>
              <w:rPr>
                <w:rFonts w:eastAsia="Batang"/>
                <w:iC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7F8B57B" w14:textId="77777777" w:rsidR="00E70B29" w:rsidRDefault="00E70B29">
            <w:pPr>
              <w:widowControl w:val="0"/>
              <w:snapToGrid w:val="0"/>
              <w:rPr>
                <w:rFonts w:eastAsiaTheme="minorEastAsia"/>
                <w:b/>
                <w:iCs/>
                <w:sz w:val="18"/>
                <w:szCs w:val="18"/>
                <w:lang w:val="en-GB"/>
              </w:rPr>
            </w:pPr>
          </w:p>
        </w:tc>
      </w:tr>
      <w:tr w:rsidR="00E70B29" w14:paraId="5074A19F"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509ABDF" w14:textId="77777777" w:rsidR="00E70B29" w:rsidRDefault="00E70B29">
            <w:pPr>
              <w:widowControl w:val="0"/>
              <w:snapToGrid w:val="0"/>
              <w:rPr>
                <w:sz w:val="18"/>
                <w:szCs w:val="18"/>
              </w:rPr>
            </w:pP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F134D85" w14:textId="77777777" w:rsidR="00E70B29" w:rsidRDefault="00E70B29">
            <w:pPr>
              <w:snapToGrid w:val="0"/>
              <w:jc w:val="both"/>
              <w:rPr>
                <w:rFonts w:eastAsia="Batang"/>
                <w:iC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291DA69" w14:textId="77777777" w:rsidR="00E70B29" w:rsidRDefault="00E70B29">
            <w:pPr>
              <w:widowControl w:val="0"/>
              <w:snapToGrid w:val="0"/>
              <w:rPr>
                <w:rFonts w:eastAsiaTheme="minorEastAsia"/>
                <w:b/>
                <w:iCs/>
                <w:sz w:val="18"/>
                <w:szCs w:val="18"/>
                <w:lang w:val="en-GB"/>
              </w:rPr>
            </w:pPr>
          </w:p>
        </w:tc>
      </w:tr>
      <w:bookmarkEnd w:id="9"/>
    </w:tbl>
    <w:p w14:paraId="2569226F" w14:textId="77777777" w:rsidR="00E70B29" w:rsidRDefault="00E70B29"/>
    <w:p w14:paraId="4D5AD5B7" w14:textId="77777777" w:rsidR="00E70B29" w:rsidRDefault="004B7DFD">
      <w:pPr>
        <w:pStyle w:val="Caption"/>
        <w:jc w:val="center"/>
      </w:pPr>
      <w:r>
        <w:t xml:space="preserve">Table 2B SLS results: issue 2 </w:t>
      </w:r>
    </w:p>
    <w:tbl>
      <w:tblPr>
        <w:tblStyle w:val="TableGrid"/>
        <w:tblW w:w="5000" w:type="pct"/>
        <w:tblLayout w:type="fixed"/>
        <w:tblLook w:val="04A0" w:firstRow="1" w:lastRow="0" w:firstColumn="1" w:lastColumn="0" w:noHBand="0" w:noVBand="1"/>
      </w:tblPr>
      <w:tblGrid>
        <w:gridCol w:w="1255"/>
        <w:gridCol w:w="810"/>
        <w:gridCol w:w="1530"/>
        <w:gridCol w:w="6331"/>
      </w:tblGrid>
      <w:tr w:rsidR="00E70B29" w14:paraId="39185934" w14:textId="77777777">
        <w:tc>
          <w:tcPr>
            <w:tcW w:w="1255" w:type="dxa"/>
            <w:vMerge w:val="restart"/>
            <w:shd w:val="clear" w:color="auto" w:fill="FFFF00"/>
          </w:tcPr>
          <w:p w14:paraId="30C59BB5" w14:textId="77777777" w:rsidR="00E70B29" w:rsidRDefault="004B7DFD">
            <w:pPr>
              <w:pStyle w:val="0Maintext"/>
              <w:spacing w:after="0" w:line="240" w:lineRule="auto"/>
              <w:ind w:firstLine="0"/>
              <w:jc w:val="center"/>
              <w:rPr>
                <w:b/>
                <w:sz w:val="16"/>
                <w:szCs w:val="16"/>
                <w:lang w:val="en-US"/>
              </w:rPr>
            </w:pPr>
            <w:r>
              <w:rPr>
                <w:b/>
                <w:sz w:val="16"/>
                <w:szCs w:val="16"/>
                <w:lang w:val="en-US"/>
              </w:rPr>
              <w:t>Company</w:t>
            </w:r>
          </w:p>
        </w:tc>
        <w:tc>
          <w:tcPr>
            <w:tcW w:w="8671" w:type="dxa"/>
            <w:gridSpan w:val="3"/>
            <w:shd w:val="clear" w:color="auto" w:fill="FFFF00"/>
          </w:tcPr>
          <w:p w14:paraId="27F33A82" w14:textId="77777777" w:rsidR="00E70B29" w:rsidRDefault="004B7DFD">
            <w:pPr>
              <w:pStyle w:val="0Maintext"/>
              <w:spacing w:after="0" w:line="240" w:lineRule="auto"/>
              <w:ind w:firstLine="0"/>
              <w:jc w:val="center"/>
              <w:rPr>
                <w:b/>
                <w:sz w:val="16"/>
                <w:szCs w:val="16"/>
              </w:rPr>
            </w:pPr>
            <w:r>
              <w:rPr>
                <w:b/>
                <w:sz w:val="16"/>
                <w:szCs w:val="16"/>
              </w:rPr>
              <w:t>SLS results</w:t>
            </w:r>
          </w:p>
        </w:tc>
      </w:tr>
      <w:tr w:rsidR="00E70B29" w14:paraId="314B820D" w14:textId="77777777">
        <w:tc>
          <w:tcPr>
            <w:tcW w:w="1255" w:type="dxa"/>
            <w:vMerge/>
            <w:shd w:val="clear" w:color="auto" w:fill="FFFF00"/>
          </w:tcPr>
          <w:p w14:paraId="762300C5" w14:textId="77777777" w:rsidR="00E70B29" w:rsidRDefault="00E70B29">
            <w:pPr>
              <w:pStyle w:val="0Maintext"/>
              <w:spacing w:after="0" w:line="240" w:lineRule="auto"/>
              <w:ind w:firstLine="0"/>
              <w:jc w:val="center"/>
              <w:rPr>
                <w:b/>
                <w:sz w:val="16"/>
                <w:szCs w:val="16"/>
                <w:lang w:val="en-US"/>
              </w:rPr>
            </w:pPr>
          </w:p>
        </w:tc>
        <w:tc>
          <w:tcPr>
            <w:tcW w:w="810" w:type="dxa"/>
            <w:shd w:val="clear" w:color="auto" w:fill="FFFF00"/>
          </w:tcPr>
          <w:p w14:paraId="37E18073" w14:textId="77777777" w:rsidR="00E70B29" w:rsidRDefault="004B7DFD">
            <w:pPr>
              <w:pStyle w:val="0Maintext"/>
              <w:spacing w:after="0" w:line="240" w:lineRule="auto"/>
              <w:ind w:firstLine="0"/>
              <w:jc w:val="center"/>
              <w:rPr>
                <w:b/>
                <w:sz w:val="16"/>
                <w:szCs w:val="16"/>
              </w:rPr>
            </w:pPr>
            <w:r>
              <w:rPr>
                <w:b/>
                <w:sz w:val="16"/>
                <w:szCs w:val="16"/>
              </w:rPr>
              <w:t>Issue #</w:t>
            </w:r>
          </w:p>
        </w:tc>
        <w:tc>
          <w:tcPr>
            <w:tcW w:w="1530" w:type="dxa"/>
            <w:shd w:val="clear" w:color="auto" w:fill="FFFF00"/>
          </w:tcPr>
          <w:p w14:paraId="6109916B" w14:textId="77777777" w:rsidR="00E70B29" w:rsidRDefault="004B7DFD">
            <w:pPr>
              <w:pStyle w:val="0Maintext"/>
              <w:spacing w:after="0" w:line="240" w:lineRule="auto"/>
              <w:ind w:firstLine="0"/>
              <w:jc w:val="center"/>
              <w:rPr>
                <w:b/>
                <w:sz w:val="16"/>
                <w:szCs w:val="16"/>
              </w:rPr>
            </w:pPr>
            <w:r>
              <w:rPr>
                <w:b/>
                <w:sz w:val="16"/>
                <w:szCs w:val="16"/>
              </w:rPr>
              <w:t>Metric</w:t>
            </w:r>
          </w:p>
        </w:tc>
        <w:tc>
          <w:tcPr>
            <w:tcW w:w="6331" w:type="dxa"/>
            <w:shd w:val="clear" w:color="auto" w:fill="FFFF00"/>
          </w:tcPr>
          <w:p w14:paraId="471CA750" w14:textId="77777777" w:rsidR="00E70B29" w:rsidRDefault="004B7DFD">
            <w:pPr>
              <w:pStyle w:val="0Maintext"/>
              <w:spacing w:after="0" w:line="240" w:lineRule="auto"/>
              <w:ind w:firstLine="0"/>
              <w:jc w:val="center"/>
              <w:rPr>
                <w:b/>
                <w:sz w:val="16"/>
                <w:szCs w:val="16"/>
              </w:rPr>
            </w:pPr>
            <w:r>
              <w:rPr>
                <w:b/>
                <w:sz w:val="16"/>
                <w:szCs w:val="16"/>
              </w:rPr>
              <w:t>Observation</w:t>
            </w:r>
          </w:p>
        </w:tc>
      </w:tr>
      <w:tr w:rsidR="00E70B29" w14:paraId="3C48ED50" w14:textId="77777777">
        <w:trPr>
          <w:trHeight w:val="134"/>
        </w:trPr>
        <w:tc>
          <w:tcPr>
            <w:tcW w:w="1255" w:type="dxa"/>
            <w:shd w:val="clear" w:color="auto" w:fill="auto"/>
          </w:tcPr>
          <w:p w14:paraId="38C90C55" w14:textId="77777777" w:rsidR="00E70B29" w:rsidRDefault="004B7DFD">
            <w:pPr>
              <w:pStyle w:val="0Maintext"/>
              <w:spacing w:after="0" w:line="240" w:lineRule="auto"/>
              <w:ind w:firstLine="0"/>
              <w:jc w:val="left"/>
              <w:rPr>
                <w:sz w:val="16"/>
                <w:szCs w:val="16"/>
                <w:lang w:val="en-US"/>
              </w:rPr>
            </w:pPr>
            <w:r>
              <w:rPr>
                <w:sz w:val="16"/>
                <w:szCs w:val="16"/>
                <w:lang w:val="en-US"/>
              </w:rPr>
              <w:t>Huawei</w:t>
            </w:r>
          </w:p>
        </w:tc>
        <w:tc>
          <w:tcPr>
            <w:tcW w:w="810" w:type="dxa"/>
            <w:shd w:val="clear" w:color="auto" w:fill="auto"/>
          </w:tcPr>
          <w:p w14:paraId="13EAEA07" w14:textId="77777777" w:rsidR="00E70B29" w:rsidRDefault="004B7DFD">
            <w:pPr>
              <w:rPr>
                <w:sz w:val="16"/>
                <w:szCs w:val="16"/>
              </w:rPr>
            </w:pPr>
            <w:r>
              <w:rPr>
                <w:sz w:val="16"/>
                <w:szCs w:val="16"/>
              </w:rPr>
              <w:t>2.1.2</w:t>
            </w:r>
          </w:p>
        </w:tc>
        <w:tc>
          <w:tcPr>
            <w:tcW w:w="1530" w:type="dxa"/>
            <w:shd w:val="clear" w:color="auto" w:fill="auto"/>
          </w:tcPr>
          <w:p w14:paraId="3620DD85" w14:textId="77777777" w:rsidR="00E70B29" w:rsidRDefault="004B7DFD">
            <w:pPr>
              <w:rPr>
                <w:sz w:val="16"/>
                <w:szCs w:val="16"/>
              </w:rPr>
            </w:pPr>
            <w:r>
              <w:rPr>
                <w:sz w:val="16"/>
                <w:szCs w:val="16"/>
              </w:rPr>
              <w:t>Throughput</w:t>
            </w:r>
          </w:p>
        </w:tc>
        <w:tc>
          <w:tcPr>
            <w:tcW w:w="6331" w:type="dxa"/>
            <w:shd w:val="clear" w:color="auto" w:fill="auto"/>
          </w:tcPr>
          <w:p w14:paraId="25DEFC07" w14:textId="77777777" w:rsidR="00E70B29" w:rsidRDefault="004B7DFD">
            <w:pPr>
              <w:rPr>
                <w:iCs/>
                <w:sz w:val="16"/>
                <w:szCs w:val="16"/>
              </w:rPr>
            </w:pPr>
            <w:r>
              <w:rPr>
                <w:iCs/>
                <w:sz w:val="16"/>
                <w:szCs w:val="16"/>
              </w:rPr>
              <w:t xml:space="preserve">For Type I codebook, with </w:t>
            </w:r>
            <w:r>
              <w:rPr>
                <w:i/>
                <w:iCs/>
                <w:sz w:val="16"/>
                <w:szCs w:val="16"/>
                <w:lang w:val="en-GB"/>
              </w:rPr>
              <w:t>M</w:t>
            </w:r>
            <w:r>
              <w:rPr>
                <w:i/>
                <w:iCs/>
                <w:sz w:val="16"/>
                <w:szCs w:val="16"/>
                <w:vertAlign w:val="subscript"/>
                <w:lang w:val="en-GB"/>
              </w:rPr>
              <w:t>R</w:t>
            </w:r>
            <w:r>
              <w:rPr>
                <w:iCs/>
                <w:sz w:val="16"/>
                <w:szCs w:val="16"/>
              </w:rPr>
              <w:t xml:space="preserve"> =1/2 (M=4) gives performance gain of around 9.5/16% respectively compared to </w:t>
            </w:r>
            <w:r>
              <w:rPr>
                <w:i/>
                <w:iCs/>
                <w:sz w:val="16"/>
                <w:szCs w:val="16"/>
                <w:lang w:val="en-GB"/>
              </w:rPr>
              <w:t>M</w:t>
            </w:r>
            <w:r>
              <w:rPr>
                <w:i/>
                <w:iCs/>
                <w:sz w:val="16"/>
                <w:szCs w:val="16"/>
                <w:vertAlign w:val="subscript"/>
                <w:lang w:val="en-GB"/>
              </w:rPr>
              <w:t>R</w:t>
            </w:r>
            <w:r>
              <w:rPr>
                <w:iCs/>
                <w:sz w:val="16"/>
                <w:szCs w:val="16"/>
              </w:rPr>
              <w:t xml:space="preserve"> =0</w:t>
            </w:r>
          </w:p>
          <w:p w14:paraId="767761AC" w14:textId="77777777" w:rsidR="00E70B29" w:rsidRDefault="004B7DFD">
            <w:pPr>
              <w:rPr>
                <w:iCs/>
                <w:sz w:val="16"/>
                <w:szCs w:val="16"/>
              </w:rPr>
            </w:pPr>
            <w:r>
              <w:rPr>
                <w:iCs/>
                <w:sz w:val="16"/>
                <w:szCs w:val="16"/>
              </w:rPr>
              <w:t xml:space="preserve">For eType II codebook, with </w:t>
            </w:r>
            <w:r>
              <w:rPr>
                <w:i/>
                <w:iCs/>
                <w:sz w:val="16"/>
                <w:szCs w:val="16"/>
                <w:lang w:val="en-GB"/>
              </w:rPr>
              <w:t>M</w:t>
            </w:r>
            <w:r>
              <w:rPr>
                <w:i/>
                <w:iCs/>
                <w:sz w:val="16"/>
                <w:szCs w:val="16"/>
                <w:vertAlign w:val="subscript"/>
                <w:lang w:val="en-GB"/>
              </w:rPr>
              <w:t>R</w:t>
            </w:r>
            <w:r>
              <w:rPr>
                <w:iCs/>
                <w:sz w:val="16"/>
                <w:szCs w:val="16"/>
              </w:rPr>
              <w:t xml:space="preserve"> =1 gives performance gain of around 17.5% compared to </w:t>
            </w:r>
            <w:r>
              <w:rPr>
                <w:i/>
                <w:iCs/>
                <w:sz w:val="16"/>
                <w:szCs w:val="16"/>
                <w:lang w:val="en-GB"/>
              </w:rPr>
              <w:t>M</w:t>
            </w:r>
            <w:r>
              <w:rPr>
                <w:i/>
                <w:iCs/>
                <w:sz w:val="16"/>
                <w:szCs w:val="16"/>
                <w:vertAlign w:val="subscript"/>
                <w:lang w:val="en-GB"/>
              </w:rPr>
              <w:t>R</w:t>
            </w:r>
            <w:r>
              <w:rPr>
                <w:iCs/>
                <w:sz w:val="16"/>
                <w:szCs w:val="16"/>
              </w:rPr>
              <w:t xml:space="preserve"> =0</w:t>
            </w:r>
          </w:p>
          <w:p w14:paraId="5CEAE81D" w14:textId="77777777" w:rsidR="00E70B29" w:rsidRDefault="004B7DFD">
            <w:pPr>
              <w:autoSpaceDE w:val="0"/>
              <w:autoSpaceDN w:val="0"/>
              <w:adjustRightInd w:val="0"/>
              <w:snapToGrid w:val="0"/>
              <w:spacing w:after="120"/>
              <w:jc w:val="center"/>
              <w:rPr>
                <w:rFonts w:eastAsia="SimSun"/>
                <w:b/>
                <w:szCs w:val="22"/>
              </w:rPr>
            </w:pPr>
            <w:r>
              <w:rPr>
                <w:rFonts w:eastAsia="SimSun"/>
                <w:b/>
                <w:noProof/>
                <w:szCs w:val="22"/>
                <w:lang w:eastAsia="zh-CN"/>
              </w:rPr>
              <w:drawing>
                <wp:anchor distT="0" distB="0" distL="114300" distR="114300" simplePos="0" relativeHeight="251658240" behindDoc="0" locked="0" layoutInCell="1" allowOverlap="1" wp14:anchorId="2AD26932" wp14:editId="651A6B65">
                  <wp:simplePos x="0" y="0"/>
                  <wp:positionH relativeFrom="column">
                    <wp:posOffset>-3175</wp:posOffset>
                  </wp:positionH>
                  <wp:positionV relativeFrom="paragraph">
                    <wp:posOffset>635</wp:posOffset>
                  </wp:positionV>
                  <wp:extent cx="1986915" cy="1075690"/>
                  <wp:effectExtent l="0" t="0" r="0" b="0"/>
                  <wp:wrapSquare wrapText="bothSides"/>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986915" cy="1075690"/>
                          </a:xfrm>
                          <a:prstGeom prst="rect">
                            <a:avLst/>
                          </a:prstGeom>
                          <a:noFill/>
                        </pic:spPr>
                      </pic:pic>
                    </a:graphicData>
                  </a:graphic>
                </wp:anchor>
              </w:drawing>
            </w:r>
            <w:r>
              <w:rPr>
                <w:rFonts w:eastAsia="SimSun"/>
                <w:b/>
                <w:szCs w:val="22"/>
              </w:rPr>
              <w:t xml:space="preserve"> </w:t>
            </w:r>
            <w:r>
              <w:rPr>
                <w:rFonts w:eastAsia="SimSun"/>
                <w:b/>
                <w:noProof/>
                <w:szCs w:val="22"/>
                <w:lang w:eastAsia="zh-CN"/>
              </w:rPr>
              <w:drawing>
                <wp:inline distT="0" distB="0" distL="0" distR="0" wp14:anchorId="4196DF6D" wp14:editId="54063B5A">
                  <wp:extent cx="1676400" cy="1172210"/>
                  <wp:effectExtent l="0" t="0" r="0" b="889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681516" cy="1176303"/>
                          </a:xfrm>
                          <a:prstGeom prst="rect">
                            <a:avLst/>
                          </a:prstGeom>
                          <a:noFill/>
                        </pic:spPr>
                      </pic:pic>
                    </a:graphicData>
                  </a:graphic>
                </wp:inline>
              </w:drawing>
            </w:r>
            <w:r>
              <w:rPr>
                <w:rFonts w:eastAsia="SimSun"/>
                <w:b/>
                <w:szCs w:val="22"/>
              </w:rPr>
              <w:t xml:space="preserve">                </w:t>
            </w:r>
            <w:r>
              <w:rPr>
                <w:b/>
                <w:sz w:val="16"/>
                <w:szCs w:val="16"/>
                <w:lang w:eastAsia="zh-CN"/>
              </w:rPr>
              <w:t>(a)</w:t>
            </w:r>
            <w:r>
              <w:rPr>
                <w:rFonts w:eastAsia="SimSun"/>
                <w:b/>
                <w:bCs/>
                <w:iCs/>
                <w:sz w:val="16"/>
                <w:szCs w:val="16"/>
              </w:rPr>
              <w:t xml:space="preserve"> Type-I codebook (</w:t>
            </w:r>
            <m:oMath>
              <m:r>
                <m:rPr>
                  <m:sty m:val="bi"/>
                </m:rPr>
                <w:rPr>
                  <w:rFonts w:ascii="Cambria Math" w:eastAsia="SimSun" w:hAnsi="Cambria Math"/>
                  <w:sz w:val="16"/>
                  <w:szCs w:val="16"/>
                </w:rPr>
                <m:t>M=4</m:t>
              </m:r>
            </m:oMath>
            <w:r>
              <w:rPr>
                <w:rFonts w:eastAsia="SimSun"/>
                <w:b/>
                <w:bCs/>
                <w:iCs/>
                <w:sz w:val="16"/>
                <w:szCs w:val="16"/>
              </w:rPr>
              <w:t>)</w:t>
            </w:r>
            <w:r>
              <w:rPr>
                <w:b/>
                <w:sz w:val="16"/>
                <w:szCs w:val="16"/>
                <w:lang w:eastAsia="zh-CN"/>
              </w:rPr>
              <w:t xml:space="preserve">                            (b) eType-II codebook (</w:t>
            </w:r>
            <m:oMath>
              <m:r>
                <m:rPr>
                  <m:sty m:val="bi"/>
                </m:rPr>
                <w:rPr>
                  <w:rFonts w:ascii="Cambria Math" w:hAnsi="Cambria Math"/>
                  <w:sz w:val="16"/>
                  <w:szCs w:val="16"/>
                  <w:lang w:eastAsia="zh-CN"/>
                </w:rPr>
                <m:t>M=2</m:t>
              </m:r>
            </m:oMath>
            <w:r>
              <w:rPr>
                <w:b/>
                <w:sz w:val="16"/>
                <w:szCs w:val="16"/>
                <w:lang w:eastAsia="zh-CN"/>
              </w:rPr>
              <w:t>)</w:t>
            </w:r>
          </w:p>
          <w:p w14:paraId="3AD77847" w14:textId="77777777" w:rsidR="00E70B29" w:rsidRDefault="004B7DFD">
            <w:pPr>
              <w:autoSpaceDE w:val="0"/>
              <w:autoSpaceDN w:val="0"/>
              <w:adjustRightInd w:val="0"/>
              <w:snapToGrid w:val="0"/>
              <w:spacing w:after="120"/>
              <w:jc w:val="center"/>
              <w:rPr>
                <w:rFonts w:eastAsia="SimSun"/>
                <w:b/>
                <w:sz w:val="16"/>
                <w:szCs w:val="16"/>
              </w:rPr>
            </w:pPr>
            <w:r>
              <w:rPr>
                <w:rFonts w:eastAsia="SimSun"/>
                <w:b/>
                <w:sz w:val="16"/>
                <w:szCs w:val="16"/>
              </w:rPr>
              <w:t xml:space="preserve">Relative throughput with different </w:t>
            </w:r>
            <w:r>
              <w:rPr>
                <w:b/>
                <w:i/>
                <w:iCs/>
                <w:sz w:val="16"/>
                <w:szCs w:val="16"/>
                <w:lang w:eastAsia="zh-CN"/>
              </w:rPr>
              <w:t>M</w:t>
            </w:r>
            <w:r>
              <w:rPr>
                <w:b/>
                <w:i/>
                <w:iCs/>
                <w:sz w:val="16"/>
                <w:szCs w:val="16"/>
                <w:vertAlign w:val="subscript"/>
                <w:lang w:eastAsia="zh-CN"/>
              </w:rPr>
              <w:t>R</w:t>
            </w:r>
          </w:p>
          <w:p w14:paraId="772E0A2A" w14:textId="77777777" w:rsidR="00E70B29" w:rsidRDefault="00E70B29">
            <w:pPr>
              <w:rPr>
                <w:iCs/>
                <w:sz w:val="16"/>
                <w:szCs w:val="16"/>
              </w:rPr>
            </w:pPr>
          </w:p>
        </w:tc>
      </w:tr>
    </w:tbl>
    <w:p w14:paraId="54C4D9DF" w14:textId="77777777" w:rsidR="00E70B29" w:rsidRDefault="00E70B29"/>
    <w:p w14:paraId="1EE7289D" w14:textId="77777777" w:rsidR="00E70B29" w:rsidRDefault="004B7DFD">
      <w:pPr>
        <w:pStyle w:val="Caption"/>
        <w:jc w:val="center"/>
      </w:pPr>
      <w:r>
        <w:t>Table 2C Additional inputs: issue 2</w:t>
      </w:r>
    </w:p>
    <w:tbl>
      <w:tblPr>
        <w:tblW w:w="10035" w:type="dxa"/>
        <w:tblLayout w:type="fixed"/>
        <w:tblLook w:val="04A0" w:firstRow="1" w:lastRow="0" w:firstColumn="1" w:lastColumn="0" w:noHBand="0" w:noVBand="1"/>
      </w:tblPr>
      <w:tblGrid>
        <w:gridCol w:w="1057"/>
        <w:gridCol w:w="8978"/>
      </w:tblGrid>
      <w:tr w:rsidR="00E70B29" w14:paraId="0D4AC4CE" w14:textId="77777777">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250DD864" w14:textId="77777777" w:rsidR="00E70B29" w:rsidRDefault="004B7DFD">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1F334780" w14:textId="77777777" w:rsidR="00E70B29" w:rsidRDefault="004B7DFD">
            <w:pPr>
              <w:widowControl w:val="0"/>
              <w:snapToGrid w:val="0"/>
              <w:rPr>
                <w:b/>
                <w:sz w:val="18"/>
                <w:szCs w:val="18"/>
              </w:rPr>
            </w:pPr>
            <w:r>
              <w:rPr>
                <w:b/>
                <w:sz w:val="18"/>
                <w:szCs w:val="18"/>
              </w:rPr>
              <w:t>Input</w:t>
            </w:r>
          </w:p>
        </w:tc>
      </w:tr>
      <w:tr w:rsidR="00E70B29" w14:paraId="529F8CF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86CDB5F" w14:textId="77777777" w:rsidR="00E70B29" w:rsidRDefault="004B7DFD">
            <w:pPr>
              <w:snapToGrid w:val="0"/>
              <w:rPr>
                <w:rFonts w:eastAsiaTheme="minorEastAsia"/>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3287865" w14:textId="77777777" w:rsidR="00E70B29" w:rsidRDefault="004B7DFD">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2A</w:t>
            </w:r>
          </w:p>
        </w:tc>
      </w:tr>
      <w:tr w:rsidR="00E70B29" w14:paraId="51FA6B9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DEFA424" w14:textId="77777777" w:rsidR="00E70B29" w:rsidRDefault="004B7DFD">
            <w:pPr>
              <w:snapToGrid w:val="0"/>
              <w:rPr>
                <w:rFonts w:eastAsiaTheme="minorEastAsia"/>
                <w:sz w:val="18"/>
                <w:szCs w:val="18"/>
                <w:lang w:eastAsia="zh-CN"/>
              </w:rPr>
            </w:pPr>
            <w:r>
              <w:rPr>
                <w:rFonts w:eastAsiaTheme="minorEastAsia"/>
                <w:sz w:val="18"/>
                <w:szCs w:val="18"/>
                <w:lang w:eastAsia="zh-CN"/>
              </w:rPr>
              <w:t>InterDigital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D78CCB2" w14:textId="77777777" w:rsidR="00E70B29" w:rsidRDefault="004B7DFD">
            <w:pPr>
              <w:snapToGrid w:val="0"/>
              <w:rPr>
                <w:rFonts w:ascii="Times" w:eastAsiaTheme="minorEastAsia" w:hAnsi="Times" w:cs="Times"/>
                <w:b/>
                <w:bCs/>
                <w:color w:val="000000" w:themeColor="text1"/>
                <w:sz w:val="18"/>
                <w:szCs w:val="20"/>
                <w:u w:val="single"/>
                <w:lang w:val="en-GB" w:eastAsia="zh-CN"/>
              </w:rPr>
            </w:pPr>
            <w:r>
              <w:rPr>
                <w:rFonts w:ascii="Times" w:eastAsiaTheme="minorEastAsia" w:hAnsi="Times" w:cs="Times"/>
                <w:b/>
                <w:bCs/>
                <w:color w:val="000000" w:themeColor="text1"/>
                <w:sz w:val="18"/>
                <w:szCs w:val="20"/>
                <w:u w:val="single"/>
                <w:lang w:val="en-GB" w:eastAsia="zh-CN"/>
              </w:rPr>
              <w:t>Proposal 2.A.2</w:t>
            </w:r>
          </w:p>
          <w:p w14:paraId="1E51BDC8" w14:textId="77777777" w:rsidR="00E70B29" w:rsidRDefault="004B7DFD">
            <w:pPr>
              <w:snapToGrid w:val="0"/>
              <w:rPr>
                <w:rFonts w:ascii="Times" w:eastAsiaTheme="minorEastAsia" w:hAnsi="Times" w:cs="Times"/>
                <w:color w:val="000000" w:themeColor="text1"/>
                <w:sz w:val="18"/>
                <w:szCs w:val="20"/>
                <w:u w:val="single"/>
                <w:lang w:val="en-GB" w:eastAsia="zh-CN"/>
              </w:rPr>
            </w:pPr>
            <w:r>
              <w:rPr>
                <w:rFonts w:ascii="Times" w:eastAsiaTheme="minorEastAsia" w:hAnsi="Times" w:cs="Times"/>
                <w:color w:val="000000" w:themeColor="text1"/>
                <w:sz w:val="18"/>
                <w:szCs w:val="20"/>
                <w:u w:val="single"/>
                <w:lang w:val="en-GB" w:eastAsia="zh-CN"/>
              </w:rPr>
              <w:t>Support</w:t>
            </w:r>
          </w:p>
          <w:p w14:paraId="40EA5189" w14:textId="77777777" w:rsidR="00E70B29" w:rsidRDefault="00E70B29">
            <w:pPr>
              <w:snapToGrid w:val="0"/>
              <w:rPr>
                <w:rFonts w:ascii="Times" w:eastAsiaTheme="minorEastAsia" w:hAnsi="Times" w:cs="Times"/>
                <w:color w:val="000000" w:themeColor="text1"/>
                <w:sz w:val="18"/>
                <w:szCs w:val="20"/>
                <w:lang w:val="en-GB" w:eastAsia="zh-CN"/>
              </w:rPr>
            </w:pPr>
          </w:p>
          <w:p w14:paraId="7846D13A" w14:textId="77777777" w:rsidR="00E70B29" w:rsidRDefault="004B7DFD">
            <w:pPr>
              <w:snapToGrid w:val="0"/>
              <w:rPr>
                <w:rFonts w:ascii="Times" w:eastAsiaTheme="minorEastAsia" w:hAnsi="Times" w:cs="Times"/>
                <w:b/>
                <w:bCs/>
                <w:color w:val="000000" w:themeColor="text1"/>
                <w:sz w:val="18"/>
                <w:szCs w:val="20"/>
                <w:u w:val="single"/>
                <w:lang w:val="en-GB" w:eastAsia="zh-CN"/>
              </w:rPr>
            </w:pPr>
            <w:r>
              <w:rPr>
                <w:rFonts w:ascii="Times" w:eastAsiaTheme="minorEastAsia" w:hAnsi="Times" w:cs="Times"/>
                <w:b/>
                <w:bCs/>
                <w:color w:val="000000" w:themeColor="text1"/>
                <w:sz w:val="18"/>
                <w:szCs w:val="20"/>
                <w:u w:val="single"/>
                <w:lang w:val="en-GB" w:eastAsia="zh-CN"/>
              </w:rPr>
              <w:t>Proposal 2.D.1</w:t>
            </w:r>
          </w:p>
          <w:p w14:paraId="4FD5A3D1" w14:textId="77777777" w:rsidR="00E70B29" w:rsidRDefault="004B7DFD">
            <w:pPr>
              <w:snapToGrid w:val="0"/>
              <w:rPr>
                <w:rFonts w:ascii="Times" w:eastAsiaTheme="minorEastAsia" w:hAnsi="Times" w:cs="Times"/>
                <w:color w:val="000000" w:themeColor="text1"/>
                <w:sz w:val="18"/>
                <w:szCs w:val="20"/>
                <w:u w:val="single"/>
                <w:lang w:val="en-GB" w:eastAsia="zh-CN"/>
              </w:rPr>
            </w:pPr>
            <w:r>
              <w:rPr>
                <w:rFonts w:ascii="Times" w:eastAsiaTheme="minorEastAsia" w:hAnsi="Times" w:cs="Times"/>
                <w:color w:val="000000" w:themeColor="text1"/>
                <w:sz w:val="18"/>
                <w:szCs w:val="20"/>
                <w:u w:val="single"/>
                <w:lang w:val="en-GB" w:eastAsia="zh-CN"/>
              </w:rPr>
              <w:t>Support</w:t>
            </w:r>
          </w:p>
        </w:tc>
      </w:tr>
      <w:tr w:rsidR="00E70B29" w14:paraId="670C2B6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EFEFB9E" w14:textId="77777777" w:rsidR="00E70B29" w:rsidRDefault="004B7DFD">
            <w:pPr>
              <w:snapToGrid w:val="0"/>
              <w:rPr>
                <w:rFonts w:eastAsiaTheme="minorEastAsia"/>
                <w:sz w:val="18"/>
                <w:szCs w:val="18"/>
                <w:lang w:eastAsia="zh-CN"/>
              </w:rPr>
            </w:pPr>
            <w:r>
              <w:rPr>
                <w:rFonts w:eastAsiaTheme="minorEastAsia"/>
                <w:sz w:val="18"/>
                <w:szCs w:val="18"/>
                <w:lang w:eastAsia="zh-CN"/>
              </w:rPr>
              <w:t>New H3C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7079BDC" w14:textId="77777777" w:rsidR="00E70B29" w:rsidRDefault="004B7DFD">
            <w:pPr>
              <w:snapToGrid w:val="0"/>
              <w:rPr>
                <w:b/>
                <w:sz w:val="20"/>
                <w:szCs w:val="22"/>
                <w:u w:val="single"/>
              </w:rPr>
            </w:pPr>
            <w:r>
              <w:rPr>
                <w:b/>
                <w:sz w:val="20"/>
                <w:szCs w:val="22"/>
                <w:u w:val="single"/>
              </w:rPr>
              <w:t>Proposal 2.A.1：OK</w:t>
            </w:r>
          </w:p>
          <w:p w14:paraId="29F3415B" w14:textId="77777777" w:rsidR="00E70B29" w:rsidRDefault="004B7DFD">
            <w:pPr>
              <w:snapToGrid w:val="0"/>
              <w:rPr>
                <w:b/>
                <w:sz w:val="20"/>
                <w:u w:val="single"/>
              </w:rPr>
            </w:pPr>
            <w:r>
              <w:rPr>
                <w:b/>
                <w:sz w:val="20"/>
                <w:u w:val="single"/>
              </w:rPr>
              <w:t>Proposal 2.B.1：OK</w:t>
            </w:r>
          </w:p>
          <w:p w14:paraId="741F1241" w14:textId="77777777" w:rsidR="00E70B29" w:rsidRDefault="004B7DFD">
            <w:pPr>
              <w:snapToGrid w:val="0"/>
              <w:rPr>
                <w:rFonts w:ascii="Times" w:eastAsiaTheme="minorEastAsia" w:hAnsi="Times" w:cs="Times"/>
                <w:color w:val="000000" w:themeColor="text1"/>
                <w:sz w:val="18"/>
                <w:szCs w:val="20"/>
                <w:lang w:val="en-GB" w:eastAsia="zh-CN"/>
              </w:rPr>
            </w:pPr>
            <w:r>
              <w:rPr>
                <w:rFonts w:ascii="Times" w:eastAsia="Batang" w:hAnsi="Times"/>
                <w:b/>
                <w:sz w:val="20"/>
                <w:szCs w:val="20"/>
                <w:u w:val="single"/>
                <w:lang w:val="en-GB"/>
              </w:rPr>
              <w:lastRenderedPageBreak/>
              <w:t>Question 2.E</w:t>
            </w:r>
            <w:r>
              <w:rPr>
                <w:rFonts w:ascii="Times" w:eastAsia="Batang" w:hAnsi="Times"/>
                <w:b/>
                <w:sz w:val="20"/>
                <w:szCs w:val="20"/>
                <w:u w:val="single"/>
                <w:lang w:val="en-GB"/>
              </w:rPr>
              <w:t>：</w:t>
            </w:r>
            <w:r>
              <w:rPr>
                <w:rFonts w:ascii="Times" w:eastAsia="Batang" w:hAnsi="Times"/>
                <w:b/>
                <w:sz w:val="20"/>
                <w:szCs w:val="20"/>
                <w:u w:val="single"/>
                <w:lang w:val="en-GB"/>
              </w:rPr>
              <w:t>Yes</w:t>
            </w:r>
          </w:p>
        </w:tc>
      </w:tr>
      <w:tr w:rsidR="00E70B29" w14:paraId="5CC12E7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8EA7F9C" w14:textId="77777777" w:rsidR="00E70B29" w:rsidRDefault="004B7DFD">
            <w:pPr>
              <w:snapToGrid w:val="0"/>
              <w:rPr>
                <w:rFonts w:eastAsiaTheme="minorEastAsia"/>
                <w:sz w:val="18"/>
                <w:szCs w:val="18"/>
                <w:lang w:eastAsia="zh-CN"/>
              </w:rPr>
            </w:pPr>
            <w:r>
              <w:rPr>
                <w:rFonts w:eastAsiaTheme="minorEastAsia"/>
                <w:sz w:val="18"/>
                <w:szCs w:val="18"/>
                <w:lang w:eastAsia="zh-CN"/>
              </w:rPr>
              <w:lastRenderedPageBreak/>
              <w:t>NEC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72E7869" w14:textId="77777777" w:rsidR="00E70B29" w:rsidRDefault="004B7DFD">
            <w:pPr>
              <w:snapToGrid w:val="0"/>
              <w:rPr>
                <w:rFonts w:ascii="Times" w:eastAsia="Batang" w:hAnsi="Times"/>
                <w:bCs/>
                <w:sz w:val="20"/>
                <w:szCs w:val="20"/>
                <w:lang w:val="en-GB"/>
              </w:rPr>
            </w:pPr>
            <w:r>
              <w:rPr>
                <w:rFonts w:ascii="Times" w:eastAsia="Batang" w:hAnsi="Times"/>
                <w:b/>
                <w:sz w:val="20"/>
                <w:szCs w:val="20"/>
                <w:u w:val="single"/>
                <w:lang w:val="en-GB"/>
              </w:rPr>
              <w:t xml:space="preserve">Question 2.D.2: </w:t>
            </w:r>
            <w:r>
              <w:rPr>
                <w:rFonts w:ascii="Times" w:eastAsia="Batang" w:hAnsi="Times"/>
                <w:bCs/>
                <w:sz w:val="20"/>
                <w:szCs w:val="20"/>
                <w:lang w:val="en-GB"/>
              </w:rPr>
              <w:t>Our first preference is Alt4, as resource selection can be achieved based on such as RSRP measurement (1 CPU occupied), and then M CPUs can be occupied for CSI measurement. We can also be fine to introduce two capabilities similar as other enhancement, capability 1 with Alt 3, and capability 2 with Alt 4.</w:t>
            </w:r>
          </w:p>
          <w:p w14:paraId="0CCE2DD6" w14:textId="77777777" w:rsidR="00E70B29" w:rsidRDefault="004B7DFD">
            <w:pPr>
              <w:snapToGrid w:val="0"/>
              <w:rPr>
                <w:rFonts w:ascii="Times" w:eastAsia="Batang" w:hAnsi="Times"/>
                <w:bCs/>
                <w:sz w:val="20"/>
                <w:szCs w:val="20"/>
                <w:lang w:val="en-GB"/>
              </w:rPr>
            </w:pPr>
            <w:r>
              <w:rPr>
                <w:rFonts w:ascii="Times" w:eastAsia="Batang" w:hAnsi="Times"/>
                <w:bCs/>
                <w:sz w:val="20"/>
                <w:szCs w:val="20"/>
                <w:lang w:val="en-GB"/>
              </w:rPr>
              <w:t>[Mod: Having 2 caps on this is an overkill. We will choose 1]</w:t>
            </w:r>
          </w:p>
        </w:tc>
      </w:tr>
      <w:tr w:rsidR="00E70B29" w14:paraId="0BA1995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A20DFF3"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t>NTT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A3C611D" w14:textId="77777777" w:rsidR="00E70B29" w:rsidRDefault="004B7DFD">
            <w:pPr>
              <w:snapToGrid w:val="0"/>
              <w:rPr>
                <w:rFonts w:ascii="Times" w:eastAsiaTheme="minorEastAsia" w:hAnsi="Times"/>
                <w:sz w:val="20"/>
                <w:szCs w:val="20"/>
                <w:lang w:val="en-GB" w:eastAsia="zh-CN"/>
              </w:rPr>
            </w:pPr>
            <w:r>
              <w:rPr>
                <w:rFonts w:ascii="Times" w:eastAsia="Batang" w:hAnsi="Times"/>
                <w:b/>
                <w:sz w:val="20"/>
                <w:szCs w:val="20"/>
                <w:u w:val="single"/>
                <w:lang w:val="en-GB"/>
              </w:rPr>
              <w:t>Proposal 2.A.2</w:t>
            </w:r>
            <w:r>
              <w:rPr>
                <w:rFonts w:ascii="Times" w:eastAsia="Batang" w:hAnsi="Times"/>
                <w:sz w:val="20"/>
                <w:szCs w:val="20"/>
                <w:lang w:val="en-GB"/>
              </w:rPr>
              <w:t>:</w:t>
            </w:r>
            <w:r>
              <w:rPr>
                <w:rFonts w:ascii="Times" w:eastAsiaTheme="minorEastAsia" w:hAnsi="Times" w:hint="eastAsia"/>
                <w:sz w:val="20"/>
                <w:szCs w:val="20"/>
                <w:lang w:val="en-GB" w:eastAsia="zh-CN"/>
              </w:rPr>
              <w:t xml:space="preserve"> support.</w:t>
            </w:r>
          </w:p>
          <w:p w14:paraId="59668ED8" w14:textId="77777777" w:rsidR="00E70B29" w:rsidRDefault="004B7DFD">
            <w:pPr>
              <w:snapToGrid w:val="0"/>
              <w:rPr>
                <w:rFonts w:ascii="Times" w:eastAsiaTheme="minorEastAsia" w:hAnsi="Times"/>
                <w:sz w:val="20"/>
                <w:szCs w:val="20"/>
                <w:lang w:val="en-GB" w:eastAsia="zh-CN"/>
              </w:rPr>
            </w:pPr>
            <w:r>
              <w:rPr>
                <w:rFonts w:ascii="Times" w:eastAsia="Batang" w:hAnsi="Times"/>
                <w:b/>
                <w:sz w:val="20"/>
                <w:szCs w:val="20"/>
                <w:u w:val="single"/>
                <w:lang w:val="en-GB"/>
              </w:rPr>
              <w:t>Proposal 2.D.1</w:t>
            </w:r>
            <w:r>
              <w:rPr>
                <w:rFonts w:ascii="Times" w:eastAsia="Batang" w:hAnsi="Times"/>
                <w:sz w:val="20"/>
                <w:szCs w:val="20"/>
                <w:lang w:val="en-GB"/>
              </w:rPr>
              <w:t>:</w:t>
            </w:r>
            <w:r>
              <w:rPr>
                <w:rFonts w:ascii="Times" w:eastAsiaTheme="minorEastAsia" w:hAnsi="Times" w:hint="eastAsia"/>
                <w:sz w:val="20"/>
                <w:szCs w:val="20"/>
                <w:lang w:val="en-GB" w:eastAsia="zh-CN"/>
              </w:rPr>
              <w:t xml:space="preserve"> </w:t>
            </w:r>
            <w:r>
              <w:rPr>
                <w:rFonts w:ascii="Times" w:eastAsiaTheme="minorEastAsia" w:hAnsi="Times"/>
                <w:sz w:val="20"/>
                <w:szCs w:val="20"/>
                <w:lang w:val="en-GB" w:eastAsia="zh-CN"/>
              </w:rPr>
              <w:t>T</w:t>
            </w:r>
            <w:r>
              <w:rPr>
                <w:rFonts w:ascii="Times" w:eastAsiaTheme="minorEastAsia" w:hAnsi="Times" w:hint="eastAsia"/>
                <w:sz w:val="20"/>
                <w:szCs w:val="20"/>
                <w:lang w:val="en-GB" w:eastAsia="zh-CN"/>
              </w:rPr>
              <w:t>he extended timeline is okay to us if occupied CPU is not further increased.</w:t>
            </w:r>
          </w:p>
          <w:p w14:paraId="4E82D13B" w14:textId="77777777" w:rsidR="00E70B29" w:rsidRDefault="004B7DFD">
            <w:pPr>
              <w:snapToGrid w:val="0"/>
              <w:rPr>
                <w:rFonts w:ascii="Times" w:eastAsiaTheme="minorEastAsia" w:hAnsi="Times"/>
                <w:sz w:val="20"/>
                <w:szCs w:val="20"/>
                <w:lang w:val="en-GB" w:eastAsia="zh-CN"/>
              </w:rPr>
            </w:pPr>
            <w:r>
              <w:rPr>
                <w:rFonts w:ascii="Times" w:eastAsia="Batang" w:hAnsi="Times"/>
                <w:b/>
                <w:sz w:val="20"/>
                <w:szCs w:val="20"/>
                <w:u w:val="single"/>
                <w:lang w:val="en-GB"/>
              </w:rPr>
              <w:t>Question 2.E</w:t>
            </w:r>
            <w:r>
              <w:rPr>
                <w:rFonts w:ascii="Times" w:eastAsia="Batang" w:hAnsi="Times"/>
                <w:sz w:val="20"/>
                <w:szCs w:val="20"/>
                <w:lang w:val="en-GB"/>
              </w:rPr>
              <w:t>:</w:t>
            </w:r>
            <w:r>
              <w:rPr>
                <w:rFonts w:ascii="Times" w:eastAsiaTheme="minorEastAsia" w:hAnsi="Times" w:hint="eastAsia"/>
                <w:sz w:val="20"/>
                <w:szCs w:val="20"/>
                <w:lang w:val="en-GB" w:eastAsia="zh-CN"/>
              </w:rPr>
              <w:t xml:space="preserve"> we support NW to configure between resource-common RI restriction and resource-specific RI restriction.</w:t>
            </w:r>
          </w:p>
        </w:tc>
      </w:tr>
      <w:tr w:rsidR="00E70B29" w14:paraId="67E0EA4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183FDA3" w14:textId="77777777" w:rsidR="00E70B29" w:rsidRDefault="004B7DFD">
            <w:pPr>
              <w:snapToGrid w:val="0"/>
              <w:rPr>
                <w:rFonts w:eastAsiaTheme="minorEastAsia"/>
                <w:sz w:val="18"/>
                <w:szCs w:val="18"/>
                <w:lang w:eastAsia="zh-CN"/>
              </w:rPr>
            </w:pPr>
            <w:r>
              <w:rPr>
                <w:rFonts w:ascii="BatangChe" w:eastAsia="BatangChe" w:hAnsi="BatangChe" w:cs="BatangChe" w:hint="eastAsia"/>
                <w:sz w:val="18"/>
                <w:szCs w:val="18"/>
                <w:lang w:eastAsia="ko-KR"/>
              </w:rPr>
              <w:t>L</w:t>
            </w:r>
            <w:r>
              <w:rPr>
                <w:rFonts w:ascii="BatangChe" w:eastAsia="BatangChe" w:hAnsi="BatangChe" w:cs="BatangChe"/>
                <w:sz w:val="18"/>
                <w:szCs w:val="18"/>
                <w:lang w:eastAsia="ko-KR"/>
              </w:rPr>
              <w:t>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FA6330D" w14:textId="77777777" w:rsidR="00E70B29" w:rsidRDefault="004B7DFD">
            <w:pPr>
              <w:widowControl w:val="0"/>
              <w:autoSpaceDE w:val="0"/>
              <w:autoSpaceDN w:val="0"/>
              <w:adjustRightInd w:val="0"/>
              <w:rPr>
                <w:rFonts w:eastAsia="DengXian"/>
                <w:sz w:val="20"/>
                <w:szCs w:val="20"/>
                <w:lang w:eastAsia="ja-JP"/>
              </w:rPr>
            </w:pPr>
            <w:r>
              <w:rPr>
                <w:rFonts w:eastAsia="DengXian"/>
                <w:b/>
                <w:bCs/>
                <w:sz w:val="20"/>
                <w:szCs w:val="20"/>
                <w:u w:val="single"/>
                <w:lang w:eastAsia="ja-JP"/>
              </w:rPr>
              <w:t>Proposal 2.A.1</w:t>
            </w:r>
            <w:r>
              <w:rPr>
                <w:rFonts w:eastAsia="DengXian"/>
                <w:sz w:val="20"/>
                <w:szCs w:val="20"/>
                <w:lang w:eastAsia="ja-JP"/>
              </w:rPr>
              <w:t xml:space="preserve">: </w:t>
            </w:r>
            <w:r>
              <w:rPr>
                <w:rFonts w:ascii="Times" w:eastAsia="GulimChe" w:hAnsi="Times" w:cs="Times"/>
                <w:sz w:val="20"/>
                <w:szCs w:val="20"/>
                <w:lang w:val="en-GB" w:eastAsia="ja-JP"/>
              </w:rPr>
              <w:t>Support</w:t>
            </w:r>
          </w:p>
          <w:p w14:paraId="36015596" w14:textId="77777777" w:rsidR="00E70B29" w:rsidRDefault="004B7DFD">
            <w:pPr>
              <w:widowControl w:val="0"/>
              <w:autoSpaceDE w:val="0"/>
              <w:autoSpaceDN w:val="0"/>
              <w:adjustRightInd w:val="0"/>
              <w:rPr>
                <w:rFonts w:ascii="GulimChe" w:eastAsia="GulimChe" w:hAnsi="Times" w:cs="GulimChe"/>
                <w:color w:val="000000"/>
                <w:sz w:val="18"/>
                <w:szCs w:val="18"/>
                <w:lang w:eastAsia="ja-JP"/>
              </w:rPr>
            </w:pPr>
            <w:r>
              <w:rPr>
                <w:rFonts w:ascii="Times" w:eastAsia="DengXian" w:hAnsi="Times" w:cs="Times"/>
                <w:b/>
                <w:bCs/>
                <w:sz w:val="20"/>
                <w:szCs w:val="20"/>
                <w:u w:val="single"/>
                <w:lang w:val="en-GB" w:eastAsia="ja-JP"/>
              </w:rPr>
              <w:t xml:space="preserve">Proposal 2.A.2: </w:t>
            </w:r>
            <w:r>
              <w:rPr>
                <w:rFonts w:ascii="Times" w:eastAsia="GulimChe" w:hAnsi="Times" w:cs="Times"/>
                <w:sz w:val="20"/>
                <w:szCs w:val="20"/>
                <w:lang w:val="en-GB" w:eastAsia="ja-JP"/>
              </w:rPr>
              <w:t>Support</w:t>
            </w:r>
          </w:p>
          <w:p w14:paraId="6C3D297D" w14:textId="77777777" w:rsidR="00E70B29" w:rsidRDefault="004B7DFD">
            <w:pPr>
              <w:widowControl w:val="0"/>
              <w:autoSpaceDE w:val="0"/>
              <w:autoSpaceDN w:val="0"/>
              <w:adjustRightInd w:val="0"/>
              <w:rPr>
                <w:rFonts w:ascii="GulimChe" w:eastAsia="GulimChe" w:hAnsi="Times" w:cs="GulimChe"/>
                <w:color w:val="000000"/>
                <w:sz w:val="18"/>
                <w:szCs w:val="18"/>
                <w:lang w:eastAsia="ja-JP"/>
              </w:rPr>
            </w:pPr>
            <w:r>
              <w:rPr>
                <w:rFonts w:eastAsia="GulimChe"/>
                <w:b/>
                <w:bCs/>
                <w:sz w:val="20"/>
                <w:szCs w:val="20"/>
                <w:u w:val="single"/>
                <w:lang w:eastAsia="ja-JP"/>
              </w:rPr>
              <w:t>Proposal 2.B.1</w:t>
            </w:r>
            <w:r>
              <w:rPr>
                <w:rFonts w:eastAsia="GulimChe"/>
                <w:sz w:val="20"/>
                <w:szCs w:val="20"/>
                <w:lang w:eastAsia="ja-JP"/>
              </w:rPr>
              <w:t>:</w:t>
            </w:r>
            <w:r>
              <w:rPr>
                <w:rFonts w:ascii="Times" w:eastAsia="GulimChe" w:hAnsi="Times" w:cs="Times"/>
                <w:sz w:val="12"/>
                <w:szCs w:val="12"/>
                <w:lang w:val="en-GB" w:eastAsia="ja-JP"/>
              </w:rPr>
              <w:t xml:space="preserve"> </w:t>
            </w:r>
            <w:r>
              <w:rPr>
                <w:rFonts w:ascii="Times" w:eastAsia="GulimChe" w:hAnsi="Times" w:cs="Times"/>
                <w:sz w:val="20"/>
                <w:szCs w:val="20"/>
                <w:lang w:val="en-GB" w:eastAsia="ja-JP"/>
              </w:rPr>
              <w:t>Support</w:t>
            </w:r>
          </w:p>
          <w:p w14:paraId="016DA3FD" w14:textId="77777777" w:rsidR="00E70B29" w:rsidRDefault="004B7DFD">
            <w:pPr>
              <w:widowControl w:val="0"/>
              <w:autoSpaceDE w:val="0"/>
              <w:autoSpaceDN w:val="0"/>
              <w:adjustRightInd w:val="0"/>
              <w:rPr>
                <w:rFonts w:ascii="GulimChe" w:eastAsia="GulimChe" w:hAnsi="Times" w:cs="GulimChe"/>
                <w:color w:val="000000"/>
                <w:sz w:val="18"/>
                <w:szCs w:val="18"/>
                <w:lang w:eastAsia="ja-JP"/>
              </w:rPr>
            </w:pPr>
            <w:r>
              <w:rPr>
                <w:rFonts w:ascii="Times" w:eastAsia="GulimChe" w:hAnsi="Times" w:cs="Times"/>
                <w:b/>
                <w:bCs/>
                <w:sz w:val="20"/>
                <w:szCs w:val="20"/>
                <w:u w:val="single"/>
                <w:lang w:val="en-GB" w:eastAsia="ja-JP"/>
              </w:rPr>
              <w:t>Proposal 2.D.1</w:t>
            </w:r>
            <w:r>
              <w:rPr>
                <w:rFonts w:ascii="Times" w:eastAsia="GulimChe" w:hAnsi="Times" w:cs="Times"/>
                <w:sz w:val="20"/>
                <w:szCs w:val="20"/>
                <w:lang w:val="en-GB" w:eastAsia="ja-JP"/>
              </w:rPr>
              <w:t>: Support</w:t>
            </w:r>
          </w:p>
          <w:p w14:paraId="6638D2E3" w14:textId="77777777" w:rsidR="00E70B29" w:rsidRDefault="004B7DFD">
            <w:pPr>
              <w:widowControl w:val="0"/>
              <w:autoSpaceDE w:val="0"/>
              <w:autoSpaceDN w:val="0"/>
              <w:adjustRightInd w:val="0"/>
              <w:rPr>
                <w:rFonts w:ascii="Times" w:eastAsia="GulimChe" w:hAnsi="Times" w:cs="Times"/>
                <w:sz w:val="20"/>
                <w:szCs w:val="20"/>
                <w:lang w:val="en-GB" w:eastAsia="ja-JP"/>
              </w:rPr>
            </w:pPr>
            <w:r>
              <w:rPr>
                <w:rFonts w:ascii="Times" w:eastAsia="GulimChe" w:hAnsi="Times" w:cs="Times"/>
                <w:b/>
                <w:bCs/>
                <w:sz w:val="20"/>
                <w:szCs w:val="20"/>
                <w:u w:val="single"/>
                <w:lang w:val="en-GB" w:eastAsia="ja-JP"/>
              </w:rPr>
              <w:t>Question 2.D.2</w:t>
            </w:r>
            <w:r>
              <w:rPr>
                <w:rFonts w:ascii="Times" w:eastAsia="GulimChe" w:hAnsi="Times" w:cs="Times"/>
                <w:sz w:val="20"/>
                <w:szCs w:val="20"/>
                <w:lang w:val="en-GB" w:eastAsia="ja-JP"/>
              </w:rPr>
              <w:t xml:space="preserve">: </w:t>
            </w:r>
          </w:p>
          <w:p w14:paraId="2CFF2E3A" w14:textId="77777777" w:rsidR="00E70B29" w:rsidRDefault="004B7DFD">
            <w:pPr>
              <w:widowControl w:val="0"/>
              <w:autoSpaceDE w:val="0"/>
              <w:autoSpaceDN w:val="0"/>
              <w:adjustRightInd w:val="0"/>
              <w:rPr>
                <w:rFonts w:ascii="Times" w:eastAsia="GulimChe" w:hAnsi="Times" w:cs="Times"/>
                <w:sz w:val="20"/>
                <w:szCs w:val="20"/>
                <w:lang w:val="en-GB" w:eastAsia="ja-JP"/>
              </w:rPr>
            </w:pPr>
            <w:r>
              <w:rPr>
                <w:rFonts w:ascii="Times" w:eastAsia="GulimChe" w:hAnsi="Times" w:cs="Times"/>
                <w:sz w:val="20"/>
                <w:szCs w:val="20"/>
                <w:lang w:val="en-GB" w:eastAsia="ja-JP"/>
              </w:rPr>
              <w:t xml:space="preserve">Since M CSIs are reported, it makes sense to increase the number of CPU. Meanwhile, depending on UE implementation, legacy CPU calculation, Alt 3, can also be reused. Therefore, we suggest the following to merge Alt 2 and Alt 3: </w:t>
            </w:r>
          </w:p>
          <w:p w14:paraId="549D2B41" w14:textId="77777777" w:rsidR="00E70B29" w:rsidRDefault="00E70B29">
            <w:pPr>
              <w:widowControl w:val="0"/>
              <w:autoSpaceDE w:val="0"/>
              <w:autoSpaceDN w:val="0"/>
              <w:adjustRightInd w:val="0"/>
              <w:rPr>
                <w:rFonts w:eastAsia="Malgun Gothic" w:cs="Calibri"/>
                <w:sz w:val="20"/>
                <w:szCs w:val="20"/>
              </w:rPr>
            </w:pPr>
          </w:p>
          <w:p w14:paraId="2C9141B1" w14:textId="77777777" w:rsidR="00E70B29" w:rsidRDefault="004B7DFD">
            <w:pPr>
              <w:widowControl w:val="0"/>
              <w:autoSpaceDE w:val="0"/>
              <w:autoSpaceDN w:val="0"/>
              <w:adjustRightInd w:val="0"/>
              <w:rPr>
                <w:rFonts w:eastAsia="Malgun Gothic" w:cs="Calibri"/>
                <w:sz w:val="20"/>
                <w:szCs w:val="20"/>
              </w:rPr>
            </w:pPr>
            <w:r>
              <w:rPr>
                <w:rFonts w:eastAsia="Malgun Gothic" w:cs="Calibri"/>
                <w:sz w:val="20"/>
                <w:szCs w:val="20"/>
              </w:rPr>
              <w:t>O</w:t>
            </w:r>
            <w:r>
              <w:rPr>
                <w:rFonts w:eastAsia="Malgun Gothic" w:cs="Calibri"/>
                <w:sz w:val="20"/>
                <w:szCs w:val="20"/>
                <w:vertAlign w:val="subscript"/>
              </w:rPr>
              <w:t>CPU</w:t>
            </w:r>
            <w:r>
              <w:rPr>
                <w:rFonts w:eastAsia="Malgun Gothic" w:cs="Calibri"/>
                <w:sz w:val="20"/>
                <w:szCs w:val="20"/>
              </w:rPr>
              <w:t xml:space="preserve"> = Ks + X.(M-1), where X={0,1} based on UE capability</w:t>
            </w:r>
          </w:p>
          <w:p w14:paraId="5B91FE6A" w14:textId="77777777" w:rsidR="00E70B29" w:rsidRDefault="00E70B29">
            <w:pPr>
              <w:widowControl w:val="0"/>
              <w:autoSpaceDE w:val="0"/>
              <w:autoSpaceDN w:val="0"/>
              <w:adjustRightInd w:val="0"/>
              <w:rPr>
                <w:rFonts w:eastAsia="GulimChe"/>
                <w:b/>
                <w:bCs/>
                <w:sz w:val="18"/>
                <w:szCs w:val="18"/>
                <w:lang w:val="en-GB" w:eastAsia="ja-JP"/>
              </w:rPr>
            </w:pPr>
          </w:p>
          <w:p w14:paraId="0AD9FD8E" w14:textId="77777777" w:rsidR="00E70B29" w:rsidRDefault="004B7DFD">
            <w:pPr>
              <w:snapToGrid w:val="0"/>
              <w:rPr>
                <w:rFonts w:ascii="Times" w:eastAsia="Batang" w:hAnsi="Times"/>
                <w:b/>
                <w:sz w:val="20"/>
                <w:szCs w:val="20"/>
                <w:u w:val="single"/>
                <w:lang w:val="en-GB"/>
              </w:rPr>
            </w:pPr>
            <w:r>
              <w:rPr>
                <w:rFonts w:ascii="Times" w:eastAsia="GulimChe" w:hAnsi="Times" w:cs="Times"/>
                <w:b/>
                <w:bCs/>
                <w:sz w:val="20"/>
                <w:szCs w:val="20"/>
                <w:u w:val="single"/>
                <w:lang w:val="en-GB" w:eastAsia="ja-JP"/>
              </w:rPr>
              <w:t xml:space="preserve">Question 2.E: </w:t>
            </w:r>
            <w:r>
              <w:rPr>
                <w:rFonts w:ascii="Times" w:eastAsia="GulimChe" w:hAnsi="Times" w:cs="Times"/>
                <w:sz w:val="20"/>
                <w:szCs w:val="20"/>
                <w:lang w:val="en-GB" w:eastAsia="ja-JP"/>
              </w:rPr>
              <w:t>Support resource-common RI</w:t>
            </w:r>
          </w:p>
        </w:tc>
      </w:tr>
      <w:tr w:rsidR="00E70B29" w14:paraId="5296F7E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A88A0C0" w14:textId="77777777" w:rsidR="00E70B29" w:rsidRDefault="004B7DFD">
            <w:pPr>
              <w:snapToGrid w:val="0"/>
              <w:rPr>
                <w:rFonts w:ascii="BatangChe" w:eastAsia="BatangChe" w:hAnsi="BatangChe" w:cs="BatangChe"/>
                <w:sz w:val="18"/>
                <w:szCs w:val="18"/>
                <w:lang w:eastAsia="ko-KR"/>
              </w:rPr>
            </w:pPr>
            <w:r>
              <w:rPr>
                <w:rFonts w:eastAsiaTheme="minorEastAsia" w:hint="eastAsia"/>
                <w:sz w:val="18"/>
                <w:szCs w:val="18"/>
                <w:lang w:eastAsia="zh-CN"/>
              </w:rPr>
              <w:t>O</w:t>
            </w:r>
            <w:r>
              <w:rPr>
                <w:rFonts w:eastAsiaTheme="minorEastAsia"/>
                <w:sz w:val="18"/>
                <w:szCs w:val="18"/>
                <w:lang w:eastAsia="zh-CN"/>
              </w:rPr>
              <w:t>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68BC25D" w14:textId="77777777" w:rsidR="00E70B29" w:rsidRDefault="004B7DFD">
            <w:pPr>
              <w:rPr>
                <w:rFonts w:eastAsiaTheme="minorEastAsia"/>
                <w:b/>
                <w:bCs/>
                <w:sz w:val="18"/>
                <w:szCs w:val="18"/>
                <w:lang w:eastAsia="zh-CN"/>
              </w:rPr>
            </w:pPr>
            <w:r>
              <w:rPr>
                <w:b/>
                <w:bCs/>
                <w:sz w:val="18"/>
                <w:szCs w:val="18"/>
                <w:u w:val="single"/>
              </w:rPr>
              <w:t>Proposal 2.A.1:</w:t>
            </w:r>
            <w:r>
              <w:rPr>
                <w:b/>
                <w:bCs/>
                <w:sz w:val="18"/>
                <w:szCs w:val="18"/>
              </w:rPr>
              <w:t xml:space="preserve">  </w:t>
            </w:r>
          </w:p>
          <w:p w14:paraId="5AAC30BE" w14:textId="77777777" w:rsidR="00E70B29" w:rsidRDefault="004B7DFD">
            <w:pPr>
              <w:rPr>
                <w:rFonts w:eastAsiaTheme="minorEastAsia"/>
                <w:b/>
                <w:bCs/>
                <w:sz w:val="18"/>
                <w:szCs w:val="18"/>
                <w:lang w:eastAsia="zh-CN"/>
              </w:rPr>
            </w:pPr>
            <w:r>
              <w:rPr>
                <w:rFonts w:eastAsiaTheme="minorEastAsia"/>
                <w:bCs/>
                <w:sz w:val="18"/>
                <w:szCs w:val="18"/>
                <w:lang w:eastAsia="zh-CN"/>
              </w:rPr>
              <w:t>Support</w:t>
            </w:r>
            <w:r>
              <w:rPr>
                <w:rFonts w:eastAsiaTheme="minorEastAsia"/>
                <w:b/>
                <w:bCs/>
                <w:sz w:val="18"/>
                <w:szCs w:val="18"/>
                <w:lang w:eastAsia="zh-CN"/>
              </w:rPr>
              <w:t>.</w:t>
            </w:r>
          </w:p>
          <w:p w14:paraId="1AD6C364" w14:textId="77777777" w:rsidR="00E70B29" w:rsidRDefault="00E70B29">
            <w:pPr>
              <w:rPr>
                <w:rFonts w:eastAsiaTheme="minorEastAsia"/>
                <w:b/>
                <w:bCs/>
                <w:sz w:val="18"/>
                <w:szCs w:val="18"/>
                <w:lang w:eastAsia="zh-CN"/>
              </w:rPr>
            </w:pPr>
          </w:p>
          <w:p w14:paraId="3C12890D" w14:textId="77777777" w:rsidR="00E70B29" w:rsidRDefault="004B7DFD">
            <w:pPr>
              <w:rPr>
                <w:rFonts w:eastAsiaTheme="minorEastAsia"/>
                <w:b/>
                <w:bCs/>
                <w:sz w:val="18"/>
                <w:szCs w:val="18"/>
                <w:lang w:eastAsia="zh-CN"/>
              </w:rPr>
            </w:pPr>
            <w:r>
              <w:rPr>
                <w:b/>
                <w:bCs/>
                <w:sz w:val="18"/>
                <w:szCs w:val="18"/>
                <w:u w:val="single"/>
              </w:rPr>
              <w:t>Proposal 2.A.2:</w:t>
            </w:r>
            <w:r>
              <w:rPr>
                <w:b/>
                <w:bCs/>
                <w:sz w:val="18"/>
                <w:szCs w:val="18"/>
              </w:rPr>
              <w:t xml:space="preserve">  </w:t>
            </w:r>
          </w:p>
          <w:p w14:paraId="2E209AA1" w14:textId="77777777" w:rsidR="00E70B29" w:rsidRDefault="004B7DFD">
            <w:pPr>
              <w:rPr>
                <w:rFonts w:eastAsiaTheme="minorEastAsia"/>
                <w:b/>
                <w:bCs/>
                <w:sz w:val="18"/>
                <w:szCs w:val="18"/>
                <w:lang w:eastAsia="zh-CN"/>
              </w:rPr>
            </w:pPr>
            <w:r>
              <w:rPr>
                <w:rFonts w:eastAsiaTheme="minorEastAsia"/>
                <w:bCs/>
                <w:sz w:val="18"/>
                <w:szCs w:val="18"/>
                <w:lang w:eastAsia="zh-CN"/>
              </w:rPr>
              <w:t>We could live with it though we prefer the same value of Mr (=1 only) for both codebooks.</w:t>
            </w:r>
          </w:p>
          <w:p w14:paraId="33D8E356" w14:textId="77777777" w:rsidR="00E70B29" w:rsidRDefault="00E70B29">
            <w:pPr>
              <w:rPr>
                <w:rFonts w:eastAsiaTheme="minorEastAsia"/>
                <w:b/>
                <w:bCs/>
                <w:sz w:val="18"/>
                <w:szCs w:val="18"/>
                <w:lang w:eastAsia="zh-CN"/>
              </w:rPr>
            </w:pPr>
          </w:p>
          <w:p w14:paraId="229633B5" w14:textId="77777777" w:rsidR="00E70B29" w:rsidRDefault="004B7DFD">
            <w:pPr>
              <w:rPr>
                <w:rFonts w:eastAsiaTheme="minorEastAsia"/>
                <w:b/>
                <w:bCs/>
                <w:sz w:val="18"/>
                <w:szCs w:val="18"/>
                <w:lang w:eastAsia="zh-CN"/>
              </w:rPr>
            </w:pPr>
            <w:r>
              <w:rPr>
                <w:b/>
                <w:bCs/>
                <w:sz w:val="18"/>
                <w:szCs w:val="18"/>
                <w:u w:val="single"/>
              </w:rPr>
              <w:t>Proposal 2.B.1:</w:t>
            </w:r>
            <w:r>
              <w:rPr>
                <w:b/>
                <w:bCs/>
                <w:sz w:val="18"/>
                <w:szCs w:val="18"/>
              </w:rPr>
              <w:t xml:space="preserve">  </w:t>
            </w:r>
          </w:p>
          <w:p w14:paraId="774A7BF2" w14:textId="77777777" w:rsidR="00E70B29" w:rsidRDefault="004B7DFD">
            <w:pPr>
              <w:rPr>
                <w:rFonts w:eastAsiaTheme="minorEastAsia"/>
                <w:b/>
                <w:bCs/>
                <w:sz w:val="18"/>
                <w:szCs w:val="18"/>
                <w:lang w:eastAsia="zh-CN"/>
              </w:rPr>
            </w:pPr>
            <w:r>
              <w:rPr>
                <w:rFonts w:eastAsiaTheme="minorEastAsia" w:hint="eastAsia"/>
                <w:bCs/>
                <w:sz w:val="18"/>
                <w:szCs w:val="18"/>
                <w:lang w:eastAsia="zh-CN"/>
              </w:rPr>
              <w:t>As</w:t>
            </w:r>
            <w:r>
              <w:rPr>
                <w:rFonts w:eastAsiaTheme="minorEastAsia"/>
                <w:bCs/>
                <w:sz w:val="18"/>
                <w:szCs w:val="18"/>
                <w:lang w:eastAsia="zh-CN"/>
              </w:rPr>
              <w:t xml:space="preserve"> compromise, is it possible to agree on Alt 3 (resource-specific CBSR and resource common RI restriction)?</w:t>
            </w:r>
          </w:p>
          <w:p w14:paraId="7F81E0E8" w14:textId="77777777" w:rsidR="00E70B29" w:rsidRDefault="00E70B29">
            <w:pPr>
              <w:rPr>
                <w:rFonts w:eastAsiaTheme="minorEastAsia"/>
                <w:b/>
                <w:bCs/>
                <w:sz w:val="18"/>
                <w:szCs w:val="18"/>
                <w:lang w:eastAsia="zh-CN"/>
              </w:rPr>
            </w:pPr>
          </w:p>
          <w:p w14:paraId="349E16FF" w14:textId="77777777" w:rsidR="00E70B29" w:rsidRDefault="004B7DFD">
            <w:pPr>
              <w:rPr>
                <w:rFonts w:eastAsiaTheme="minorEastAsia"/>
                <w:b/>
                <w:bCs/>
                <w:sz w:val="18"/>
                <w:szCs w:val="18"/>
                <w:u w:val="single"/>
                <w:lang w:eastAsia="zh-CN"/>
              </w:rPr>
            </w:pPr>
            <w:r>
              <w:rPr>
                <w:rFonts w:eastAsiaTheme="minorEastAsia"/>
                <w:b/>
                <w:bCs/>
                <w:sz w:val="18"/>
                <w:szCs w:val="18"/>
                <w:u w:val="single"/>
                <w:lang w:eastAsia="zh-CN"/>
              </w:rPr>
              <w:t>Question 2.D.2:</w:t>
            </w:r>
          </w:p>
          <w:p w14:paraId="2FE51213" w14:textId="77777777" w:rsidR="00E70B29" w:rsidRDefault="004B7DFD">
            <w:pPr>
              <w:rPr>
                <w:rFonts w:eastAsiaTheme="minorEastAsia"/>
                <w:bCs/>
                <w:sz w:val="18"/>
                <w:szCs w:val="18"/>
                <w:lang w:eastAsia="zh-CN"/>
              </w:rPr>
            </w:pPr>
            <w:r>
              <w:rPr>
                <w:rFonts w:eastAsiaTheme="minorEastAsia" w:hint="eastAsia"/>
                <w:bCs/>
                <w:sz w:val="18"/>
                <w:szCs w:val="18"/>
                <w:lang w:eastAsia="zh-CN"/>
              </w:rPr>
              <w:t>W</w:t>
            </w:r>
            <w:r>
              <w:rPr>
                <w:rFonts w:eastAsiaTheme="minorEastAsia"/>
                <w:bCs/>
                <w:sz w:val="18"/>
                <w:szCs w:val="18"/>
                <w:lang w:eastAsia="zh-CN"/>
              </w:rPr>
              <w:t>e are fine with Alt3 considering at most Ks CSI should be calculated.</w:t>
            </w:r>
          </w:p>
          <w:p w14:paraId="01F329CA" w14:textId="77777777" w:rsidR="00E70B29" w:rsidRDefault="00E70B29">
            <w:pPr>
              <w:rPr>
                <w:rFonts w:eastAsiaTheme="minorEastAsia"/>
                <w:b/>
                <w:bCs/>
                <w:sz w:val="18"/>
                <w:szCs w:val="18"/>
                <w:lang w:eastAsia="zh-CN"/>
              </w:rPr>
            </w:pPr>
          </w:p>
          <w:p w14:paraId="6896D76A" w14:textId="77777777" w:rsidR="00E70B29" w:rsidRDefault="004B7DFD">
            <w:pPr>
              <w:rPr>
                <w:rFonts w:eastAsiaTheme="minorEastAsia"/>
                <w:b/>
                <w:bCs/>
                <w:sz w:val="18"/>
                <w:szCs w:val="18"/>
                <w:u w:val="single"/>
                <w:lang w:eastAsia="zh-CN"/>
              </w:rPr>
            </w:pPr>
            <w:r>
              <w:rPr>
                <w:rFonts w:eastAsiaTheme="minorEastAsia"/>
                <w:b/>
                <w:bCs/>
                <w:sz w:val="18"/>
                <w:szCs w:val="18"/>
                <w:u w:val="single"/>
                <w:lang w:eastAsia="zh-CN"/>
              </w:rPr>
              <w:t>Question 2.F:</w:t>
            </w:r>
          </w:p>
          <w:p w14:paraId="7DD2DDB7" w14:textId="77777777" w:rsidR="00E70B29" w:rsidRDefault="004B7DFD">
            <w:pPr>
              <w:rPr>
                <w:rFonts w:eastAsiaTheme="minorEastAsia"/>
                <w:bCs/>
                <w:sz w:val="18"/>
                <w:szCs w:val="18"/>
                <w:lang w:eastAsia="zh-CN"/>
              </w:rPr>
            </w:pPr>
            <w:r>
              <w:rPr>
                <w:rFonts w:eastAsiaTheme="minorEastAsia"/>
                <w:bCs/>
                <w:sz w:val="18"/>
                <w:szCs w:val="18"/>
                <w:lang w:eastAsia="zh-CN"/>
              </w:rPr>
              <w:t>No.</w:t>
            </w:r>
          </w:p>
          <w:p w14:paraId="1D90AF04" w14:textId="77777777" w:rsidR="00E70B29" w:rsidRDefault="00E70B29">
            <w:pPr>
              <w:widowControl w:val="0"/>
              <w:autoSpaceDE w:val="0"/>
              <w:autoSpaceDN w:val="0"/>
              <w:adjustRightInd w:val="0"/>
              <w:rPr>
                <w:rFonts w:eastAsia="DengXian"/>
                <w:b/>
                <w:bCs/>
                <w:sz w:val="20"/>
                <w:szCs w:val="20"/>
                <w:u w:val="single"/>
                <w:lang w:eastAsia="ja-JP"/>
              </w:rPr>
            </w:pPr>
          </w:p>
        </w:tc>
      </w:tr>
      <w:tr w:rsidR="00E70B29" w14:paraId="1803255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4B155C1"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t>v</w:t>
            </w:r>
            <w:r>
              <w:rPr>
                <w:rFonts w:eastAsiaTheme="minorEastAsia"/>
                <w:sz w:val="18"/>
                <w:szCs w:val="18"/>
                <w:lang w:eastAsia="zh-CN"/>
              </w:rPr>
              <w:t>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23371C1" w14:textId="77777777" w:rsidR="00E70B29" w:rsidRDefault="004B7DFD">
            <w:pPr>
              <w:snapToGrid w:val="0"/>
              <w:rPr>
                <w:rFonts w:ascii="Times" w:eastAsiaTheme="minorEastAsia" w:hAnsi="Times"/>
                <w:sz w:val="20"/>
                <w:szCs w:val="20"/>
                <w:lang w:val="en-GB" w:eastAsia="zh-CN"/>
              </w:rPr>
            </w:pPr>
            <w:r>
              <w:rPr>
                <w:rFonts w:ascii="Times" w:eastAsiaTheme="minorEastAsia" w:hAnsi="Times" w:hint="eastAsia"/>
                <w:sz w:val="20"/>
                <w:szCs w:val="20"/>
                <w:lang w:val="en-GB" w:eastAsia="zh-CN"/>
              </w:rPr>
              <w:t>2</w:t>
            </w:r>
            <w:r>
              <w:rPr>
                <w:rFonts w:ascii="Times" w:eastAsiaTheme="minorEastAsia" w:hAnsi="Times"/>
                <w:sz w:val="20"/>
                <w:szCs w:val="20"/>
                <w:lang w:val="en-GB" w:eastAsia="zh-CN"/>
              </w:rPr>
              <w:t>.A.2</w:t>
            </w:r>
          </w:p>
          <w:p w14:paraId="2A9FCC23" w14:textId="77777777" w:rsidR="00E70B29" w:rsidRDefault="004B7DFD">
            <w:pPr>
              <w:snapToGrid w:val="0"/>
              <w:rPr>
                <w:rFonts w:ascii="Times" w:eastAsiaTheme="minorEastAsia" w:hAnsi="Times"/>
                <w:sz w:val="20"/>
                <w:szCs w:val="20"/>
                <w:lang w:val="en-GB" w:eastAsia="zh-CN"/>
              </w:rPr>
            </w:pPr>
            <w:r>
              <w:rPr>
                <w:rFonts w:ascii="Times" w:eastAsiaTheme="minorEastAsia" w:hAnsi="Times" w:hint="eastAsia"/>
                <w:sz w:val="20"/>
                <w:szCs w:val="20"/>
                <w:lang w:val="en-GB" w:eastAsia="zh-CN"/>
              </w:rPr>
              <w:t>O</w:t>
            </w:r>
            <w:r>
              <w:rPr>
                <w:rFonts w:ascii="Times" w:eastAsiaTheme="minorEastAsia" w:hAnsi="Times"/>
                <w:sz w:val="20"/>
                <w:szCs w:val="20"/>
                <w:lang w:val="en-GB" w:eastAsia="zh-CN"/>
              </w:rPr>
              <w:t>K</w:t>
            </w:r>
          </w:p>
          <w:p w14:paraId="4F671815" w14:textId="77777777" w:rsidR="00E70B29" w:rsidRDefault="00E70B29">
            <w:pPr>
              <w:snapToGrid w:val="0"/>
              <w:rPr>
                <w:rFonts w:ascii="Times" w:eastAsiaTheme="minorEastAsia" w:hAnsi="Times"/>
                <w:sz w:val="20"/>
                <w:szCs w:val="20"/>
                <w:lang w:val="en-GB" w:eastAsia="zh-CN"/>
              </w:rPr>
            </w:pPr>
          </w:p>
          <w:p w14:paraId="4113AE67" w14:textId="77777777" w:rsidR="00E70B29" w:rsidRDefault="004B7DFD">
            <w:pPr>
              <w:snapToGrid w:val="0"/>
              <w:rPr>
                <w:rFonts w:ascii="Times" w:eastAsiaTheme="minorEastAsia" w:hAnsi="Times"/>
                <w:sz w:val="20"/>
                <w:szCs w:val="20"/>
                <w:lang w:val="en-GB" w:eastAsia="zh-CN"/>
              </w:rPr>
            </w:pPr>
            <w:r>
              <w:rPr>
                <w:rFonts w:ascii="Times" w:eastAsiaTheme="minorEastAsia" w:hAnsi="Times" w:hint="eastAsia"/>
                <w:sz w:val="20"/>
                <w:szCs w:val="20"/>
                <w:lang w:val="en-GB" w:eastAsia="zh-CN"/>
              </w:rPr>
              <w:t>2</w:t>
            </w:r>
            <w:r>
              <w:rPr>
                <w:rFonts w:ascii="Times" w:eastAsiaTheme="minorEastAsia" w:hAnsi="Times"/>
                <w:sz w:val="20"/>
                <w:szCs w:val="20"/>
                <w:lang w:val="en-GB" w:eastAsia="zh-CN"/>
              </w:rPr>
              <w:t>.B.1</w:t>
            </w:r>
          </w:p>
          <w:p w14:paraId="2B1677EA" w14:textId="77777777" w:rsidR="00E70B29" w:rsidRDefault="004B7DFD">
            <w:pPr>
              <w:rPr>
                <w:b/>
                <w:bCs/>
                <w:sz w:val="18"/>
                <w:szCs w:val="18"/>
                <w:u w:val="single"/>
              </w:rPr>
            </w:pPr>
            <w:r>
              <w:rPr>
                <w:rFonts w:ascii="Times" w:eastAsiaTheme="minorEastAsia" w:hAnsi="Times" w:hint="eastAsia"/>
                <w:sz w:val="20"/>
                <w:szCs w:val="20"/>
                <w:lang w:val="en-GB" w:eastAsia="zh-CN"/>
              </w:rPr>
              <w:t>G</w:t>
            </w:r>
            <w:r>
              <w:rPr>
                <w:rFonts w:ascii="Times" w:eastAsiaTheme="minorEastAsia" w:hAnsi="Times"/>
                <w:sz w:val="20"/>
                <w:szCs w:val="20"/>
                <w:lang w:val="en-GB" w:eastAsia="zh-CN"/>
              </w:rPr>
              <w:t xml:space="preserve">iven majority view, we are ok to accept </w:t>
            </w:r>
            <w:r>
              <w:rPr>
                <w:iCs/>
                <w:sz w:val="20"/>
                <w:lang w:val="en-GB"/>
              </w:rPr>
              <w:t>resource-specific CBSR.</w:t>
            </w:r>
          </w:p>
        </w:tc>
      </w:tr>
      <w:tr w:rsidR="00E70B29" w14:paraId="3954333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BBBA869"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preadtrum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9389404" w14:textId="77777777" w:rsidR="00E70B29" w:rsidRDefault="004B7DFD">
            <w:pPr>
              <w:rPr>
                <w:rFonts w:ascii="Times" w:eastAsia="Batang" w:hAnsi="Times"/>
                <w:sz w:val="20"/>
                <w:szCs w:val="20"/>
                <w:lang w:val="en-GB"/>
              </w:rPr>
            </w:pPr>
            <w:r>
              <w:rPr>
                <w:rFonts w:ascii="Times" w:eastAsia="Batang" w:hAnsi="Times"/>
                <w:b/>
                <w:sz w:val="20"/>
                <w:szCs w:val="20"/>
                <w:u w:val="single"/>
                <w:lang w:val="en-GB"/>
              </w:rPr>
              <w:t>Proposal 2.A.2</w:t>
            </w:r>
            <w:r>
              <w:rPr>
                <w:rFonts w:ascii="Times" w:eastAsia="Batang" w:hAnsi="Times"/>
                <w:sz w:val="20"/>
                <w:szCs w:val="20"/>
                <w:lang w:val="en-GB"/>
              </w:rPr>
              <w:t>: Fine with the proposal.</w:t>
            </w:r>
          </w:p>
          <w:p w14:paraId="0A934F6C" w14:textId="77777777" w:rsidR="00E70B29" w:rsidRDefault="004B7DFD">
            <w:pPr>
              <w:rPr>
                <w:rFonts w:ascii="Times" w:eastAsia="Batang" w:hAnsi="Times"/>
                <w:sz w:val="20"/>
                <w:szCs w:val="20"/>
                <w:lang w:val="en-GB"/>
              </w:rPr>
            </w:pPr>
            <w:r>
              <w:rPr>
                <w:rFonts w:ascii="Times" w:eastAsia="Batang" w:hAnsi="Times"/>
                <w:b/>
                <w:sz w:val="20"/>
                <w:szCs w:val="20"/>
                <w:u w:val="single"/>
                <w:lang w:val="en-GB"/>
              </w:rPr>
              <w:t>Proposal 2.D.1</w:t>
            </w:r>
            <w:r>
              <w:rPr>
                <w:rFonts w:ascii="Times" w:eastAsia="Batang" w:hAnsi="Times"/>
                <w:sz w:val="20"/>
                <w:szCs w:val="20"/>
                <w:lang w:val="en-GB"/>
              </w:rPr>
              <w:t>: Support.</w:t>
            </w:r>
          </w:p>
          <w:p w14:paraId="505AA059" w14:textId="77777777" w:rsidR="00E70B29" w:rsidRDefault="004B7DFD">
            <w:pPr>
              <w:rPr>
                <w:rFonts w:ascii="Times" w:eastAsia="Batang" w:hAnsi="Times"/>
                <w:sz w:val="20"/>
                <w:szCs w:val="20"/>
                <w:lang w:val="en-GB"/>
              </w:rPr>
            </w:pPr>
            <w:r>
              <w:rPr>
                <w:rFonts w:ascii="Times" w:eastAsia="Batang" w:hAnsi="Times"/>
                <w:b/>
                <w:sz w:val="20"/>
                <w:szCs w:val="20"/>
                <w:u w:val="single"/>
                <w:lang w:val="en-GB"/>
              </w:rPr>
              <w:t>Question 2.D.2</w:t>
            </w:r>
            <w:r>
              <w:rPr>
                <w:rFonts w:ascii="Times" w:eastAsia="Batang" w:hAnsi="Times"/>
                <w:sz w:val="20"/>
                <w:szCs w:val="20"/>
                <w:lang w:val="en-GB"/>
              </w:rPr>
              <w:t>: This question depends on the outcome of proposal 2.D.1. If proposal 2.D.1 is agreed, Alt3 is preferred.</w:t>
            </w:r>
          </w:p>
          <w:p w14:paraId="3FC6666D" w14:textId="77777777" w:rsidR="00E70B29" w:rsidRDefault="004B7DFD">
            <w:pPr>
              <w:snapToGrid w:val="0"/>
              <w:rPr>
                <w:rFonts w:ascii="Times" w:eastAsiaTheme="minorEastAsia" w:hAnsi="Times"/>
                <w:sz w:val="20"/>
                <w:szCs w:val="20"/>
                <w:lang w:val="en-GB" w:eastAsia="zh-CN"/>
              </w:rPr>
            </w:pPr>
            <w:r>
              <w:rPr>
                <w:rFonts w:ascii="Times" w:eastAsia="Batang" w:hAnsi="Times"/>
                <w:b/>
                <w:sz w:val="20"/>
                <w:szCs w:val="20"/>
                <w:u w:val="single"/>
                <w:lang w:val="en-GB"/>
              </w:rPr>
              <w:t>Question 2.E</w:t>
            </w:r>
            <w:r>
              <w:rPr>
                <w:rFonts w:ascii="Times" w:eastAsia="Batang" w:hAnsi="Times"/>
                <w:sz w:val="20"/>
                <w:szCs w:val="20"/>
                <w:lang w:val="en-GB"/>
              </w:rPr>
              <w:t>: No need to additionally support resource-common RI indication.</w:t>
            </w:r>
          </w:p>
        </w:tc>
      </w:tr>
      <w:tr w:rsidR="00E70B29" w14:paraId="096D91C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E3ED4F2" w14:textId="77777777" w:rsidR="00E70B29" w:rsidRDefault="004B7DFD">
            <w:pPr>
              <w:snapToGrid w:val="0"/>
              <w:rPr>
                <w:rFonts w:eastAsiaTheme="minorEastAsia"/>
                <w:sz w:val="18"/>
                <w:szCs w:val="18"/>
                <w:lang w:eastAsia="zh-CN"/>
              </w:rPr>
            </w:pPr>
            <w:r>
              <w:rPr>
                <w:rFonts w:eastAsiaTheme="minorEastAsia"/>
                <w:sz w:val="18"/>
                <w:szCs w:val="18"/>
                <w:lang w:eastAsia="zh-CN"/>
              </w:rPr>
              <w:t>Qualco</w:t>
            </w:r>
            <w:r>
              <w:rPr>
                <w:rFonts w:eastAsiaTheme="minorEastAsia" w:hint="eastAsia"/>
                <w:sz w:val="18"/>
                <w:szCs w:val="18"/>
                <w:lang w:eastAsia="zh-CN"/>
              </w:rPr>
              <w:t>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B7C38AE" w14:textId="77777777" w:rsidR="00E70B29" w:rsidRDefault="004B7DFD">
            <w:pPr>
              <w:snapToGrid w:val="0"/>
              <w:rPr>
                <w:rFonts w:ascii="Times" w:eastAsiaTheme="minorEastAsia" w:hAnsi="Times"/>
                <w:sz w:val="20"/>
                <w:szCs w:val="20"/>
                <w:lang w:val="en-GB" w:eastAsia="zh-CN"/>
              </w:rPr>
            </w:pPr>
            <w:r>
              <w:rPr>
                <w:rFonts w:ascii="Times" w:eastAsia="Batang" w:hAnsi="Times"/>
                <w:b/>
                <w:sz w:val="20"/>
                <w:szCs w:val="20"/>
                <w:u w:val="single"/>
                <w:lang w:val="en-GB"/>
              </w:rPr>
              <w:t>Proposal 2.A.2</w:t>
            </w:r>
            <w:r>
              <w:rPr>
                <w:rFonts w:ascii="Times" w:eastAsia="Batang" w:hAnsi="Times"/>
                <w:sz w:val="20"/>
                <w:szCs w:val="20"/>
                <w:lang w:val="en-GB"/>
              </w:rPr>
              <w:t>:</w:t>
            </w:r>
            <w:r>
              <w:rPr>
                <w:rFonts w:ascii="Times" w:eastAsiaTheme="minorEastAsia" w:hAnsi="Times" w:hint="eastAsia"/>
                <w:sz w:val="20"/>
                <w:szCs w:val="20"/>
                <w:lang w:val="en-GB" w:eastAsia="zh-CN"/>
              </w:rPr>
              <w:t xml:space="preserve"> OK</w:t>
            </w:r>
          </w:p>
          <w:p w14:paraId="67975349" w14:textId="77777777" w:rsidR="00E70B29" w:rsidRDefault="00E70B29">
            <w:pPr>
              <w:snapToGrid w:val="0"/>
              <w:rPr>
                <w:rFonts w:ascii="Times" w:eastAsiaTheme="minorEastAsia" w:hAnsi="Times"/>
                <w:sz w:val="20"/>
                <w:szCs w:val="20"/>
                <w:lang w:val="en-GB" w:eastAsia="zh-CN"/>
              </w:rPr>
            </w:pPr>
          </w:p>
          <w:p w14:paraId="3362FCE6" w14:textId="77777777" w:rsidR="00E70B29" w:rsidRDefault="004B7DFD">
            <w:pPr>
              <w:snapToGrid w:val="0"/>
              <w:rPr>
                <w:rFonts w:ascii="Times" w:eastAsiaTheme="minorEastAsia" w:hAnsi="Times"/>
                <w:sz w:val="20"/>
                <w:szCs w:val="20"/>
                <w:lang w:eastAsia="zh-CN"/>
              </w:rPr>
            </w:pPr>
            <w:r>
              <w:rPr>
                <w:rFonts w:ascii="Times" w:eastAsia="Batang" w:hAnsi="Times"/>
                <w:b/>
                <w:sz w:val="20"/>
                <w:szCs w:val="20"/>
                <w:u w:val="single"/>
                <w:lang w:val="en-GB"/>
              </w:rPr>
              <w:t>Proposal 2.D.1</w:t>
            </w:r>
            <w:r>
              <w:rPr>
                <w:rFonts w:ascii="Times" w:eastAsia="Batang" w:hAnsi="Times"/>
                <w:sz w:val="20"/>
                <w:szCs w:val="20"/>
                <w:lang w:val="en-GB"/>
              </w:rPr>
              <w:t>:</w:t>
            </w:r>
            <w:r>
              <w:rPr>
                <w:rFonts w:ascii="Times" w:eastAsiaTheme="minorEastAsia" w:hAnsi="Times" w:hint="eastAsia"/>
                <w:sz w:val="20"/>
                <w:szCs w:val="20"/>
                <w:lang w:val="en-GB" w:eastAsia="zh-CN"/>
              </w:rPr>
              <w:t xml:space="preserve"> Simplify our proposal as following: </w:t>
            </w:r>
            <w:r>
              <w:rPr>
                <w:rFonts w:eastAsiaTheme="minorEastAsia" w:cstheme="minorHAnsi" w:hint="eastAsia"/>
                <w:b/>
                <w:bCs/>
                <w:sz w:val="20"/>
                <w:szCs w:val="20"/>
                <w:lang w:eastAsia="zh-CN"/>
              </w:rPr>
              <w:t>Increase</w:t>
            </w:r>
            <w:r>
              <w:rPr>
                <w:rFonts w:eastAsia="Malgun Gothic" w:cstheme="minorHAnsi"/>
                <w:b/>
                <w:bCs/>
                <w:sz w:val="20"/>
                <w:szCs w:val="20"/>
              </w:rPr>
              <w:t xml:space="preserve"> by </w:t>
            </w:r>
            <w:r>
              <w:rPr>
                <w:rFonts w:eastAsiaTheme="minorEastAsia" w:cstheme="minorHAnsi" w:hint="eastAsia"/>
                <w:b/>
                <w:bCs/>
                <w:sz w:val="20"/>
                <w:szCs w:val="20"/>
                <w:lang w:eastAsia="zh-CN"/>
              </w:rPr>
              <w:t>Z</w:t>
            </w:r>
            <w:r>
              <w:rPr>
                <w:rFonts w:eastAsiaTheme="minorEastAsia" w:cstheme="minorHAnsi"/>
                <w:b/>
                <w:bCs/>
                <w:sz w:val="20"/>
                <w:szCs w:val="20"/>
                <w:lang w:eastAsia="zh-CN"/>
              </w:rPr>
              <w:t>’</w:t>
            </w:r>
            <w:r>
              <w:rPr>
                <w:rFonts w:eastAsiaTheme="minorEastAsia" w:cstheme="minorHAnsi" w:hint="eastAsia"/>
                <w:b/>
                <w:bCs/>
                <w:sz w:val="20"/>
                <w:szCs w:val="20"/>
                <w:lang w:eastAsia="zh-CN"/>
              </w:rPr>
              <w:t xml:space="preserve"> </w:t>
            </w:r>
            <w:r>
              <w:rPr>
                <w:rFonts w:eastAsiaTheme="minorEastAsia" w:cstheme="minorHAnsi" w:hint="eastAsia"/>
                <w:sz w:val="20"/>
                <w:szCs w:val="20"/>
                <w:lang w:eastAsia="zh-CN"/>
              </w:rPr>
              <w:t>over l</w:t>
            </w:r>
            <w:r>
              <w:rPr>
                <w:rFonts w:eastAsia="Malgun Gothic" w:cstheme="minorHAnsi"/>
                <w:sz w:val="20"/>
                <w:szCs w:val="20"/>
              </w:rPr>
              <w:t xml:space="preserve">egacy </w:t>
            </w:r>
            <w:r>
              <w:rPr>
                <w:rFonts w:eastAsiaTheme="minorEastAsia" w:cstheme="minorHAnsi" w:hint="eastAsia"/>
                <w:sz w:val="20"/>
                <w:szCs w:val="20"/>
                <w:lang w:eastAsia="zh-CN"/>
              </w:rPr>
              <w:t xml:space="preserve">Z or </w:t>
            </w:r>
            <w:r>
              <w:rPr>
                <w:rFonts w:eastAsia="Malgun Gothic" w:cstheme="minorHAnsi"/>
                <w:sz w:val="20"/>
                <w:szCs w:val="20"/>
              </w:rPr>
              <w:t>Z’</w:t>
            </w:r>
          </w:p>
          <w:p w14:paraId="778CD42D" w14:textId="77777777" w:rsidR="00E70B29" w:rsidRDefault="004B7DFD">
            <w:pPr>
              <w:snapToGrid w:val="0"/>
              <w:rPr>
                <w:rFonts w:ascii="Times" w:eastAsiaTheme="minorEastAsia" w:hAnsi="Times"/>
                <w:sz w:val="20"/>
                <w:szCs w:val="20"/>
                <w:lang w:val="en-GB" w:eastAsia="zh-CN"/>
              </w:rPr>
            </w:pPr>
            <w:r>
              <w:rPr>
                <w:rFonts w:ascii="Times" w:eastAsiaTheme="minorEastAsia" w:hAnsi="Times" w:hint="eastAsia"/>
                <w:sz w:val="20"/>
                <w:szCs w:val="20"/>
                <w:lang w:val="en-GB" w:eastAsia="zh-CN"/>
              </w:rPr>
              <w:t>T</w:t>
            </w:r>
            <w:r>
              <w:rPr>
                <w:rFonts w:ascii="Times" w:eastAsiaTheme="minorEastAsia" w:hAnsi="Times"/>
                <w:sz w:val="20"/>
                <w:szCs w:val="20"/>
                <w:lang w:val="en-GB" w:eastAsia="zh-CN"/>
              </w:rPr>
              <w:t>h</w:t>
            </w:r>
            <w:r>
              <w:rPr>
                <w:rFonts w:ascii="Times" w:eastAsiaTheme="minorEastAsia" w:hAnsi="Times" w:hint="eastAsia"/>
                <w:sz w:val="20"/>
                <w:szCs w:val="20"/>
                <w:lang w:val="en-GB" w:eastAsia="zh-CN"/>
              </w:rPr>
              <w:t xml:space="preserve">e reason is, current max # ports per resource is </w:t>
            </w:r>
            <w:r>
              <w:rPr>
                <w:rFonts w:ascii="Times" w:eastAsiaTheme="minorEastAsia" w:hAnsi="Times" w:hint="eastAsia"/>
                <w:b/>
                <w:bCs/>
                <w:sz w:val="20"/>
                <w:szCs w:val="20"/>
                <w:lang w:val="en-GB" w:eastAsia="zh-CN"/>
              </w:rPr>
              <w:t>doubled</w:t>
            </w:r>
            <w:r>
              <w:rPr>
                <w:rFonts w:ascii="Times" w:eastAsiaTheme="minorEastAsia" w:hAnsi="Times" w:hint="eastAsia"/>
                <w:sz w:val="20"/>
                <w:szCs w:val="20"/>
                <w:lang w:val="en-GB" w:eastAsia="zh-CN"/>
              </w:rPr>
              <w:t xml:space="preserve"> w.r.t. legacy, for either Ks=2 or 2&lt;Ks&lt;=8</w:t>
            </w:r>
          </w:p>
          <w:tbl>
            <w:tblPr>
              <w:tblStyle w:val="TableGrid"/>
              <w:tblW w:w="0" w:type="auto"/>
              <w:tblLayout w:type="fixed"/>
              <w:tblLook w:val="04A0" w:firstRow="1" w:lastRow="0" w:firstColumn="1" w:lastColumn="0" w:noHBand="0" w:noVBand="1"/>
            </w:tblPr>
            <w:tblGrid>
              <w:gridCol w:w="1090"/>
              <w:gridCol w:w="2835"/>
              <w:gridCol w:w="4827"/>
            </w:tblGrid>
            <w:tr w:rsidR="00E70B29" w14:paraId="7D8A8087" w14:textId="77777777">
              <w:tc>
                <w:tcPr>
                  <w:tcW w:w="1090" w:type="dxa"/>
                </w:tcPr>
                <w:p w14:paraId="70B4AD45" w14:textId="77777777" w:rsidR="00E70B29" w:rsidRDefault="00E70B29">
                  <w:pPr>
                    <w:snapToGrid w:val="0"/>
                    <w:rPr>
                      <w:rFonts w:ascii="Times" w:eastAsiaTheme="minorEastAsia" w:hAnsi="Times"/>
                      <w:sz w:val="20"/>
                      <w:szCs w:val="20"/>
                      <w:lang w:val="en-GB" w:eastAsia="zh-CN"/>
                    </w:rPr>
                  </w:pPr>
                </w:p>
              </w:tc>
              <w:tc>
                <w:tcPr>
                  <w:tcW w:w="2835" w:type="dxa"/>
                </w:tcPr>
                <w:p w14:paraId="5E6811B2" w14:textId="77777777" w:rsidR="00E70B29" w:rsidRDefault="004B7DFD">
                  <w:pPr>
                    <w:snapToGrid w:val="0"/>
                    <w:rPr>
                      <w:rFonts w:ascii="Times" w:eastAsiaTheme="minorEastAsia" w:hAnsi="Times"/>
                      <w:sz w:val="20"/>
                      <w:szCs w:val="20"/>
                      <w:lang w:val="en-GB" w:eastAsia="zh-CN"/>
                    </w:rPr>
                  </w:pPr>
                  <w:r>
                    <w:rPr>
                      <w:rFonts w:ascii="Times" w:eastAsiaTheme="minorEastAsia" w:hAnsi="Times" w:hint="eastAsia"/>
                      <w:sz w:val="20"/>
                      <w:szCs w:val="20"/>
                      <w:lang w:val="en-GB" w:eastAsia="zh-CN"/>
                    </w:rPr>
                    <w:t>Legacy max # ports per resource</w:t>
                  </w:r>
                </w:p>
              </w:tc>
              <w:tc>
                <w:tcPr>
                  <w:tcW w:w="4827" w:type="dxa"/>
                </w:tcPr>
                <w:p w14:paraId="597BCD94" w14:textId="77777777" w:rsidR="00E70B29" w:rsidRDefault="004B7DFD">
                  <w:pPr>
                    <w:snapToGrid w:val="0"/>
                    <w:rPr>
                      <w:rFonts w:ascii="Times" w:eastAsiaTheme="minorEastAsia" w:hAnsi="Times"/>
                      <w:sz w:val="20"/>
                      <w:szCs w:val="20"/>
                      <w:lang w:val="en-GB" w:eastAsia="zh-CN"/>
                    </w:rPr>
                  </w:pPr>
                  <w:r>
                    <w:rPr>
                      <w:rFonts w:ascii="Times" w:eastAsiaTheme="minorEastAsia" w:hAnsi="Times" w:hint="eastAsia"/>
                      <w:sz w:val="20"/>
                      <w:szCs w:val="20"/>
                      <w:lang w:val="en-GB" w:eastAsia="zh-CN"/>
                    </w:rPr>
                    <w:t>Rel-19 max # ports per resource</w:t>
                  </w:r>
                </w:p>
              </w:tc>
            </w:tr>
            <w:tr w:rsidR="00E70B29" w14:paraId="28AB3CC4" w14:textId="77777777">
              <w:tc>
                <w:tcPr>
                  <w:tcW w:w="1090" w:type="dxa"/>
                </w:tcPr>
                <w:p w14:paraId="4571AC1C" w14:textId="77777777" w:rsidR="00E70B29" w:rsidRDefault="004B7DFD">
                  <w:pPr>
                    <w:snapToGrid w:val="0"/>
                    <w:jc w:val="center"/>
                    <w:rPr>
                      <w:rFonts w:ascii="Times" w:eastAsiaTheme="minorEastAsia" w:hAnsi="Times"/>
                      <w:sz w:val="20"/>
                      <w:szCs w:val="20"/>
                      <w:lang w:val="en-GB" w:eastAsia="zh-CN"/>
                    </w:rPr>
                  </w:pPr>
                  <w:r>
                    <w:rPr>
                      <w:rFonts w:ascii="Times" w:eastAsiaTheme="minorEastAsia" w:hAnsi="Times" w:hint="eastAsia"/>
                      <w:sz w:val="20"/>
                      <w:szCs w:val="20"/>
                      <w:lang w:val="en-GB" w:eastAsia="zh-CN"/>
                    </w:rPr>
                    <w:t>Ks=2</w:t>
                  </w:r>
                </w:p>
              </w:tc>
              <w:tc>
                <w:tcPr>
                  <w:tcW w:w="2835" w:type="dxa"/>
                </w:tcPr>
                <w:p w14:paraId="34E48BC2" w14:textId="77777777" w:rsidR="00E70B29" w:rsidRDefault="004B7DFD">
                  <w:pPr>
                    <w:snapToGrid w:val="0"/>
                    <w:jc w:val="center"/>
                    <w:rPr>
                      <w:rFonts w:ascii="Times" w:eastAsiaTheme="minorEastAsia" w:hAnsi="Times"/>
                      <w:sz w:val="20"/>
                      <w:szCs w:val="20"/>
                      <w:lang w:val="en-GB" w:eastAsia="zh-CN"/>
                    </w:rPr>
                  </w:pPr>
                  <w:r>
                    <w:rPr>
                      <w:rFonts w:ascii="Times" w:eastAsiaTheme="minorEastAsia" w:hAnsi="Times" w:hint="eastAsia"/>
                      <w:sz w:val="20"/>
                      <w:szCs w:val="20"/>
                      <w:lang w:val="en-GB" w:eastAsia="zh-CN"/>
                    </w:rPr>
                    <w:t>16</w:t>
                  </w:r>
                </w:p>
              </w:tc>
              <w:tc>
                <w:tcPr>
                  <w:tcW w:w="4827" w:type="dxa"/>
                </w:tcPr>
                <w:p w14:paraId="3ED2664C" w14:textId="77777777" w:rsidR="00E70B29" w:rsidRDefault="004B7DFD">
                  <w:pPr>
                    <w:snapToGrid w:val="0"/>
                    <w:jc w:val="center"/>
                    <w:rPr>
                      <w:rFonts w:ascii="Times" w:eastAsiaTheme="minorEastAsia" w:hAnsi="Times"/>
                      <w:sz w:val="20"/>
                      <w:szCs w:val="20"/>
                      <w:lang w:val="en-GB" w:eastAsia="zh-CN"/>
                    </w:rPr>
                  </w:pPr>
                  <w:r>
                    <w:rPr>
                      <w:rFonts w:ascii="Times" w:eastAsiaTheme="minorEastAsia" w:hAnsi="Times" w:hint="eastAsia"/>
                      <w:sz w:val="20"/>
                      <w:szCs w:val="20"/>
                      <w:lang w:val="en-GB" w:eastAsia="zh-CN"/>
                    </w:rPr>
                    <w:t>32</w:t>
                  </w:r>
                </w:p>
              </w:tc>
            </w:tr>
            <w:tr w:rsidR="00E70B29" w14:paraId="1C434844" w14:textId="77777777">
              <w:tc>
                <w:tcPr>
                  <w:tcW w:w="1090" w:type="dxa"/>
                </w:tcPr>
                <w:p w14:paraId="4C46E5CC" w14:textId="77777777" w:rsidR="00E70B29" w:rsidRDefault="004B7DFD">
                  <w:pPr>
                    <w:snapToGrid w:val="0"/>
                    <w:jc w:val="center"/>
                    <w:rPr>
                      <w:rFonts w:ascii="Times" w:eastAsiaTheme="minorEastAsia" w:hAnsi="Times"/>
                      <w:sz w:val="20"/>
                      <w:szCs w:val="20"/>
                      <w:lang w:val="en-GB" w:eastAsia="zh-CN"/>
                    </w:rPr>
                  </w:pPr>
                  <w:r>
                    <w:rPr>
                      <w:rFonts w:ascii="Times" w:eastAsiaTheme="minorEastAsia" w:hAnsi="Times" w:hint="eastAsia"/>
                      <w:sz w:val="20"/>
                      <w:szCs w:val="20"/>
                      <w:lang w:val="en-GB" w:eastAsia="zh-CN"/>
                    </w:rPr>
                    <w:t>2&lt;Ks&lt;=8</w:t>
                  </w:r>
                </w:p>
              </w:tc>
              <w:tc>
                <w:tcPr>
                  <w:tcW w:w="2835" w:type="dxa"/>
                </w:tcPr>
                <w:p w14:paraId="56EA9E99" w14:textId="77777777" w:rsidR="00E70B29" w:rsidRDefault="004B7DFD">
                  <w:pPr>
                    <w:snapToGrid w:val="0"/>
                    <w:jc w:val="center"/>
                    <w:rPr>
                      <w:rFonts w:ascii="Times" w:eastAsiaTheme="minorEastAsia" w:hAnsi="Times"/>
                      <w:sz w:val="20"/>
                      <w:szCs w:val="20"/>
                      <w:lang w:val="en-GB" w:eastAsia="zh-CN"/>
                    </w:rPr>
                  </w:pPr>
                  <w:r>
                    <w:rPr>
                      <w:rFonts w:ascii="Times" w:eastAsiaTheme="minorEastAsia" w:hAnsi="Times" w:hint="eastAsia"/>
                      <w:sz w:val="20"/>
                      <w:szCs w:val="20"/>
                      <w:lang w:val="en-GB" w:eastAsia="zh-CN"/>
                    </w:rPr>
                    <w:t>8</w:t>
                  </w:r>
                </w:p>
              </w:tc>
              <w:tc>
                <w:tcPr>
                  <w:tcW w:w="4827" w:type="dxa"/>
                </w:tcPr>
                <w:p w14:paraId="01D3251C" w14:textId="77777777" w:rsidR="00E70B29" w:rsidRDefault="004B7DFD">
                  <w:pPr>
                    <w:snapToGrid w:val="0"/>
                    <w:jc w:val="center"/>
                    <w:rPr>
                      <w:rFonts w:ascii="Times" w:eastAsiaTheme="minorEastAsia" w:hAnsi="Times"/>
                      <w:sz w:val="20"/>
                      <w:szCs w:val="20"/>
                      <w:lang w:val="en-GB" w:eastAsia="zh-CN"/>
                    </w:rPr>
                  </w:pPr>
                  <w:r>
                    <w:rPr>
                      <w:rFonts w:ascii="Times" w:eastAsiaTheme="minorEastAsia" w:hAnsi="Times" w:hint="eastAsia"/>
                      <w:sz w:val="20"/>
                      <w:szCs w:val="20"/>
                      <w:lang w:val="en-GB" w:eastAsia="zh-CN"/>
                    </w:rPr>
                    <w:t>16</w:t>
                  </w:r>
                </w:p>
              </w:tc>
            </w:tr>
          </w:tbl>
          <w:p w14:paraId="5C3808CF" w14:textId="77777777" w:rsidR="00E70B29" w:rsidRDefault="00E70B29">
            <w:pPr>
              <w:snapToGrid w:val="0"/>
              <w:rPr>
                <w:rFonts w:ascii="Times" w:eastAsiaTheme="minorEastAsia" w:hAnsi="Times"/>
                <w:sz w:val="20"/>
                <w:szCs w:val="20"/>
                <w:lang w:val="en-GB" w:eastAsia="zh-CN"/>
              </w:rPr>
            </w:pPr>
          </w:p>
          <w:p w14:paraId="6CB6CF34" w14:textId="77777777" w:rsidR="00E70B29" w:rsidRDefault="004B7DFD">
            <w:pPr>
              <w:snapToGrid w:val="0"/>
              <w:rPr>
                <w:rFonts w:ascii="Times" w:eastAsiaTheme="minorEastAsia" w:hAnsi="Times"/>
                <w:sz w:val="20"/>
                <w:szCs w:val="20"/>
                <w:lang w:val="en-GB" w:eastAsia="zh-CN"/>
              </w:rPr>
            </w:pPr>
            <w:r>
              <w:rPr>
                <w:rFonts w:ascii="Times" w:eastAsiaTheme="minorEastAsia" w:hAnsi="Times" w:hint="eastAsia"/>
                <w:sz w:val="20"/>
                <w:szCs w:val="20"/>
                <w:lang w:val="en-GB" w:eastAsia="zh-CN"/>
              </w:rPr>
              <w:t xml:space="preserve">We can be flexible with current proposal, if the following changes (i.e. at least </w:t>
            </w:r>
            <w:r>
              <w:rPr>
                <w:rFonts w:ascii="Times" w:eastAsiaTheme="minorEastAsia" w:hAnsi="Times" w:hint="eastAsia"/>
                <w:b/>
                <w:bCs/>
                <w:sz w:val="20"/>
                <w:szCs w:val="20"/>
                <w:lang w:val="en-GB" w:eastAsia="zh-CN"/>
              </w:rPr>
              <w:t>doubled</w:t>
            </w:r>
            <w:r>
              <w:rPr>
                <w:rFonts w:ascii="Times" w:eastAsiaTheme="minorEastAsia" w:hAnsi="Times" w:hint="eastAsia"/>
                <w:sz w:val="20"/>
                <w:szCs w:val="20"/>
                <w:lang w:val="en-GB" w:eastAsia="zh-CN"/>
              </w:rPr>
              <w:t>) can be considered:</w:t>
            </w:r>
          </w:p>
          <w:tbl>
            <w:tblPr>
              <w:tblStyle w:val="TableGrid"/>
              <w:tblW w:w="0" w:type="auto"/>
              <w:tblLayout w:type="fixed"/>
              <w:tblLook w:val="04A0" w:firstRow="1" w:lastRow="0" w:firstColumn="1" w:lastColumn="0" w:noHBand="0" w:noVBand="1"/>
            </w:tblPr>
            <w:tblGrid>
              <w:gridCol w:w="8752"/>
            </w:tblGrid>
            <w:tr w:rsidR="00E70B29" w14:paraId="66605E44" w14:textId="77777777">
              <w:tc>
                <w:tcPr>
                  <w:tcW w:w="8752" w:type="dxa"/>
                </w:tcPr>
                <w:p w14:paraId="3C37EE35" w14:textId="77777777" w:rsidR="00E70B29" w:rsidRDefault="004B7DFD">
                  <w:pPr>
                    <w:snapToGrid w:val="0"/>
                    <w:jc w:val="both"/>
                    <w:rPr>
                      <w:rFonts w:eastAsia="Batang"/>
                      <w:iCs/>
                      <w:sz w:val="20"/>
                      <w:szCs w:val="20"/>
                      <w:lang w:val="en-GB"/>
                    </w:rPr>
                  </w:pPr>
                  <w:r>
                    <w:rPr>
                      <w:rFonts w:ascii="Times" w:eastAsia="Batang" w:hAnsi="Times"/>
                      <w:b/>
                      <w:sz w:val="20"/>
                      <w:szCs w:val="20"/>
                      <w:u w:val="single"/>
                      <w:lang w:val="en-GB"/>
                    </w:rPr>
                    <w:t>Proposal 2.D.1</w:t>
                  </w:r>
                  <w:r>
                    <w:rPr>
                      <w:rFonts w:ascii="Times" w:eastAsia="Batang" w:hAnsi="Times"/>
                      <w:sz w:val="20"/>
                      <w:szCs w:val="20"/>
                      <w:lang w:val="en-GB"/>
                    </w:rPr>
                    <w:t xml:space="preserve">: </w:t>
                  </w:r>
                  <w:r>
                    <w:rPr>
                      <w:rFonts w:eastAsia="Batang"/>
                      <w:iCs/>
                      <w:sz w:val="20"/>
                      <w:szCs w:val="20"/>
                      <w:lang w:val="en-GB"/>
                    </w:rPr>
                    <w:t>For the Rel-19 CRI-based CSI refinement for up to 128 CSI-RS ports, regarding timeline:</w:t>
                  </w:r>
                </w:p>
                <w:p w14:paraId="48BA4BE2" w14:textId="77777777" w:rsidR="00E70B29" w:rsidRDefault="004B7DFD">
                  <w:pPr>
                    <w:pStyle w:val="ListParagraph"/>
                    <w:numPr>
                      <w:ilvl w:val="0"/>
                      <w:numId w:val="37"/>
                    </w:numPr>
                    <w:snapToGrid w:val="0"/>
                    <w:spacing w:after="0" w:line="240" w:lineRule="auto"/>
                    <w:jc w:val="both"/>
                    <w:rPr>
                      <w:rFonts w:eastAsia="Malgun Gothic" w:cstheme="minorHAnsi"/>
                      <w:sz w:val="20"/>
                      <w:szCs w:val="20"/>
                    </w:rPr>
                  </w:pPr>
                  <w:r>
                    <w:rPr>
                      <w:rFonts w:eastAsia="Malgun Gothic" w:cstheme="minorHAnsi"/>
                      <w:sz w:val="20"/>
                      <w:szCs w:val="20"/>
                    </w:rPr>
                    <w:t xml:space="preserve">Multiply legacy Z’ by a factor of </w:t>
                  </w:r>
                  <w:r>
                    <w:rPr>
                      <w:rFonts w:eastAsiaTheme="minorEastAsia" w:cstheme="minorHAnsi" w:hint="eastAsia"/>
                      <w:color w:val="8064A2" w:themeColor="accent4"/>
                      <w:sz w:val="20"/>
                      <w:szCs w:val="20"/>
                      <w:lang w:eastAsia="zh-CN"/>
                    </w:rPr>
                    <w:t>max</w:t>
                  </w:r>
                  <w:r>
                    <w:rPr>
                      <w:rFonts w:eastAsiaTheme="minorEastAsia" w:cstheme="minorHAnsi" w:hint="eastAsia"/>
                      <w:strike/>
                      <w:color w:val="8064A2" w:themeColor="accent4"/>
                      <w:sz w:val="20"/>
                      <w:szCs w:val="20"/>
                      <w:lang w:eastAsia="zh-CN"/>
                    </w:rPr>
                    <w:t>min</w:t>
                  </w:r>
                  <w:r>
                    <w:rPr>
                      <w:rFonts w:eastAsiaTheme="minorEastAsia" w:cstheme="minorHAnsi" w:hint="eastAsia"/>
                      <w:color w:val="FF0000"/>
                      <w:sz w:val="20"/>
                      <w:szCs w:val="20"/>
                      <w:lang w:eastAsia="zh-CN"/>
                    </w:rPr>
                    <w:t>(</w:t>
                  </w:r>
                  <w:r>
                    <w:rPr>
                      <w:rFonts w:eastAsia="Malgun Gothic" w:cstheme="minorHAnsi"/>
                      <w:sz w:val="20"/>
                      <w:szCs w:val="20"/>
                    </w:rPr>
                    <w:t>M</w:t>
                  </w:r>
                  <w:r>
                    <w:rPr>
                      <w:rFonts w:eastAsiaTheme="minorEastAsia" w:cstheme="minorHAnsi" w:hint="eastAsia"/>
                      <w:color w:val="FF0000"/>
                      <w:sz w:val="20"/>
                      <w:szCs w:val="20"/>
                      <w:lang w:eastAsia="zh-CN"/>
                    </w:rPr>
                    <w:t>,2)</w:t>
                  </w:r>
                  <w:r>
                    <w:rPr>
                      <w:rFonts w:eastAsia="Malgun Gothic" w:cstheme="minorHAnsi"/>
                      <w:sz w:val="20"/>
                      <w:szCs w:val="20"/>
                    </w:rPr>
                    <w:t>.</w:t>
                  </w:r>
                </w:p>
                <w:p w14:paraId="2DFDF4C5" w14:textId="77777777" w:rsidR="00E70B29" w:rsidRDefault="004B7DFD">
                  <w:pPr>
                    <w:pStyle w:val="ListParagraph"/>
                    <w:numPr>
                      <w:ilvl w:val="0"/>
                      <w:numId w:val="37"/>
                    </w:numPr>
                    <w:snapToGrid w:val="0"/>
                    <w:spacing w:after="0" w:line="240" w:lineRule="auto"/>
                    <w:jc w:val="both"/>
                    <w:rPr>
                      <w:rFonts w:eastAsia="Malgun Gothic" w:cstheme="minorHAnsi"/>
                      <w:sz w:val="20"/>
                      <w:szCs w:val="20"/>
                    </w:rPr>
                  </w:pPr>
                  <w:r>
                    <w:rPr>
                      <w:rFonts w:eastAsia="Malgun Gothic" w:cstheme="minorHAnsi"/>
                      <w:sz w:val="20"/>
                      <w:szCs w:val="20"/>
                    </w:rPr>
                    <w:t xml:space="preserve">Z is increased by </w:t>
                  </w:r>
                  <w:r>
                    <w:rPr>
                      <w:rFonts w:eastAsiaTheme="minorEastAsia" w:cstheme="minorHAnsi" w:hint="eastAsia"/>
                      <w:color w:val="8064A2" w:themeColor="accent4"/>
                      <w:sz w:val="20"/>
                      <w:szCs w:val="20"/>
                      <w:lang w:eastAsia="zh-CN"/>
                    </w:rPr>
                    <w:t>max</w:t>
                  </w:r>
                  <w:r>
                    <w:rPr>
                      <w:rFonts w:eastAsiaTheme="minorEastAsia" w:cstheme="minorHAnsi" w:hint="eastAsia"/>
                      <w:strike/>
                      <w:color w:val="8064A2" w:themeColor="accent4"/>
                      <w:sz w:val="20"/>
                      <w:szCs w:val="20"/>
                      <w:lang w:eastAsia="zh-CN"/>
                    </w:rPr>
                    <w:t>min</w:t>
                  </w:r>
                  <w:r>
                    <w:rPr>
                      <w:rFonts w:eastAsia="Malgun Gothic" w:cstheme="minorHAnsi"/>
                      <w:sz w:val="20"/>
                      <w:szCs w:val="20"/>
                    </w:rPr>
                    <w:t>(M–1</w:t>
                  </w:r>
                  <w:r>
                    <w:rPr>
                      <w:rFonts w:eastAsiaTheme="minorEastAsia" w:cstheme="minorHAnsi" w:hint="eastAsia"/>
                      <w:color w:val="FF0000"/>
                      <w:sz w:val="20"/>
                      <w:szCs w:val="20"/>
                      <w:lang w:eastAsia="zh-CN"/>
                    </w:rPr>
                    <w:t>,1</w:t>
                  </w:r>
                  <w:r>
                    <w:rPr>
                      <w:rFonts w:eastAsia="Malgun Gothic" w:cstheme="minorHAnsi"/>
                      <w:sz w:val="20"/>
                      <w:szCs w:val="20"/>
                    </w:rPr>
                    <w:t>)*Z’ to match the increase in Z’</w:t>
                  </w:r>
                </w:p>
                <w:p w14:paraId="02A3F0FA" w14:textId="77777777" w:rsidR="00E70B29" w:rsidRDefault="00E70B29">
                  <w:pPr>
                    <w:snapToGrid w:val="0"/>
                    <w:rPr>
                      <w:rFonts w:ascii="Times" w:eastAsiaTheme="minorEastAsia" w:hAnsi="Times"/>
                      <w:sz w:val="20"/>
                      <w:szCs w:val="20"/>
                      <w:lang w:eastAsia="zh-CN"/>
                    </w:rPr>
                  </w:pPr>
                </w:p>
              </w:tc>
            </w:tr>
          </w:tbl>
          <w:p w14:paraId="1A0D406F" w14:textId="77777777" w:rsidR="00E70B29" w:rsidRDefault="00E70B29">
            <w:pPr>
              <w:rPr>
                <w:rFonts w:ascii="Times" w:eastAsia="Batang" w:hAnsi="Times"/>
                <w:b/>
                <w:sz w:val="20"/>
                <w:szCs w:val="20"/>
                <w:u w:val="single"/>
                <w:lang w:val="en-GB"/>
              </w:rPr>
            </w:pPr>
          </w:p>
        </w:tc>
      </w:tr>
      <w:tr w:rsidR="00E70B29" w14:paraId="09180E4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B7D7221" w14:textId="77777777" w:rsidR="00E70B29" w:rsidRDefault="004B7DFD">
            <w:pPr>
              <w:snapToGrid w:val="0"/>
              <w:rPr>
                <w:rFonts w:eastAsiaTheme="minorEastAsia"/>
                <w:sz w:val="18"/>
                <w:szCs w:val="18"/>
                <w:lang w:eastAsia="zh-CN"/>
              </w:rPr>
            </w:pPr>
            <w:r>
              <w:rPr>
                <w:rFonts w:eastAsiaTheme="minorEastAsia"/>
                <w:sz w:val="18"/>
                <w:szCs w:val="18"/>
                <w:lang w:eastAsia="zh-CN"/>
              </w:rPr>
              <w:lastRenderedPageBreak/>
              <w:t>Nokia</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6902DBD"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Proposal 2.A.1</w:t>
            </w:r>
          </w:p>
          <w:p w14:paraId="043765A9" w14:textId="77777777" w:rsidR="00E70B29" w:rsidRDefault="004B7DFD">
            <w:pPr>
              <w:snapToGrid w:val="0"/>
              <w:rPr>
                <w:rFonts w:ascii="Times" w:eastAsia="Batang" w:hAnsi="Times"/>
                <w:bCs/>
                <w:sz w:val="20"/>
                <w:szCs w:val="20"/>
                <w:lang w:val="en-GB"/>
              </w:rPr>
            </w:pPr>
            <w:r>
              <w:rPr>
                <w:rFonts w:ascii="Times" w:eastAsia="Batang" w:hAnsi="Times"/>
                <w:bCs/>
                <w:sz w:val="20"/>
                <w:szCs w:val="20"/>
                <w:lang w:val="en-GB"/>
              </w:rPr>
              <w:t>Support</w:t>
            </w:r>
          </w:p>
          <w:p w14:paraId="5C43A822"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Proposal 2.A.2</w:t>
            </w:r>
          </w:p>
          <w:p w14:paraId="2A9612D8" w14:textId="77777777" w:rsidR="00E70B29" w:rsidRDefault="004B7DFD">
            <w:pPr>
              <w:snapToGrid w:val="0"/>
              <w:rPr>
                <w:rFonts w:ascii="Times" w:eastAsia="Batang" w:hAnsi="Times"/>
                <w:bCs/>
                <w:sz w:val="20"/>
                <w:szCs w:val="20"/>
                <w:lang w:val="en-GB"/>
              </w:rPr>
            </w:pPr>
            <w:r>
              <w:rPr>
                <w:rFonts w:ascii="Times" w:eastAsia="Batang" w:hAnsi="Times"/>
                <w:bCs/>
                <w:sz w:val="20"/>
                <w:szCs w:val="20"/>
                <w:lang w:val="en-GB"/>
              </w:rPr>
              <w:t>Ok</w:t>
            </w:r>
          </w:p>
          <w:p w14:paraId="5A5DB0EC"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Proposal 2.B.1</w:t>
            </w:r>
          </w:p>
          <w:p w14:paraId="57594060" w14:textId="77777777" w:rsidR="00E70B29" w:rsidRDefault="004B7DFD">
            <w:pPr>
              <w:snapToGrid w:val="0"/>
              <w:rPr>
                <w:rFonts w:ascii="Times" w:eastAsia="Batang" w:hAnsi="Times"/>
                <w:bCs/>
                <w:sz w:val="20"/>
                <w:szCs w:val="20"/>
                <w:lang w:val="en-GB"/>
              </w:rPr>
            </w:pPr>
            <w:r>
              <w:rPr>
                <w:rFonts w:ascii="Times" w:eastAsia="Batang" w:hAnsi="Times"/>
                <w:bCs/>
                <w:sz w:val="20"/>
                <w:szCs w:val="20"/>
                <w:lang w:val="en-GB"/>
              </w:rPr>
              <w:t>Ok</w:t>
            </w:r>
          </w:p>
          <w:p w14:paraId="16077945"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Proposal 2.D.1</w:t>
            </w:r>
          </w:p>
          <w:p w14:paraId="37C4101A" w14:textId="77777777" w:rsidR="00E70B29" w:rsidRDefault="004B7DFD">
            <w:pPr>
              <w:snapToGrid w:val="0"/>
              <w:rPr>
                <w:rFonts w:ascii="Times" w:eastAsia="Batang" w:hAnsi="Times"/>
                <w:bCs/>
                <w:sz w:val="20"/>
                <w:szCs w:val="20"/>
                <w:lang w:val="en-GB"/>
              </w:rPr>
            </w:pPr>
            <w:r>
              <w:rPr>
                <w:rFonts w:ascii="Times" w:eastAsia="Batang" w:hAnsi="Times"/>
                <w:bCs/>
                <w:sz w:val="20"/>
                <w:szCs w:val="20"/>
                <w:lang w:val="en-GB"/>
              </w:rPr>
              <w:t>Ok</w:t>
            </w:r>
          </w:p>
          <w:p w14:paraId="77AA8C95"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Proposal 2.D.2</w:t>
            </w:r>
          </w:p>
          <w:p w14:paraId="64E039D8" w14:textId="77777777" w:rsidR="00E70B29" w:rsidRDefault="004B7DFD">
            <w:pPr>
              <w:snapToGrid w:val="0"/>
              <w:rPr>
                <w:rFonts w:ascii="Times" w:eastAsia="Batang" w:hAnsi="Times"/>
                <w:b/>
                <w:sz w:val="20"/>
                <w:szCs w:val="20"/>
                <w:u w:val="single"/>
                <w:lang w:val="en-GB"/>
              </w:rPr>
            </w:pPr>
            <w:r>
              <w:rPr>
                <w:rFonts w:ascii="Times" w:eastAsia="Batang" w:hAnsi="Times"/>
                <w:bCs/>
                <w:sz w:val="20"/>
                <w:szCs w:val="20"/>
                <w:lang w:val="en-GB"/>
              </w:rPr>
              <w:t>Preference for Alt3 because it counts the number of CSI calculations and is consistent with the OCPU for cri-based reporting</w:t>
            </w:r>
          </w:p>
        </w:tc>
      </w:tr>
      <w:tr w:rsidR="00E70B29" w14:paraId="2C516F7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AE88877"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t>Qualcomm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5C832CB" w14:textId="77777777" w:rsidR="00E70B29" w:rsidRDefault="004B7DFD">
            <w:pPr>
              <w:snapToGrid w:val="0"/>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 xml:space="preserve">(Correct a </w:t>
            </w:r>
            <w:r>
              <w:rPr>
                <w:rFonts w:ascii="Times" w:eastAsiaTheme="minorEastAsia" w:hAnsi="Times" w:hint="eastAsia"/>
                <w:bCs/>
                <w:color w:val="8064A2" w:themeColor="accent4"/>
                <w:sz w:val="20"/>
                <w:szCs w:val="20"/>
                <w:lang w:val="en-GB" w:eastAsia="zh-CN"/>
              </w:rPr>
              <w:t xml:space="preserve">typo </w:t>
            </w:r>
            <w:r>
              <w:rPr>
                <w:rFonts w:ascii="Times" w:eastAsiaTheme="minorEastAsia" w:hAnsi="Times" w:hint="eastAsia"/>
                <w:bCs/>
                <w:sz w:val="20"/>
                <w:szCs w:val="20"/>
                <w:lang w:val="en-GB" w:eastAsia="zh-CN"/>
              </w:rPr>
              <w:t>above in our reply)</w:t>
            </w:r>
          </w:p>
        </w:tc>
      </w:tr>
      <w:tr w:rsidR="00E70B29" w14:paraId="65D11D2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B2CDF6C" w14:textId="77777777" w:rsidR="00E70B29" w:rsidRDefault="004B7DFD">
            <w:pPr>
              <w:snapToGrid w:val="0"/>
              <w:rPr>
                <w:rFonts w:eastAsiaTheme="minorEastAsia"/>
                <w:sz w:val="18"/>
                <w:szCs w:val="18"/>
                <w:lang w:eastAsia="zh-CN"/>
              </w:rPr>
            </w:pPr>
            <w:r>
              <w:rPr>
                <w:rFonts w:eastAsiaTheme="minorEastAsia"/>
                <w:sz w:val="18"/>
                <w:szCs w:val="18"/>
                <w:lang w:eastAsia="zh-CN"/>
              </w:rPr>
              <w:t>Intel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38413DE" w14:textId="77777777" w:rsidR="00E70B29" w:rsidRDefault="004B7DFD">
            <w:pPr>
              <w:snapToGrid w:val="0"/>
              <w:rPr>
                <w:sz w:val="20"/>
                <w:szCs w:val="22"/>
              </w:rPr>
            </w:pPr>
            <w:r>
              <w:rPr>
                <w:b/>
                <w:sz w:val="20"/>
                <w:szCs w:val="22"/>
                <w:u w:val="single"/>
              </w:rPr>
              <w:t>Proposal 2.A.1</w:t>
            </w:r>
            <w:r>
              <w:rPr>
                <w:sz w:val="20"/>
                <w:szCs w:val="22"/>
              </w:rPr>
              <w:t>:</w:t>
            </w:r>
          </w:p>
          <w:p w14:paraId="4CFAF920" w14:textId="77777777" w:rsidR="00E70B29" w:rsidRDefault="004B7DFD">
            <w:pPr>
              <w:snapToGrid w:val="0"/>
              <w:rPr>
                <w:sz w:val="20"/>
                <w:szCs w:val="22"/>
              </w:rPr>
            </w:pPr>
            <w:r>
              <w:rPr>
                <w:sz w:val="20"/>
                <w:szCs w:val="22"/>
              </w:rPr>
              <w:t>Support</w:t>
            </w:r>
          </w:p>
          <w:p w14:paraId="5334136B" w14:textId="77777777" w:rsidR="00E70B29" w:rsidRDefault="00E70B29">
            <w:pPr>
              <w:snapToGrid w:val="0"/>
              <w:rPr>
                <w:sz w:val="20"/>
                <w:szCs w:val="22"/>
              </w:rPr>
            </w:pPr>
          </w:p>
          <w:p w14:paraId="0FD9E510" w14:textId="77777777" w:rsidR="00E70B29" w:rsidRDefault="004B7DFD">
            <w:pPr>
              <w:snapToGrid w:val="0"/>
              <w:rPr>
                <w:rFonts w:ascii="Times" w:eastAsia="Batang" w:hAnsi="Times"/>
                <w:sz w:val="20"/>
                <w:szCs w:val="20"/>
                <w:lang w:val="en-GB"/>
              </w:rPr>
            </w:pPr>
            <w:r>
              <w:rPr>
                <w:rFonts w:ascii="Times" w:eastAsia="Batang" w:hAnsi="Times"/>
                <w:b/>
                <w:sz w:val="20"/>
                <w:szCs w:val="20"/>
                <w:u w:val="single"/>
                <w:lang w:val="en-GB"/>
              </w:rPr>
              <w:t>Proposal 2.A.2</w:t>
            </w:r>
            <w:r>
              <w:rPr>
                <w:rFonts w:ascii="Times" w:eastAsia="Batang" w:hAnsi="Times"/>
                <w:sz w:val="20"/>
                <w:szCs w:val="20"/>
                <w:lang w:val="en-GB"/>
              </w:rPr>
              <w:t>:</w:t>
            </w:r>
          </w:p>
          <w:p w14:paraId="35354D96" w14:textId="77777777" w:rsidR="00E70B29" w:rsidRDefault="004B7DFD">
            <w:pPr>
              <w:snapToGrid w:val="0"/>
              <w:rPr>
                <w:rFonts w:ascii="Times" w:eastAsia="Batang" w:hAnsi="Times"/>
                <w:sz w:val="20"/>
                <w:szCs w:val="20"/>
                <w:lang w:val="en-GB"/>
              </w:rPr>
            </w:pPr>
            <w:r>
              <w:rPr>
                <w:rFonts w:ascii="Times" w:eastAsia="Batang" w:hAnsi="Times"/>
                <w:sz w:val="20"/>
                <w:szCs w:val="20"/>
                <w:lang w:val="en-GB"/>
              </w:rPr>
              <w:t xml:space="preserve">Fine. </w:t>
            </w:r>
          </w:p>
          <w:p w14:paraId="58EE44DD" w14:textId="77777777" w:rsidR="00E70B29" w:rsidRDefault="004B7DFD">
            <w:pPr>
              <w:snapToGrid w:val="0"/>
              <w:rPr>
                <w:rFonts w:ascii="Times" w:eastAsia="Batang" w:hAnsi="Times"/>
                <w:sz w:val="20"/>
                <w:szCs w:val="20"/>
                <w:lang w:val="en-GB"/>
              </w:rPr>
            </w:pPr>
            <w:r>
              <w:rPr>
                <w:rFonts w:ascii="Times" w:eastAsia="Batang" w:hAnsi="Times"/>
                <w:sz w:val="20"/>
                <w:szCs w:val="20"/>
                <w:lang w:val="en-GB"/>
              </w:rPr>
              <w:t>Further, given that there is no additional complexity/overhead, we are fine to include M</w:t>
            </w:r>
            <w:r>
              <w:rPr>
                <w:rFonts w:ascii="Times" w:eastAsia="Batang" w:hAnsi="Times"/>
                <w:sz w:val="20"/>
                <w:szCs w:val="20"/>
                <w:vertAlign w:val="subscript"/>
                <w:lang w:val="en-GB"/>
              </w:rPr>
              <w:t>R</w:t>
            </w:r>
            <w:r>
              <w:rPr>
                <w:rFonts w:ascii="Times" w:eastAsia="Batang" w:hAnsi="Times"/>
                <w:sz w:val="20"/>
                <w:szCs w:val="20"/>
                <w:lang w:val="en-GB"/>
              </w:rPr>
              <w:t xml:space="preserve"> to 1,…,M.</w:t>
            </w:r>
          </w:p>
          <w:p w14:paraId="47D4B62A" w14:textId="77777777" w:rsidR="00E70B29" w:rsidRDefault="00E70B29">
            <w:pPr>
              <w:snapToGrid w:val="0"/>
              <w:rPr>
                <w:rFonts w:ascii="Times" w:eastAsia="Batang" w:hAnsi="Times"/>
                <w:sz w:val="20"/>
                <w:szCs w:val="20"/>
                <w:lang w:val="en-GB"/>
              </w:rPr>
            </w:pPr>
          </w:p>
          <w:p w14:paraId="465D47F8" w14:textId="77777777" w:rsidR="00E70B29" w:rsidRDefault="004B7DFD">
            <w:pPr>
              <w:snapToGrid w:val="0"/>
              <w:rPr>
                <w:sz w:val="20"/>
              </w:rPr>
            </w:pPr>
            <w:r>
              <w:rPr>
                <w:b/>
                <w:sz w:val="20"/>
                <w:u w:val="single"/>
              </w:rPr>
              <w:t>Proposal 2.B.1</w:t>
            </w:r>
            <w:r>
              <w:rPr>
                <w:sz w:val="20"/>
              </w:rPr>
              <w:t>:</w:t>
            </w:r>
          </w:p>
          <w:p w14:paraId="039EBF5A" w14:textId="77777777" w:rsidR="00E70B29" w:rsidRDefault="004B7DFD">
            <w:pPr>
              <w:snapToGrid w:val="0"/>
              <w:rPr>
                <w:sz w:val="20"/>
              </w:rPr>
            </w:pPr>
            <w:r>
              <w:rPr>
                <w:sz w:val="20"/>
              </w:rPr>
              <w:t xml:space="preserve">Fine to accept the proposal. </w:t>
            </w:r>
          </w:p>
          <w:p w14:paraId="7C1F9364" w14:textId="77777777" w:rsidR="00E70B29" w:rsidRDefault="00E70B29">
            <w:pPr>
              <w:snapToGrid w:val="0"/>
              <w:rPr>
                <w:sz w:val="20"/>
              </w:rPr>
            </w:pPr>
          </w:p>
          <w:p w14:paraId="62667044" w14:textId="77777777" w:rsidR="00E70B29" w:rsidRDefault="004B7DFD">
            <w:pPr>
              <w:snapToGrid w:val="0"/>
              <w:rPr>
                <w:rFonts w:ascii="Times" w:eastAsia="Batang" w:hAnsi="Times"/>
                <w:sz w:val="20"/>
                <w:szCs w:val="20"/>
                <w:lang w:val="en-GB"/>
              </w:rPr>
            </w:pPr>
            <w:r>
              <w:rPr>
                <w:rFonts w:ascii="Times" w:eastAsia="Batang" w:hAnsi="Times"/>
                <w:b/>
                <w:sz w:val="20"/>
                <w:szCs w:val="20"/>
                <w:u w:val="single"/>
                <w:lang w:val="en-GB"/>
              </w:rPr>
              <w:t>Proposal 2.D.1</w:t>
            </w:r>
            <w:r>
              <w:rPr>
                <w:rFonts w:ascii="Times" w:eastAsia="Batang" w:hAnsi="Times"/>
                <w:sz w:val="20"/>
                <w:szCs w:val="20"/>
                <w:lang w:val="en-GB"/>
              </w:rPr>
              <w:t>:</w:t>
            </w:r>
          </w:p>
          <w:p w14:paraId="0EEDD42C" w14:textId="77777777" w:rsidR="00E70B29" w:rsidRDefault="004B7DFD">
            <w:pPr>
              <w:snapToGrid w:val="0"/>
              <w:rPr>
                <w:rFonts w:ascii="Times" w:eastAsia="Batang" w:hAnsi="Times"/>
                <w:sz w:val="20"/>
                <w:szCs w:val="20"/>
                <w:lang w:val="en-GB"/>
              </w:rPr>
            </w:pPr>
            <w:r>
              <w:rPr>
                <w:rFonts w:ascii="Times" w:eastAsia="Batang" w:hAnsi="Times"/>
                <w:sz w:val="20"/>
                <w:szCs w:val="20"/>
                <w:lang w:val="en-GB"/>
              </w:rPr>
              <w:t xml:space="preserve">In our understanding, higher complexity for CSI is already captured in CPU occupancy. Thus, increase of computation time might not be needed at least for some UEs. Thus, we propose to support legacy timeline. As a compromise, we are fine to support 2 timeline capabilities as for PMI codebook extension. </w:t>
            </w:r>
          </w:p>
          <w:p w14:paraId="54F14BF0" w14:textId="77777777" w:rsidR="00E70B29" w:rsidRDefault="00E70B29">
            <w:pPr>
              <w:snapToGrid w:val="0"/>
              <w:rPr>
                <w:rFonts w:ascii="Times" w:eastAsia="Batang" w:hAnsi="Times"/>
                <w:sz w:val="20"/>
                <w:szCs w:val="20"/>
                <w:lang w:val="en-GB"/>
              </w:rPr>
            </w:pPr>
          </w:p>
          <w:p w14:paraId="47FB199E" w14:textId="77777777" w:rsidR="00E70B29" w:rsidRDefault="004B7DFD">
            <w:pPr>
              <w:snapToGrid w:val="0"/>
              <w:rPr>
                <w:rFonts w:ascii="Times" w:eastAsia="Batang" w:hAnsi="Times"/>
                <w:sz w:val="20"/>
                <w:szCs w:val="20"/>
                <w:lang w:val="en-GB"/>
              </w:rPr>
            </w:pPr>
            <w:r>
              <w:rPr>
                <w:rFonts w:ascii="Times" w:eastAsia="Batang" w:hAnsi="Times"/>
                <w:b/>
                <w:sz w:val="20"/>
                <w:szCs w:val="20"/>
                <w:u w:val="single"/>
                <w:lang w:val="en-GB"/>
              </w:rPr>
              <w:t>Question 2.D.2</w:t>
            </w:r>
            <w:r>
              <w:rPr>
                <w:rFonts w:ascii="Times" w:eastAsia="Batang" w:hAnsi="Times"/>
                <w:sz w:val="20"/>
                <w:szCs w:val="20"/>
                <w:lang w:val="en-GB"/>
              </w:rPr>
              <w:t>:</w:t>
            </w:r>
          </w:p>
          <w:p w14:paraId="07129DAA" w14:textId="77777777" w:rsidR="00E70B29" w:rsidRDefault="004B7DFD">
            <w:pPr>
              <w:snapToGrid w:val="0"/>
              <w:rPr>
                <w:rFonts w:ascii="Times" w:eastAsia="Batang" w:hAnsi="Times"/>
                <w:sz w:val="20"/>
                <w:szCs w:val="20"/>
                <w:lang w:val="en-GB"/>
              </w:rPr>
            </w:pPr>
            <w:r>
              <w:rPr>
                <w:rFonts w:ascii="Times" w:eastAsia="Batang" w:hAnsi="Times"/>
                <w:sz w:val="20"/>
                <w:szCs w:val="20"/>
                <w:lang w:val="en-GB"/>
              </w:rPr>
              <w:t xml:space="preserve">Our preference is Alt 3 (legacy). </w:t>
            </w:r>
          </w:p>
          <w:p w14:paraId="70373F5F" w14:textId="77777777" w:rsidR="00E70B29" w:rsidRDefault="004B7DFD">
            <w:pPr>
              <w:snapToGrid w:val="0"/>
              <w:rPr>
                <w:rFonts w:ascii="Times" w:eastAsia="Batang" w:hAnsi="Times"/>
                <w:sz w:val="20"/>
                <w:szCs w:val="20"/>
                <w:lang w:val="en-GB"/>
              </w:rPr>
            </w:pPr>
            <w:r>
              <w:rPr>
                <w:rFonts w:ascii="Times" w:eastAsia="Batang" w:hAnsi="Times"/>
                <w:sz w:val="20"/>
                <w:szCs w:val="20"/>
                <w:u w:val="single"/>
                <w:lang w:val="en-GB"/>
              </w:rPr>
              <w:t>To moderator:</w:t>
            </w:r>
            <w:r>
              <w:rPr>
                <w:rFonts w:ascii="Times" w:eastAsia="Batang" w:hAnsi="Times"/>
                <w:sz w:val="20"/>
                <w:szCs w:val="20"/>
                <w:lang w:val="en-GB"/>
              </w:rPr>
              <w:t xml:space="preserve"> could you please remove our name from Alt2 and add to Alt3. Thanks.</w:t>
            </w:r>
          </w:p>
          <w:p w14:paraId="12871DB2" w14:textId="77777777" w:rsidR="00E70B29" w:rsidRDefault="00E70B29">
            <w:pPr>
              <w:snapToGrid w:val="0"/>
              <w:rPr>
                <w:rFonts w:ascii="Times" w:eastAsia="Batang" w:hAnsi="Times"/>
                <w:sz w:val="20"/>
                <w:szCs w:val="20"/>
                <w:lang w:val="en-GB"/>
              </w:rPr>
            </w:pPr>
          </w:p>
          <w:p w14:paraId="648AE4A4" w14:textId="77777777" w:rsidR="00E70B29" w:rsidRDefault="004B7DFD">
            <w:pPr>
              <w:snapToGrid w:val="0"/>
              <w:rPr>
                <w:rFonts w:ascii="Times" w:eastAsia="Batang" w:hAnsi="Times"/>
                <w:sz w:val="20"/>
                <w:szCs w:val="20"/>
                <w:lang w:val="en-GB"/>
              </w:rPr>
            </w:pPr>
            <w:r>
              <w:rPr>
                <w:rFonts w:ascii="Times" w:eastAsia="Batang" w:hAnsi="Times"/>
                <w:b/>
                <w:sz w:val="20"/>
                <w:szCs w:val="20"/>
                <w:u w:val="single"/>
                <w:lang w:val="en-GB"/>
              </w:rPr>
              <w:t>Question 2.E</w:t>
            </w:r>
            <w:r>
              <w:rPr>
                <w:rFonts w:ascii="Times" w:eastAsia="Batang" w:hAnsi="Times"/>
                <w:sz w:val="20"/>
                <w:szCs w:val="20"/>
                <w:lang w:val="en-GB"/>
              </w:rPr>
              <w:t>:</w:t>
            </w:r>
          </w:p>
          <w:p w14:paraId="3F726383" w14:textId="77777777" w:rsidR="00E70B29" w:rsidRDefault="004B7DFD">
            <w:pPr>
              <w:snapToGrid w:val="0"/>
              <w:rPr>
                <w:rFonts w:ascii="Times" w:eastAsia="Batang" w:hAnsi="Times"/>
                <w:b/>
                <w:sz w:val="20"/>
                <w:szCs w:val="20"/>
                <w:u w:val="single"/>
                <w:lang w:val="en-GB"/>
              </w:rPr>
            </w:pPr>
            <w:r>
              <w:rPr>
                <w:rFonts w:ascii="Times" w:eastAsia="Batang" w:hAnsi="Times"/>
                <w:sz w:val="20"/>
                <w:szCs w:val="20"/>
                <w:lang w:val="en-GB"/>
              </w:rPr>
              <w:t xml:space="preserve">Resource-common RI is not needed in our view. </w:t>
            </w:r>
          </w:p>
          <w:p w14:paraId="22605CB4" w14:textId="77777777" w:rsidR="00E70B29" w:rsidRDefault="00E70B29">
            <w:pPr>
              <w:snapToGrid w:val="0"/>
              <w:rPr>
                <w:rFonts w:ascii="Times" w:eastAsiaTheme="minorEastAsia" w:hAnsi="Times"/>
                <w:bCs/>
                <w:sz w:val="20"/>
                <w:szCs w:val="20"/>
                <w:lang w:val="en-GB" w:eastAsia="zh-CN"/>
              </w:rPr>
            </w:pPr>
          </w:p>
        </w:tc>
      </w:tr>
      <w:tr w:rsidR="00E70B29" w14:paraId="1D39B4F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257A6F3" w14:textId="77777777" w:rsidR="00E70B29" w:rsidRDefault="004B7DFD">
            <w:pPr>
              <w:snapToGrid w:val="0"/>
              <w:rPr>
                <w:rFonts w:eastAsiaTheme="minorEastAsia"/>
                <w:sz w:val="18"/>
                <w:szCs w:val="18"/>
                <w:lang w:eastAsia="zh-CN"/>
              </w:rPr>
            </w:pPr>
            <w:r>
              <w:rPr>
                <w:rFonts w:eastAsiaTheme="minorEastAsia"/>
                <w:sz w:val="18"/>
                <w:szCs w:val="18"/>
                <w:lang w:eastAsia="zh-CN"/>
              </w:rPr>
              <w:t>CMCC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7AC8CF3"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Proposal 2.A.1</w:t>
            </w:r>
          </w:p>
          <w:p w14:paraId="51A8037E" w14:textId="77777777" w:rsidR="00E70B29" w:rsidRDefault="004B7DFD">
            <w:pPr>
              <w:snapToGrid w:val="0"/>
              <w:rPr>
                <w:rFonts w:ascii="Times" w:eastAsia="Batang" w:hAnsi="Times"/>
                <w:bCs/>
                <w:sz w:val="20"/>
                <w:szCs w:val="20"/>
                <w:lang w:val="en-GB"/>
              </w:rPr>
            </w:pPr>
            <w:r>
              <w:rPr>
                <w:rFonts w:ascii="Times" w:eastAsia="Batang" w:hAnsi="Times"/>
                <w:bCs/>
                <w:sz w:val="20"/>
                <w:szCs w:val="20"/>
                <w:lang w:val="en-GB"/>
              </w:rPr>
              <w:t>Support</w:t>
            </w:r>
          </w:p>
          <w:p w14:paraId="359AE1F9" w14:textId="77777777" w:rsidR="00E70B29" w:rsidRDefault="00E70B29">
            <w:pPr>
              <w:snapToGrid w:val="0"/>
              <w:rPr>
                <w:rFonts w:ascii="Times" w:eastAsia="Batang" w:hAnsi="Times"/>
                <w:bCs/>
                <w:sz w:val="20"/>
                <w:szCs w:val="20"/>
                <w:lang w:val="en-GB"/>
              </w:rPr>
            </w:pPr>
          </w:p>
          <w:p w14:paraId="11DBE833"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Proposal 2.A.2</w:t>
            </w:r>
          </w:p>
          <w:p w14:paraId="3C679EBB" w14:textId="77777777" w:rsidR="00E70B29" w:rsidRDefault="004B7DFD">
            <w:pPr>
              <w:snapToGrid w:val="0"/>
              <w:rPr>
                <w:rFonts w:ascii="Times" w:eastAsia="Batang" w:hAnsi="Times"/>
                <w:bCs/>
                <w:sz w:val="20"/>
                <w:szCs w:val="20"/>
                <w:lang w:val="en-GB"/>
              </w:rPr>
            </w:pPr>
            <w:r>
              <w:rPr>
                <w:rFonts w:ascii="Times" w:eastAsia="Batang" w:hAnsi="Times"/>
                <w:bCs/>
                <w:sz w:val="20"/>
                <w:szCs w:val="20"/>
                <w:lang w:val="en-GB"/>
              </w:rPr>
              <w:t>Support</w:t>
            </w:r>
          </w:p>
          <w:p w14:paraId="6E413A3B" w14:textId="77777777" w:rsidR="00E70B29" w:rsidRDefault="00E70B29">
            <w:pPr>
              <w:snapToGrid w:val="0"/>
              <w:rPr>
                <w:rFonts w:ascii="Times" w:eastAsia="Batang" w:hAnsi="Times"/>
                <w:b/>
                <w:sz w:val="20"/>
                <w:szCs w:val="20"/>
                <w:u w:val="single"/>
                <w:lang w:val="en-GB"/>
              </w:rPr>
            </w:pPr>
          </w:p>
          <w:p w14:paraId="5763E284"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Proposal 2.B.1</w:t>
            </w:r>
          </w:p>
          <w:p w14:paraId="2DF5D02D" w14:textId="77777777" w:rsidR="00E70B29" w:rsidRDefault="004B7DFD">
            <w:pPr>
              <w:snapToGrid w:val="0"/>
              <w:rPr>
                <w:rFonts w:ascii="Times" w:eastAsia="Batang" w:hAnsi="Times"/>
                <w:bCs/>
                <w:sz w:val="20"/>
                <w:szCs w:val="20"/>
                <w:lang w:val="en-GB"/>
              </w:rPr>
            </w:pPr>
            <w:r>
              <w:rPr>
                <w:rFonts w:ascii="Times" w:eastAsia="Batang" w:hAnsi="Times"/>
                <w:bCs/>
                <w:sz w:val="20"/>
                <w:szCs w:val="20"/>
                <w:lang w:val="en-GB"/>
              </w:rPr>
              <w:t>Support and prefer RI</w:t>
            </w:r>
            <w:r>
              <w:t xml:space="preserve"> </w:t>
            </w:r>
            <w:r>
              <w:rPr>
                <w:rFonts w:ascii="Times" w:eastAsia="Batang" w:hAnsi="Times"/>
                <w:bCs/>
                <w:sz w:val="20"/>
                <w:szCs w:val="20"/>
                <w:lang w:val="en-GB"/>
              </w:rPr>
              <w:t>restriction is also resource-specific.</w:t>
            </w:r>
          </w:p>
          <w:p w14:paraId="4A40093E" w14:textId="77777777" w:rsidR="00E70B29" w:rsidRDefault="00E70B29">
            <w:pPr>
              <w:snapToGrid w:val="0"/>
              <w:rPr>
                <w:rFonts w:ascii="Times" w:eastAsia="Batang" w:hAnsi="Times"/>
                <w:bCs/>
                <w:sz w:val="20"/>
                <w:szCs w:val="20"/>
                <w:lang w:val="en-GB"/>
              </w:rPr>
            </w:pPr>
          </w:p>
          <w:p w14:paraId="15AF6086"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Proposal 2.D.1</w:t>
            </w:r>
          </w:p>
          <w:p w14:paraId="0416B5B9" w14:textId="77777777" w:rsidR="00E70B29" w:rsidRDefault="004B7DFD">
            <w:pPr>
              <w:snapToGrid w:val="0"/>
              <w:rPr>
                <w:rFonts w:ascii="Times" w:eastAsia="Batang" w:hAnsi="Times"/>
                <w:bCs/>
                <w:sz w:val="20"/>
                <w:szCs w:val="20"/>
                <w:lang w:val="en-GB"/>
              </w:rPr>
            </w:pPr>
            <w:r>
              <w:rPr>
                <w:rFonts w:ascii="Times" w:eastAsia="Batang" w:hAnsi="Times"/>
                <w:bCs/>
                <w:sz w:val="20"/>
                <w:szCs w:val="20"/>
                <w:lang w:val="en-GB"/>
              </w:rPr>
              <w:t>Ok</w:t>
            </w:r>
          </w:p>
          <w:p w14:paraId="764620CB" w14:textId="77777777" w:rsidR="00E70B29" w:rsidRDefault="00E70B29">
            <w:pPr>
              <w:snapToGrid w:val="0"/>
              <w:rPr>
                <w:rFonts w:ascii="Times" w:eastAsia="Batang" w:hAnsi="Times"/>
                <w:bCs/>
                <w:sz w:val="20"/>
                <w:szCs w:val="20"/>
                <w:lang w:val="en-GB"/>
              </w:rPr>
            </w:pPr>
          </w:p>
          <w:p w14:paraId="7B64FA7D"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Proposal 2.D.2</w:t>
            </w:r>
          </w:p>
          <w:p w14:paraId="6BEA793B" w14:textId="77777777" w:rsidR="00E70B29" w:rsidRDefault="004B7DFD">
            <w:pPr>
              <w:snapToGrid w:val="0"/>
              <w:rPr>
                <w:b/>
                <w:sz w:val="20"/>
                <w:szCs w:val="22"/>
                <w:u w:val="single"/>
              </w:rPr>
            </w:pPr>
            <w:r>
              <w:rPr>
                <w:rFonts w:ascii="Times" w:eastAsia="Batang" w:hAnsi="Times"/>
                <w:bCs/>
                <w:sz w:val="20"/>
                <w:szCs w:val="20"/>
                <w:lang w:val="en-GB"/>
              </w:rPr>
              <w:t>Prefer Alt3 to align with legacy. At most Ks CSIs will be calculated and the value of M only matters the reporting behaviour.</w:t>
            </w:r>
          </w:p>
        </w:tc>
      </w:tr>
      <w:tr w:rsidR="00E70B29" w14:paraId="4E9213D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9E003D4" w14:textId="77777777" w:rsidR="00E70B29" w:rsidRDefault="004B7DFD">
            <w:pPr>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1FFBA47"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Proposal 2.A.2</w:t>
            </w:r>
          </w:p>
          <w:p w14:paraId="3A99FC9A" w14:textId="77777777" w:rsidR="00E70B29" w:rsidRDefault="004B7DFD">
            <w:pPr>
              <w:snapToGrid w:val="0"/>
              <w:rPr>
                <w:rFonts w:ascii="Times" w:eastAsia="Batang" w:hAnsi="Times"/>
                <w:sz w:val="20"/>
                <w:szCs w:val="20"/>
                <w:lang w:val="en-GB"/>
              </w:rPr>
            </w:pPr>
            <w:r>
              <w:rPr>
                <w:rFonts w:ascii="Times" w:eastAsia="Batang" w:hAnsi="Times"/>
                <w:sz w:val="20"/>
                <w:szCs w:val="20"/>
                <w:lang w:val="en-GB"/>
              </w:rPr>
              <w:t>Support</w:t>
            </w:r>
          </w:p>
          <w:p w14:paraId="407C6C5F" w14:textId="77777777" w:rsidR="00E70B29" w:rsidRDefault="004B7DFD">
            <w:pPr>
              <w:snapToGrid w:val="0"/>
              <w:rPr>
                <w:b/>
                <w:sz w:val="20"/>
                <w:u w:val="single"/>
              </w:rPr>
            </w:pPr>
            <w:r>
              <w:rPr>
                <w:b/>
                <w:sz w:val="20"/>
                <w:u w:val="single"/>
              </w:rPr>
              <w:t>Proposal 2.B.1</w:t>
            </w:r>
          </w:p>
          <w:p w14:paraId="00565CD8" w14:textId="77777777" w:rsidR="00E70B29" w:rsidRDefault="004B7DFD">
            <w:pPr>
              <w:snapToGrid w:val="0"/>
              <w:rPr>
                <w:rFonts w:ascii="Times" w:eastAsia="Batang" w:hAnsi="Times"/>
                <w:sz w:val="20"/>
                <w:szCs w:val="20"/>
                <w:lang w:val="en-GB"/>
              </w:rPr>
            </w:pPr>
            <w:r>
              <w:rPr>
                <w:sz w:val="20"/>
              </w:rPr>
              <w:t>Support</w:t>
            </w:r>
          </w:p>
          <w:p w14:paraId="0C348644"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Proposal 2.D.1</w:t>
            </w:r>
          </w:p>
          <w:p w14:paraId="560F903B" w14:textId="77777777" w:rsidR="00E70B29" w:rsidRDefault="004B7DFD">
            <w:pPr>
              <w:snapToGrid w:val="0"/>
              <w:rPr>
                <w:rFonts w:ascii="Times" w:eastAsia="Batang" w:hAnsi="Times"/>
                <w:sz w:val="20"/>
                <w:szCs w:val="20"/>
                <w:lang w:val="en-GB"/>
              </w:rPr>
            </w:pPr>
            <w:r>
              <w:rPr>
                <w:rFonts w:ascii="Times" w:eastAsia="Batang" w:hAnsi="Times"/>
                <w:sz w:val="20"/>
                <w:szCs w:val="20"/>
                <w:lang w:val="en-GB"/>
              </w:rPr>
              <w:t>Ok.</w:t>
            </w:r>
          </w:p>
          <w:p w14:paraId="2E1D1220" w14:textId="77777777" w:rsidR="00E70B29" w:rsidRDefault="00E70B29">
            <w:pPr>
              <w:snapToGrid w:val="0"/>
              <w:rPr>
                <w:rFonts w:ascii="Times" w:eastAsia="Batang" w:hAnsi="Times"/>
                <w:sz w:val="20"/>
                <w:szCs w:val="20"/>
                <w:lang w:val="en-GB"/>
              </w:rPr>
            </w:pPr>
          </w:p>
          <w:p w14:paraId="2C4D12FE"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Question 2.D.2:</w:t>
            </w:r>
          </w:p>
          <w:p w14:paraId="23DE6B0C" w14:textId="77777777" w:rsidR="00E70B29" w:rsidRDefault="004B7DFD">
            <w:pPr>
              <w:snapToGrid w:val="0"/>
              <w:rPr>
                <w:rFonts w:ascii="Times" w:eastAsia="Batang" w:hAnsi="Times"/>
                <w:sz w:val="20"/>
                <w:szCs w:val="20"/>
                <w:lang w:val="en-GB"/>
              </w:rPr>
            </w:pPr>
            <w:r>
              <w:rPr>
                <w:rFonts w:ascii="Times" w:eastAsia="Batang" w:hAnsi="Times"/>
                <w:sz w:val="20"/>
                <w:szCs w:val="20"/>
                <w:lang w:val="en-GB"/>
              </w:rPr>
              <w:lastRenderedPageBreak/>
              <w:t xml:space="preserve">Support Alt 3, </w:t>
            </w:r>
            <w:r>
              <w:rPr>
                <w:rFonts w:eastAsia="Malgun Gothic" w:cs="Calibri"/>
                <w:sz w:val="20"/>
                <w:szCs w:val="20"/>
              </w:rPr>
              <w:t>O</w:t>
            </w:r>
            <w:r>
              <w:rPr>
                <w:rFonts w:eastAsia="Malgun Gothic" w:cs="Calibri"/>
                <w:sz w:val="20"/>
                <w:szCs w:val="20"/>
                <w:vertAlign w:val="subscript"/>
              </w:rPr>
              <w:t>CPU</w:t>
            </w:r>
            <w:r>
              <w:rPr>
                <w:rFonts w:eastAsia="Malgun Gothic" w:cs="Calibri"/>
                <w:sz w:val="20"/>
                <w:szCs w:val="20"/>
              </w:rPr>
              <w:t xml:space="preserve"> = K</w:t>
            </w:r>
            <w:r>
              <w:rPr>
                <w:rFonts w:eastAsia="Malgun Gothic" w:cs="Calibri"/>
                <w:sz w:val="20"/>
                <w:szCs w:val="20"/>
                <w:vertAlign w:val="subscript"/>
              </w:rPr>
              <w:t>S</w:t>
            </w:r>
            <w:r>
              <w:rPr>
                <w:rFonts w:ascii="Times" w:eastAsia="Batang" w:hAnsi="Times"/>
                <w:sz w:val="20"/>
                <w:szCs w:val="20"/>
                <w:lang w:val="en-GB"/>
              </w:rPr>
              <w:t xml:space="preserve"> CPU occupation</w:t>
            </w:r>
          </w:p>
          <w:p w14:paraId="26BD7DDB" w14:textId="77777777" w:rsidR="00E70B29" w:rsidRDefault="00E70B29">
            <w:pPr>
              <w:snapToGrid w:val="0"/>
              <w:rPr>
                <w:rFonts w:ascii="Times" w:eastAsia="Batang" w:hAnsi="Times"/>
                <w:b/>
                <w:sz w:val="20"/>
                <w:szCs w:val="20"/>
                <w:u w:val="single"/>
                <w:lang w:val="en-GB"/>
              </w:rPr>
            </w:pPr>
          </w:p>
        </w:tc>
      </w:tr>
      <w:tr w:rsidR="00E70B29" w14:paraId="2A1BEB1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5113FA1" w14:textId="77777777" w:rsidR="00E70B29" w:rsidRDefault="004B7DFD">
            <w:pPr>
              <w:snapToGrid w:val="0"/>
              <w:rPr>
                <w:rFonts w:eastAsiaTheme="minorEastAsia"/>
                <w:sz w:val="18"/>
                <w:szCs w:val="18"/>
                <w:lang w:eastAsia="zh-CN"/>
              </w:rPr>
            </w:pPr>
            <w:r>
              <w:rPr>
                <w:rFonts w:eastAsiaTheme="minorEastAsia"/>
                <w:sz w:val="18"/>
                <w:szCs w:val="18"/>
                <w:lang w:eastAsia="zh-CN"/>
              </w:rPr>
              <w:lastRenderedPageBreak/>
              <w:t>Mod V18</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1C2F9BA" w14:textId="77777777" w:rsidR="00E70B29" w:rsidRDefault="004B7DFD">
            <w:pPr>
              <w:snapToGrid w:val="0"/>
              <w:rPr>
                <w:rFonts w:ascii="Times" w:eastAsia="Batang" w:hAnsi="Times"/>
                <w:b/>
                <w:color w:val="3333FF"/>
                <w:sz w:val="20"/>
                <w:szCs w:val="20"/>
                <w:lang w:val="en-GB"/>
              </w:rPr>
            </w:pPr>
            <w:r>
              <w:rPr>
                <w:rFonts w:ascii="Times" w:eastAsia="Batang" w:hAnsi="Times"/>
                <w:b/>
                <w:color w:val="3333FF"/>
                <w:sz w:val="20"/>
                <w:szCs w:val="20"/>
                <w:lang w:val="en-GB"/>
              </w:rPr>
              <w:t>Added conclusion 2.E</w:t>
            </w:r>
          </w:p>
          <w:p w14:paraId="7FF3202B" w14:textId="77777777" w:rsidR="00E70B29" w:rsidRDefault="004B7DFD">
            <w:pPr>
              <w:snapToGrid w:val="0"/>
              <w:rPr>
                <w:rFonts w:ascii="Times" w:eastAsia="Batang" w:hAnsi="Times"/>
                <w:b/>
                <w:color w:val="3333FF"/>
                <w:sz w:val="20"/>
                <w:szCs w:val="20"/>
                <w:lang w:val="en-GB"/>
              </w:rPr>
            </w:pPr>
            <w:r>
              <w:rPr>
                <w:rFonts w:ascii="Times" w:eastAsia="Batang" w:hAnsi="Times"/>
                <w:b/>
                <w:color w:val="3333FF"/>
                <w:sz w:val="20"/>
                <w:szCs w:val="20"/>
                <w:lang w:val="en-GB"/>
              </w:rPr>
              <w:t>Revised proposal 2.D.1 (same essence, just to ensure values are in range) per Qualcomm input</w:t>
            </w:r>
          </w:p>
          <w:p w14:paraId="2D261C64" w14:textId="77777777" w:rsidR="00E70B29" w:rsidRDefault="00E70B29">
            <w:pPr>
              <w:snapToGrid w:val="0"/>
              <w:rPr>
                <w:rFonts w:ascii="Times" w:eastAsia="Batang" w:hAnsi="Times"/>
                <w:b/>
                <w:sz w:val="20"/>
                <w:szCs w:val="20"/>
                <w:u w:val="single"/>
                <w:lang w:val="en-GB"/>
              </w:rPr>
            </w:pPr>
          </w:p>
        </w:tc>
      </w:tr>
      <w:tr w:rsidR="00E70B29" w14:paraId="6665DF4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C16A521" w14:textId="77777777" w:rsidR="00E70B29" w:rsidRDefault="004B7DFD">
            <w:pPr>
              <w:snapToGrid w:val="0"/>
              <w:rPr>
                <w:rFonts w:eastAsiaTheme="minorEastAsia"/>
                <w:sz w:val="18"/>
                <w:szCs w:val="18"/>
                <w:lang w:eastAsia="zh-CN"/>
              </w:rPr>
            </w:pPr>
            <w:r>
              <w:rPr>
                <w:rFonts w:eastAsiaTheme="minorEastAsia"/>
                <w:sz w:val="18"/>
                <w:szCs w:val="18"/>
                <w:lang w:eastAsia="zh-CN"/>
              </w:rPr>
              <w:t>Apple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BC9994F" w14:textId="77777777" w:rsidR="00E70B29" w:rsidRDefault="004B7DFD">
            <w:pPr>
              <w:snapToGrid w:val="0"/>
              <w:rPr>
                <w:sz w:val="20"/>
                <w:szCs w:val="22"/>
              </w:rPr>
            </w:pPr>
            <w:r>
              <w:rPr>
                <w:b/>
                <w:sz w:val="20"/>
                <w:szCs w:val="22"/>
                <w:u w:val="single"/>
              </w:rPr>
              <w:t>Proposal 2.A.1</w:t>
            </w:r>
            <w:r>
              <w:rPr>
                <w:sz w:val="20"/>
                <w:szCs w:val="22"/>
              </w:rPr>
              <w:t>: Support</w:t>
            </w:r>
          </w:p>
          <w:p w14:paraId="600B5FFC" w14:textId="77777777" w:rsidR="00E70B29" w:rsidRDefault="00E70B29">
            <w:pPr>
              <w:snapToGrid w:val="0"/>
              <w:rPr>
                <w:sz w:val="20"/>
                <w:szCs w:val="22"/>
              </w:rPr>
            </w:pPr>
          </w:p>
          <w:p w14:paraId="2F6E4327" w14:textId="77777777" w:rsidR="00E70B29" w:rsidRDefault="004B7DFD">
            <w:pPr>
              <w:snapToGrid w:val="0"/>
              <w:rPr>
                <w:rFonts w:ascii="Times" w:eastAsia="Batang" w:hAnsi="Times"/>
                <w:sz w:val="20"/>
                <w:szCs w:val="20"/>
                <w:lang w:val="en-GB"/>
              </w:rPr>
            </w:pPr>
            <w:r>
              <w:rPr>
                <w:rFonts w:ascii="Times" w:eastAsia="Batang" w:hAnsi="Times"/>
                <w:b/>
                <w:sz w:val="20"/>
                <w:szCs w:val="20"/>
                <w:u w:val="single"/>
                <w:lang w:val="en-GB"/>
              </w:rPr>
              <w:t>Proposal 2.A.2</w:t>
            </w:r>
            <w:r>
              <w:rPr>
                <w:rFonts w:ascii="Times" w:eastAsia="Batang" w:hAnsi="Times"/>
                <w:sz w:val="20"/>
                <w:szCs w:val="20"/>
                <w:lang w:val="en-GB"/>
              </w:rPr>
              <w:t>: We are fine</w:t>
            </w:r>
          </w:p>
          <w:p w14:paraId="34130BA1" w14:textId="77777777" w:rsidR="00E70B29" w:rsidRDefault="00E70B29">
            <w:pPr>
              <w:snapToGrid w:val="0"/>
              <w:rPr>
                <w:rFonts w:ascii="Times" w:eastAsia="Batang" w:hAnsi="Times"/>
                <w:sz w:val="20"/>
                <w:szCs w:val="20"/>
                <w:lang w:val="en-GB"/>
              </w:rPr>
            </w:pPr>
          </w:p>
          <w:p w14:paraId="59B1FEDF" w14:textId="77777777" w:rsidR="00E70B29" w:rsidRDefault="004B7DFD">
            <w:pPr>
              <w:snapToGrid w:val="0"/>
              <w:rPr>
                <w:sz w:val="20"/>
              </w:rPr>
            </w:pPr>
            <w:r>
              <w:rPr>
                <w:b/>
                <w:sz w:val="20"/>
                <w:u w:val="single"/>
              </w:rPr>
              <w:t>Proposal 2.B.1</w:t>
            </w:r>
            <w:r>
              <w:rPr>
                <w:sz w:val="20"/>
              </w:rPr>
              <w:t xml:space="preserve">: We are fine. But we need to discuss whether CBSR of all the resources have to be configured, similar as Rel-18 discussion </w:t>
            </w:r>
          </w:p>
          <w:p w14:paraId="1C8B939F" w14:textId="77777777" w:rsidR="00E70B29" w:rsidRDefault="004B7DFD">
            <w:pPr>
              <w:snapToGrid w:val="0"/>
              <w:rPr>
                <w:sz w:val="20"/>
              </w:rPr>
            </w:pPr>
            <w:r>
              <w:rPr>
                <w:sz w:val="20"/>
              </w:rPr>
              <w:t xml:space="preserve">[Mod: Thanks for pointing this out. Will do in later round(s)] </w:t>
            </w:r>
          </w:p>
          <w:p w14:paraId="31AAEFBD" w14:textId="77777777" w:rsidR="00E70B29" w:rsidRDefault="004B7DFD">
            <w:pPr>
              <w:snapToGrid w:val="0"/>
              <w:rPr>
                <w:rFonts w:ascii="Times" w:eastAsia="Batang" w:hAnsi="Times"/>
                <w:sz w:val="20"/>
                <w:szCs w:val="20"/>
                <w:lang w:val="en-GB"/>
              </w:rPr>
            </w:pPr>
            <w:r>
              <w:rPr>
                <w:rFonts w:ascii="Times" w:eastAsia="Batang" w:hAnsi="Times"/>
                <w:b/>
                <w:sz w:val="20"/>
                <w:szCs w:val="20"/>
                <w:u w:val="single"/>
                <w:lang w:val="en-GB"/>
              </w:rPr>
              <w:t>Proposal 2.D.1</w:t>
            </w:r>
            <w:r>
              <w:rPr>
                <w:rFonts w:ascii="Times" w:eastAsia="Batang" w:hAnsi="Times"/>
                <w:sz w:val="20"/>
                <w:szCs w:val="20"/>
                <w:lang w:val="en-GB"/>
              </w:rPr>
              <w:t>: We are fine</w:t>
            </w:r>
          </w:p>
          <w:p w14:paraId="05BBE940" w14:textId="77777777" w:rsidR="00E70B29" w:rsidRDefault="00E70B29">
            <w:pPr>
              <w:snapToGrid w:val="0"/>
              <w:rPr>
                <w:rFonts w:ascii="Times" w:eastAsia="Batang" w:hAnsi="Times"/>
                <w:sz w:val="20"/>
                <w:szCs w:val="20"/>
                <w:lang w:val="en-GB"/>
              </w:rPr>
            </w:pPr>
          </w:p>
          <w:p w14:paraId="14EFE996" w14:textId="77777777" w:rsidR="00E70B29" w:rsidRDefault="004B7DFD">
            <w:pPr>
              <w:snapToGrid w:val="0"/>
              <w:rPr>
                <w:rFonts w:ascii="Times" w:eastAsia="Batang" w:hAnsi="Times"/>
                <w:sz w:val="20"/>
                <w:szCs w:val="20"/>
                <w:lang w:val="en-GB"/>
              </w:rPr>
            </w:pPr>
            <w:r>
              <w:rPr>
                <w:rFonts w:ascii="Times" w:eastAsia="Batang" w:hAnsi="Times"/>
                <w:b/>
                <w:sz w:val="20"/>
                <w:szCs w:val="20"/>
                <w:u w:val="single"/>
                <w:lang w:val="en-GB"/>
              </w:rPr>
              <w:t>Question 2.D.2</w:t>
            </w:r>
            <w:r>
              <w:rPr>
                <w:rFonts w:ascii="Times" w:eastAsia="Batang" w:hAnsi="Times"/>
                <w:sz w:val="20"/>
                <w:szCs w:val="20"/>
                <w:lang w:val="en-GB"/>
              </w:rPr>
              <w:t xml:space="preserve">: Alt3, to follow legacy rule </w:t>
            </w:r>
          </w:p>
          <w:p w14:paraId="52E0CED9" w14:textId="77777777" w:rsidR="00E70B29" w:rsidRDefault="00E70B29">
            <w:pPr>
              <w:snapToGrid w:val="0"/>
              <w:rPr>
                <w:rFonts w:ascii="Times" w:eastAsia="Batang" w:hAnsi="Times"/>
                <w:sz w:val="20"/>
                <w:szCs w:val="20"/>
                <w:lang w:val="en-GB"/>
              </w:rPr>
            </w:pPr>
          </w:p>
          <w:p w14:paraId="156C2CE2" w14:textId="77777777" w:rsidR="00E70B29" w:rsidRDefault="004B7DFD">
            <w:pPr>
              <w:snapToGrid w:val="0"/>
              <w:rPr>
                <w:rFonts w:ascii="Times" w:eastAsia="Batang" w:hAnsi="Times"/>
                <w:b/>
                <w:sz w:val="20"/>
                <w:szCs w:val="20"/>
                <w:u w:val="single"/>
                <w:lang w:val="en-GB"/>
              </w:rPr>
            </w:pPr>
            <w:r>
              <w:rPr>
                <w:rFonts w:ascii="Times" w:eastAsia="Batang" w:hAnsi="Times"/>
                <w:b/>
                <w:sz w:val="20"/>
                <w:szCs w:val="20"/>
                <w:u w:val="single"/>
                <w:lang w:val="en-GB"/>
              </w:rPr>
              <w:t>Conclusion 2.E:</w:t>
            </w:r>
            <w:r>
              <w:rPr>
                <w:rFonts w:ascii="Times" w:eastAsia="Batang" w:hAnsi="Times"/>
                <w:bCs/>
                <w:sz w:val="20"/>
                <w:szCs w:val="20"/>
                <w:lang w:val="en-GB"/>
              </w:rPr>
              <w:t xml:space="preserve"> We are fine</w:t>
            </w:r>
          </w:p>
          <w:p w14:paraId="7202899A" w14:textId="77777777" w:rsidR="00E70B29" w:rsidRDefault="00E70B29">
            <w:pPr>
              <w:snapToGrid w:val="0"/>
              <w:rPr>
                <w:rFonts w:ascii="Times" w:eastAsia="Batang" w:hAnsi="Times"/>
                <w:b/>
                <w:color w:val="3333FF"/>
                <w:sz w:val="20"/>
                <w:szCs w:val="20"/>
                <w:lang w:val="en-GB"/>
              </w:rPr>
            </w:pPr>
          </w:p>
        </w:tc>
      </w:tr>
      <w:tr w:rsidR="00E70B29" w14:paraId="3BB728AD"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D340DF2" w14:textId="77777777" w:rsidR="00E70B29" w:rsidRDefault="004B7DFD">
            <w:pPr>
              <w:snapToGrid w:val="0"/>
              <w:rPr>
                <w:rFonts w:eastAsiaTheme="minorEastAsia"/>
                <w:sz w:val="18"/>
                <w:szCs w:val="18"/>
                <w:lang w:eastAsia="zh-CN"/>
              </w:rPr>
            </w:pPr>
            <w:r>
              <w:rPr>
                <w:rFonts w:eastAsiaTheme="minorEastAsia"/>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107E49E" w14:textId="77777777" w:rsidR="00E70B29" w:rsidRDefault="004B7DFD">
            <w:pPr>
              <w:rPr>
                <w:rFonts w:ascii="Times" w:eastAsia="Batang" w:hAnsi="Times"/>
                <w:bCs/>
                <w:sz w:val="20"/>
                <w:szCs w:val="20"/>
                <w:lang w:val="en-GB"/>
              </w:rPr>
            </w:pPr>
            <w:r>
              <w:rPr>
                <w:rFonts w:ascii="Times" w:eastAsia="Batang" w:hAnsi="Times"/>
                <w:b/>
                <w:sz w:val="20"/>
                <w:szCs w:val="20"/>
                <w:u w:val="single"/>
                <w:lang w:val="en-GB"/>
              </w:rPr>
              <w:t>Proposal 2.A.2</w:t>
            </w:r>
            <w:r>
              <w:rPr>
                <w:rFonts w:ascii="Times" w:eastAsia="Batang" w:hAnsi="Times"/>
                <w:sz w:val="20"/>
                <w:szCs w:val="20"/>
                <w:lang w:val="en-GB"/>
              </w:rPr>
              <w:t>:</w:t>
            </w:r>
            <w:r>
              <w:rPr>
                <w:rFonts w:ascii="Times" w:eastAsia="Batang" w:hAnsi="Times"/>
                <w:iCs/>
                <w:sz w:val="20"/>
                <w:szCs w:val="20"/>
                <w:lang w:val="en-GB"/>
              </w:rPr>
              <w:t xml:space="preserve"> </w:t>
            </w:r>
            <w:r>
              <w:rPr>
                <w:rFonts w:ascii="Times" w:eastAsia="Batang" w:hAnsi="Times"/>
                <w:bCs/>
                <w:sz w:val="20"/>
                <w:szCs w:val="20"/>
                <w:lang w:val="en-GB"/>
              </w:rPr>
              <w:t xml:space="preserve"> Ok</w:t>
            </w:r>
          </w:p>
          <w:p w14:paraId="26DA43DD" w14:textId="77777777" w:rsidR="00E70B29" w:rsidRDefault="00E70B29">
            <w:pPr>
              <w:rPr>
                <w:rFonts w:ascii="Times" w:eastAsia="Batang" w:hAnsi="Times"/>
                <w:bCs/>
                <w:sz w:val="20"/>
                <w:szCs w:val="20"/>
                <w:lang w:val="en-GB"/>
              </w:rPr>
            </w:pPr>
          </w:p>
          <w:p w14:paraId="1E6A2D2F" w14:textId="77777777" w:rsidR="00E70B29" w:rsidRDefault="004B7DFD">
            <w:pPr>
              <w:rPr>
                <w:rFonts w:ascii="Times" w:eastAsia="Batang" w:hAnsi="Times"/>
                <w:bCs/>
                <w:sz w:val="20"/>
                <w:szCs w:val="20"/>
                <w:lang w:val="en-GB"/>
              </w:rPr>
            </w:pPr>
            <w:r>
              <w:rPr>
                <w:rFonts w:ascii="Times" w:eastAsia="Batang" w:hAnsi="Times"/>
                <w:b/>
                <w:sz w:val="20"/>
                <w:szCs w:val="20"/>
                <w:u w:val="single"/>
                <w:lang w:val="en-GB"/>
              </w:rPr>
              <w:t>Proposal 2.D.1:</w:t>
            </w:r>
            <w:r>
              <w:rPr>
                <w:rFonts w:ascii="Times" w:eastAsia="Batang" w:hAnsi="Times"/>
                <w:bCs/>
                <w:sz w:val="20"/>
                <w:szCs w:val="20"/>
                <w:lang w:val="en-GB"/>
              </w:rPr>
              <w:t xml:space="preserve">  Has similar question as Intel.  Need to ensure that we don’t increase both the timeline as well as CPU occupancy.  Suggest to discuss this proposal together with Question 2.D.2</w:t>
            </w:r>
          </w:p>
          <w:p w14:paraId="6A543661" w14:textId="77777777" w:rsidR="00E70B29" w:rsidRDefault="00E70B29">
            <w:pPr>
              <w:snapToGrid w:val="0"/>
              <w:rPr>
                <w:b/>
                <w:sz w:val="20"/>
                <w:szCs w:val="22"/>
                <w:u w:val="single"/>
              </w:rPr>
            </w:pPr>
          </w:p>
        </w:tc>
      </w:tr>
      <w:tr w:rsidR="00E70B29" w14:paraId="763E4511"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CA0598C"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t>X</w:t>
            </w:r>
            <w:r>
              <w:rPr>
                <w:rFonts w:eastAsiaTheme="minorEastAsia"/>
                <w:sz w:val="18"/>
                <w:szCs w:val="18"/>
                <w:lang w:eastAsia="zh-CN"/>
              </w:rPr>
              <w:t>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E9854DC" w14:textId="77777777" w:rsidR="00E70B29" w:rsidRDefault="004B7DFD">
            <w:pPr>
              <w:rPr>
                <w:rFonts w:ascii="Times" w:eastAsia="Batang" w:hAnsi="Times"/>
                <w:sz w:val="20"/>
                <w:szCs w:val="20"/>
                <w:lang w:val="en-GB"/>
              </w:rPr>
            </w:pPr>
            <w:r>
              <w:rPr>
                <w:rFonts w:ascii="Times" w:eastAsia="Batang" w:hAnsi="Times"/>
                <w:b/>
                <w:sz w:val="20"/>
                <w:szCs w:val="20"/>
                <w:u w:val="single"/>
                <w:lang w:val="en-GB"/>
              </w:rPr>
              <w:t>Proposal 2.A.2</w:t>
            </w:r>
            <w:r>
              <w:rPr>
                <w:rFonts w:ascii="Times" w:eastAsia="Batang" w:hAnsi="Times"/>
                <w:sz w:val="20"/>
                <w:szCs w:val="20"/>
                <w:lang w:val="en-GB"/>
              </w:rPr>
              <w:t>:</w:t>
            </w:r>
          </w:p>
          <w:p w14:paraId="24FC3F49" w14:textId="77777777" w:rsidR="00E70B29" w:rsidRDefault="004B7DFD">
            <w:pPr>
              <w:rPr>
                <w:rFonts w:ascii="Times" w:eastAsiaTheme="minorEastAsia" w:hAnsi="Times"/>
                <w:sz w:val="20"/>
                <w:szCs w:val="20"/>
                <w:lang w:val="en-GB" w:eastAsia="zh-CN"/>
              </w:rPr>
            </w:pPr>
            <w:r>
              <w:rPr>
                <w:rFonts w:ascii="Times" w:eastAsiaTheme="minorEastAsia" w:hAnsi="Times" w:hint="eastAsia"/>
                <w:sz w:val="20"/>
                <w:szCs w:val="20"/>
                <w:lang w:val="en-GB" w:eastAsia="zh-CN"/>
              </w:rPr>
              <w:t>W</w:t>
            </w:r>
            <w:r>
              <w:rPr>
                <w:rFonts w:ascii="Times" w:eastAsiaTheme="minorEastAsia" w:hAnsi="Times"/>
                <w:sz w:val="20"/>
                <w:szCs w:val="20"/>
                <w:lang w:val="en-GB" w:eastAsia="zh-CN"/>
              </w:rPr>
              <w:t>e are fine if major companies could live with it.</w:t>
            </w:r>
          </w:p>
          <w:p w14:paraId="7C14924E" w14:textId="77777777" w:rsidR="00E70B29" w:rsidRDefault="004B7DFD">
            <w:pPr>
              <w:rPr>
                <w:rFonts w:ascii="Times" w:eastAsiaTheme="minorEastAsia" w:hAnsi="Times"/>
                <w:sz w:val="20"/>
                <w:szCs w:val="20"/>
                <w:lang w:val="en-GB" w:eastAsia="zh-CN"/>
              </w:rPr>
            </w:pPr>
            <w:r>
              <w:rPr>
                <w:rFonts w:ascii="Times" w:eastAsiaTheme="minorEastAsia" w:hAnsi="Times"/>
                <w:sz w:val="20"/>
                <w:szCs w:val="20"/>
                <w:lang w:val="en-GB" w:eastAsia="zh-CN"/>
              </w:rPr>
              <w:t>[Mod: Thank you Zhengxuan]</w:t>
            </w:r>
          </w:p>
          <w:p w14:paraId="3C3DC2C8" w14:textId="77777777" w:rsidR="00E70B29" w:rsidRDefault="004B7DFD">
            <w:pPr>
              <w:rPr>
                <w:rFonts w:ascii="Times" w:eastAsia="Batang" w:hAnsi="Times"/>
                <w:sz w:val="20"/>
                <w:szCs w:val="20"/>
                <w:lang w:val="en-GB"/>
              </w:rPr>
            </w:pPr>
            <w:r>
              <w:rPr>
                <w:rFonts w:ascii="Times" w:eastAsia="Batang" w:hAnsi="Times"/>
                <w:b/>
                <w:sz w:val="20"/>
                <w:szCs w:val="20"/>
                <w:u w:val="single"/>
                <w:lang w:val="en-GB"/>
              </w:rPr>
              <w:t>Proposal 2.D.1</w:t>
            </w:r>
            <w:r>
              <w:rPr>
                <w:rFonts w:ascii="Times" w:eastAsia="Batang" w:hAnsi="Times"/>
                <w:sz w:val="20"/>
                <w:szCs w:val="20"/>
                <w:lang w:val="en-GB"/>
              </w:rPr>
              <w:t>:</w:t>
            </w:r>
          </w:p>
          <w:p w14:paraId="286643A8" w14:textId="77777777" w:rsidR="00E70B29" w:rsidRDefault="004B7DFD">
            <w:pPr>
              <w:rPr>
                <w:rFonts w:ascii="Times" w:eastAsiaTheme="minorEastAsia" w:hAnsi="Times"/>
                <w:sz w:val="20"/>
                <w:szCs w:val="20"/>
                <w:lang w:val="en-GB" w:eastAsia="zh-CN"/>
              </w:rPr>
            </w:pPr>
            <w:r>
              <w:rPr>
                <w:rFonts w:ascii="Times" w:eastAsiaTheme="minorEastAsia" w:hAnsi="Times" w:hint="eastAsia"/>
                <w:sz w:val="20"/>
                <w:szCs w:val="20"/>
                <w:lang w:val="en-GB" w:eastAsia="zh-CN"/>
              </w:rPr>
              <w:t>W</w:t>
            </w:r>
            <w:r>
              <w:rPr>
                <w:rFonts w:ascii="Times" w:eastAsiaTheme="minorEastAsia" w:hAnsi="Times"/>
                <w:sz w:val="20"/>
                <w:szCs w:val="20"/>
                <w:lang w:val="en-GB" w:eastAsia="zh-CN"/>
              </w:rPr>
              <w:t xml:space="preserve">e think legacy timeline could be reused. The only difference is the number of CSI-RS ports is different from legacy. Multiple CRI-based reporting does not have impact on timeline, since UE still calculate </w:t>
            </w:r>
            <w:r>
              <w:rPr>
                <w:rFonts w:ascii="Times" w:eastAsiaTheme="minorEastAsia" w:hAnsi="Times" w:hint="eastAsia"/>
                <w:sz w:val="20"/>
                <w:szCs w:val="20"/>
                <w:lang w:val="en-GB" w:eastAsia="zh-CN"/>
              </w:rPr>
              <w:t>CSI</w:t>
            </w:r>
            <w:r>
              <w:rPr>
                <w:rFonts w:ascii="Times" w:eastAsiaTheme="minorEastAsia" w:hAnsi="Times"/>
                <w:sz w:val="20"/>
                <w:szCs w:val="20"/>
                <w:lang w:val="en-GB" w:eastAsia="zh-CN"/>
              </w:rPr>
              <w:t xml:space="preserve"> for the Ks resources.</w:t>
            </w:r>
          </w:p>
        </w:tc>
      </w:tr>
      <w:tr w:rsidR="00E70B29" w14:paraId="0C42E6F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DEC907D"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t>HONOR</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76FFA3C" w14:textId="77777777" w:rsidR="00E70B29" w:rsidRDefault="004B7DFD">
            <w:pPr>
              <w:rPr>
                <w:rFonts w:eastAsiaTheme="minorEastAsia"/>
                <w:sz w:val="20"/>
                <w:szCs w:val="22"/>
                <w:lang w:eastAsia="zh-CN"/>
              </w:rPr>
            </w:pPr>
            <w:r>
              <w:rPr>
                <w:b/>
                <w:sz w:val="20"/>
                <w:szCs w:val="22"/>
                <w:u w:val="single"/>
              </w:rPr>
              <w:t>Proposal 2.A.1</w:t>
            </w:r>
            <w:r>
              <w:rPr>
                <w:sz w:val="20"/>
                <w:szCs w:val="22"/>
              </w:rPr>
              <w:t>:</w:t>
            </w:r>
            <w:r>
              <w:rPr>
                <w:rFonts w:eastAsiaTheme="minorEastAsia" w:hint="eastAsia"/>
                <w:sz w:val="20"/>
                <w:szCs w:val="22"/>
                <w:lang w:eastAsia="zh-CN"/>
              </w:rPr>
              <w:t xml:space="preserve"> Support. The mapping order for the UCI in second part should be clarified. The </w:t>
            </w:r>
            <w:r>
              <w:rPr>
                <w:rFonts w:eastAsiaTheme="minorEastAsia"/>
                <w:sz w:val="20"/>
                <w:szCs w:val="22"/>
                <w:lang w:eastAsia="zh-CN"/>
              </w:rPr>
              <w:t>M sets of {PMI, LI (if applicable), CQI values for 2nd CW (if applicable)}</w:t>
            </w:r>
            <w:r>
              <w:rPr>
                <w:rFonts w:eastAsiaTheme="minorEastAsia" w:hint="eastAsia"/>
                <w:sz w:val="20"/>
                <w:szCs w:val="22"/>
                <w:lang w:eastAsia="zh-CN"/>
              </w:rPr>
              <w:t xml:space="preserve"> is ordered according to the mapping order of M CRIs in the Part 1.</w:t>
            </w:r>
          </w:p>
          <w:p w14:paraId="6DDF75B5" w14:textId="77777777" w:rsidR="00E70B29" w:rsidRDefault="004B7DFD">
            <w:pPr>
              <w:rPr>
                <w:rFonts w:eastAsiaTheme="minorEastAsia"/>
                <w:sz w:val="20"/>
                <w:szCs w:val="22"/>
                <w:lang w:eastAsia="zh-CN"/>
              </w:rPr>
            </w:pPr>
            <w:r>
              <w:rPr>
                <w:rFonts w:eastAsiaTheme="minorEastAsia"/>
                <w:sz w:val="20"/>
                <w:szCs w:val="22"/>
                <w:lang w:eastAsia="zh-CN"/>
              </w:rPr>
              <w:t xml:space="preserve">[Mod: Later round(s) a part of UCI omission </w:t>
            </w:r>
            <w:r>
              <w:rPr>
                <w:rFonts w:ascii="Segoe UI Emoji" w:eastAsia="Segoe UI Emoji" w:hAnsi="Segoe UI Emoji" w:cs="Segoe UI Emoji"/>
                <w:sz w:val="20"/>
                <w:szCs w:val="22"/>
                <w:lang w:eastAsia="zh-CN"/>
              </w:rPr>
              <w:t>😊</w:t>
            </w:r>
            <w:r>
              <w:rPr>
                <w:rFonts w:eastAsiaTheme="minorEastAsia"/>
                <w:sz w:val="20"/>
                <w:szCs w:val="22"/>
                <w:lang w:eastAsia="zh-CN"/>
              </w:rPr>
              <w:t>]</w:t>
            </w:r>
          </w:p>
          <w:p w14:paraId="30B39D83" w14:textId="77777777" w:rsidR="00E70B29" w:rsidRDefault="004B7DFD">
            <w:pPr>
              <w:rPr>
                <w:rFonts w:eastAsiaTheme="minorEastAsia"/>
                <w:bCs/>
                <w:sz w:val="20"/>
                <w:szCs w:val="22"/>
                <w:u w:val="single"/>
                <w:lang w:eastAsia="zh-CN"/>
              </w:rPr>
            </w:pPr>
            <w:r>
              <w:rPr>
                <w:b/>
                <w:sz w:val="20"/>
                <w:szCs w:val="22"/>
                <w:u w:val="single"/>
              </w:rPr>
              <w:t>Proposal 2.A.</w:t>
            </w:r>
            <w:r>
              <w:rPr>
                <w:rFonts w:eastAsiaTheme="minorEastAsia" w:hint="eastAsia"/>
                <w:b/>
                <w:sz w:val="20"/>
                <w:szCs w:val="22"/>
                <w:u w:val="single"/>
                <w:lang w:eastAsia="zh-CN"/>
              </w:rPr>
              <w:t>2:</w:t>
            </w:r>
            <w:r>
              <w:rPr>
                <w:rFonts w:eastAsiaTheme="minorEastAsia" w:hint="eastAsia"/>
                <w:bCs/>
                <w:sz w:val="20"/>
                <w:szCs w:val="22"/>
                <w:u w:val="single"/>
                <w:lang w:eastAsia="zh-CN"/>
              </w:rPr>
              <w:t xml:space="preserve"> Support.</w:t>
            </w:r>
          </w:p>
          <w:p w14:paraId="75AE6EB2" w14:textId="77777777" w:rsidR="00E70B29" w:rsidRDefault="004B7DFD">
            <w:pPr>
              <w:rPr>
                <w:rFonts w:eastAsiaTheme="minorEastAsia"/>
                <w:sz w:val="20"/>
                <w:szCs w:val="22"/>
                <w:lang w:eastAsia="zh-CN"/>
              </w:rPr>
            </w:pPr>
            <w:r>
              <w:rPr>
                <w:b/>
                <w:sz w:val="20"/>
                <w:szCs w:val="22"/>
                <w:u w:val="single"/>
              </w:rPr>
              <w:t>Proposal 2.</w:t>
            </w:r>
            <w:r>
              <w:rPr>
                <w:rFonts w:eastAsiaTheme="minorEastAsia" w:hint="eastAsia"/>
                <w:b/>
                <w:sz w:val="20"/>
                <w:szCs w:val="22"/>
                <w:u w:val="single"/>
                <w:lang w:eastAsia="zh-CN"/>
              </w:rPr>
              <w:t>B</w:t>
            </w:r>
            <w:r>
              <w:rPr>
                <w:b/>
                <w:sz w:val="20"/>
                <w:szCs w:val="22"/>
                <w:u w:val="single"/>
              </w:rPr>
              <w:t>.1</w:t>
            </w:r>
            <w:r>
              <w:rPr>
                <w:sz w:val="20"/>
                <w:szCs w:val="22"/>
              </w:rPr>
              <w:t>:</w:t>
            </w:r>
            <w:r>
              <w:rPr>
                <w:rFonts w:eastAsiaTheme="minorEastAsia" w:hint="eastAsia"/>
                <w:sz w:val="20"/>
                <w:szCs w:val="22"/>
                <w:lang w:eastAsia="zh-CN"/>
              </w:rPr>
              <w:t xml:space="preserve"> Generally fine. We prefer to further support resource-common CBSR in addition to resource-specific CBSR to reduce signaling overhead.</w:t>
            </w:r>
          </w:p>
          <w:p w14:paraId="3FD9A723" w14:textId="77777777" w:rsidR="00E70B29" w:rsidRDefault="004B7DFD">
            <w:pPr>
              <w:rPr>
                <w:rFonts w:ascii="Times" w:eastAsiaTheme="minorEastAsia" w:hAnsi="Times"/>
                <w:sz w:val="20"/>
                <w:szCs w:val="20"/>
                <w:lang w:val="en-GB" w:eastAsia="zh-CN"/>
              </w:rPr>
            </w:pPr>
            <w:r>
              <w:rPr>
                <w:rFonts w:ascii="Times" w:eastAsia="Batang" w:hAnsi="Times"/>
                <w:b/>
                <w:sz w:val="20"/>
                <w:szCs w:val="20"/>
                <w:u w:val="single"/>
                <w:lang w:val="en-GB"/>
              </w:rPr>
              <w:t>Proposal 2.D.1</w:t>
            </w:r>
            <w:r>
              <w:rPr>
                <w:rFonts w:ascii="Times" w:eastAsiaTheme="minorEastAsia" w:hAnsi="Times" w:hint="eastAsia"/>
                <w:b/>
                <w:sz w:val="20"/>
                <w:szCs w:val="20"/>
                <w:u w:val="single"/>
                <w:lang w:val="en-GB" w:eastAsia="zh-CN"/>
              </w:rPr>
              <w:t xml:space="preserve"> and </w:t>
            </w:r>
            <w:r>
              <w:rPr>
                <w:rFonts w:ascii="Times" w:eastAsia="Batang" w:hAnsi="Times"/>
                <w:b/>
                <w:sz w:val="20"/>
                <w:szCs w:val="20"/>
                <w:u w:val="single"/>
                <w:lang w:val="en-GB"/>
              </w:rPr>
              <w:t>Question 2.D.2</w:t>
            </w:r>
            <w:r>
              <w:rPr>
                <w:rFonts w:ascii="Times" w:eastAsia="Batang" w:hAnsi="Times"/>
                <w:sz w:val="20"/>
                <w:szCs w:val="20"/>
                <w:lang w:val="en-GB"/>
              </w:rPr>
              <w:t>:</w:t>
            </w:r>
          </w:p>
          <w:p w14:paraId="1BEDC8F4" w14:textId="77777777" w:rsidR="00E70B29" w:rsidRDefault="004B7DFD">
            <w:pPr>
              <w:rPr>
                <w:rFonts w:ascii="Times" w:eastAsia="Batang" w:hAnsi="Times"/>
                <w:b/>
                <w:sz w:val="20"/>
                <w:szCs w:val="20"/>
                <w:u w:val="single"/>
                <w:lang w:val="en-GB"/>
              </w:rPr>
            </w:pPr>
            <w:r>
              <w:rPr>
                <w:rFonts w:ascii="Times" w:eastAsiaTheme="minorEastAsia" w:hAnsi="Times" w:hint="eastAsia"/>
                <w:sz w:val="20"/>
                <w:szCs w:val="20"/>
                <w:lang w:val="en-GB" w:eastAsia="zh-CN"/>
              </w:rPr>
              <w:t xml:space="preserve">Prefer to extend the number of CPU and reuse the legacy timeline, i.e., </w:t>
            </w:r>
            <w:r>
              <w:rPr>
                <w:rFonts w:ascii="Times" w:eastAsiaTheme="minorEastAsia" w:hAnsi="Times"/>
                <w:sz w:val="20"/>
                <w:szCs w:val="20"/>
                <w:lang w:val="en-GB" w:eastAsia="zh-CN"/>
              </w:rPr>
              <w:t>Support Alt3 in Question 2.D.2</w:t>
            </w:r>
            <w:r>
              <w:rPr>
                <w:rFonts w:ascii="Times" w:eastAsiaTheme="minorEastAsia" w:hAnsi="Times" w:hint="eastAsia"/>
                <w:sz w:val="20"/>
                <w:szCs w:val="20"/>
                <w:lang w:val="en-GB" w:eastAsia="zh-CN"/>
              </w:rPr>
              <w:t xml:space="preserve"> and no enhancement on timeline.</w:t>
            </w:r>
          </w:p>
        </w:tc>
      </w:tr>
      <w:tr w:rsidR="00E70B29" w14:paraId="3DB6460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DA2B57E" w14:textId="77777777" w:rsidR="00E70B29" w:rsidRDefault="004B7DFD">
            <w:pPr>
              <w:snapToGrid w:val="0"/>
              <w:rPr>
                <w:rFonts w:eastAsiaTheme="minorEastAsia"/>
                <w:sz w:val="18"/>
                <w:szCs w:val="18"/>
                <w:lang w:eastAsia="zh-CN"/>
              </w:rPr>
            </w:pPr>
            <w:r>
              <w:rPr>
                <w:rFonts w:eastAsiaTheme="minorEastAsia" w:hint="eastAsia"/>
                <w:sz w:val="18"/>
                <w:szCs w:val="18"/>
                <w:lang w:eastAsia="zh-CN"/>
              </w:rPr>
              <w:t>H</w:t>
            </w:r>
            <w:r>
              <w:rPr>
                <w:rFonts w:eastAsiaTheme="minorEastAsia"/>
                <w:sz w:val="18"/>
                <w:szCs w:val="18"/>
                <w:lang w:eastAsia="zh-CN"/>
              </w:rPr>
              <w:t>uawei, HiSilicon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6198BF9" w14:textId="77777777" w:rsidR="00E70B29" w:rsidRDefault="004B7DFD">
            <w:pPr>
              <w:snapToGrid w:val="0"/>
              <w:rPr>
                <w:sz w:val="20"/>
                <w:szCs w:val="22"/>
              </w:rPr>
            </w:pPr>
            <w:r>
              <w:rPr>
                <w:b/>
                <w:sz w:val="20"/>
                <w:szCs w:val="22"/>
                <w:u w:val="single"/>
              </w:rPr>
              <w:t>Proposal 2.A.1</w:t>
            </w:r>
            <w:r>
              <w:rPr>
                <w:sz w:val="20"/>
                <w:szCs w:val="22"/>
              </w:rPr>
              <w:t>: Support.</w:t>
            </w:r>
          </w:p>
          <w:p w14:paraId="7D1BAA31" w14:textId="77777777" w:rsidR="00E70B29" w:rsidRDefault="00E70B29">
            <w:pPr>
              <w:snapToGrid w:val="0"/>
              <w:rPr>
                <w:rFonts w:ascii="Times" w:eastAsiaTheme="minorEastAsia" w:hAnsi="Times" w:cs="Times"/>
                <w:color w:val="000000" w:themeColor="text1"/>
                <w:sz w:val="18"/>
                <w:szCs w:val="20"/>
                <w:lang w:val="en-GB" w:eastAsia="zh-CN"/>
              </w:rPr>
            </w:pPr>
          </w:p>
          <w:p w14:paraId="295D18BB" w14:textId="77777777" w:rsidR="00E70B29" w:rsidRDefault="004B7DFD">
            <w:pPr>
              <w:snapToGrid w:val="0"/>
              <w:rPr>
                <w:sz w:val="20"/>
                <w:szCs w:val="22"/>
              </w:rPr>
            </w:pPr>
            <w:r>
              <w:rPr>
                <w:b/>
                <w:sz w:val="20"/>
                <w:szCs w:val="22"/>
                <w:u w:val="single"/>
              </w:rPr>
              <w:t>Proposal 2.A.2</w:t>
            </w:r>
            <w:r>
              <w:rPr>
                <w:sz w:val="20"/>
                <w:szCs w:val="22"/>
              </w:rPr>
              <w:t>: Support.</w:t>
            </w:r>
          </w:p>
          <w:p w14:paraId="738A8C61" w14:textId="77777777" w:rsidR="00E70B29" w:rsidRDefault="00E70B29">
            <w:pPr>
              <w:snapToGrid w:val="0"/>
              <w:rPr>
                <w:rFonts w:ascii="Times" w:eastAsiaTheme="minorEastAsia" w:hAnsi="Times" w:cs="Times"/>
                <w:color w:val="000000" w:themeColor="text1"/>
                <w:sz w:val="18"/>
                <w:szCs w:val="20"/>
                <w:lang w:val="en-GB" w:eastAsia="zh-CN"/>
              </w:rPr>
            </w:pPr>
          </w:p>
          <w:p w14:paraId="25386C43" w14:textId="77777777" w:rsidR="00E70B29" w:rsidRDefault="004B7DFD">
            <w:pPr>
              <w:snapToGrid w:val="0"/>
              <w:rPr>
                <w:sz w:val="20"/>
                <w:szCs w:val="22"/>
              </w:rPr>
            </w:pPr>
            <w:r>
              <w:rPr>
                <w:b/>
                <w:sz w:val="20"/>
                <w:szCs w:val="22"/>
                <w:u w:val="single"/>
              </w:rPr>
              <w:t>Proposal 2.B.1</w:t>
            </w:r>
            <w:r>
              <w:rPr>
                <w:sz w:val="20"/>
                <w:szCs w:val="22"/>
              </w:rPr>
              <w:t>: Support.</w:t>
            </w:r>
          </w:p>
          <w:p w14:paraId="009E061C" w14:textId="77777777" w:rsidR="00E70B29" w:rsidRDefault="004B7DFD">
            <w:pPr>
              <w:snapToGrid w:val="0"/>
              <w:rPr>
                <w:sz w:val="20"/>
                <w:szCs w:val="22"/>
              </w:rPr>
            </w:pPr>
            <w:r>
              <w:rPr>
                <w:sz w:val="20"/>
                <w:szCs w:val="22"/>
              </w:rPr>
              <w:t>More specifically, as elaborated in [2], two-level CBSR that satisfying the requirement of both inter- and intra-cell interference handling with significant RRC overhead reduction should be considered.</w:t>
            </w:r>
          </w:p>
          <w:p w14:paraId="495D0363" w14:textId="77777777" w:rsidR="00E70B29" w:rsidRDefault="004B7DFD">
            <w:pPr>
              <w:snapToGrid w:val="0"/>
              <w:rPr>
                <w:sz w:val="20"/>
                <w:szCs w:val="22"/>
              </w:rPr>
            </w:pPr>
            <w:r>
              <w:rPr>
                <w:sz w:val="20"/>
                <w:szCs w:val="22"/>
              </w:rPr>
              <w:t xml:space="preserve">[Mod: Later round(s) </w:t>
            </w:r>
            <w:r>
              <w:rPr>
                <w:rFonts w:ascii="Segoe UI Emoji" w:eastAsia="Segoe UI Emoji" w:hAnsi="Segoe UI Emoji" w:cs="Segoe UI Emoji"/>
                <w:sz w:val="20"/>
                <w:szCs w:val="22"/>
              </w:rPr>
              <w:t>😊</w:t>
            </w:r>
            <w:r>
              <w:rPr>
                <w:sz w:val="20"/>
                <w:szCs w:val="22"/>
              </w:rPr>
              <w:t>]</w:t>
            </w:r>
          </w:p>
          <w:p w14:paraId="1057D50B" w14:textId="77777777" w:rsidR="00E70B29" w:rsidRDefault="004B7DFD">
            <w:pPr>
              <w:snapToGrid w:val="0"/>
              <w:rPr>
                <w:sz w:val="20"/>
                <w:szCs w:val="22"/>
              </w:rPr>
            </w:pPr>
            <w:r>
              <w:rPr>
                <w:b/>
                <w:sz w:val="20"/>
                <w:szCs w:val="22"/>
                <w:u w:val="single"/>
              </w:rPr>
              <w:t>Proposal 2.D.1</w:t>
            </w:r>
            <w:r>
              <w:rPr>
                <w:sz w:val="20"/>
                <w:szCs w:val="22"/>
              </w:rPr>
              <w:t xml:space="preserve">: Prefer to also scale </w:t>
            </w:r>
            <w:r>
              <w:rPr>
                <w:i/>
                <w:sz w:val="20"/>
                <w:szCs w:val="22"/>
              </w:rPr>
              <w:t>Z</w:t>
            </w:r>
            <w:r>
              <w:rPr>
                <w:sz w:val="20"/>
                <w:szCs w:val="22"/>
              </w:rPr>
              <w:t xml:space="preserve"> by </w:t>
            </w:r>
            <w:r>
              <w:rPr>
                <w:i/>
                <w:sz w:val="20"/>
                <w:szCs w:val="22"/>
              </w:rPr>
              <w:t>M</w:t>
            </w:r>
            <w:r>
              <w:rPr>
                <w:sz w:val="20"/>
                <w:szCs w:val="22"/>
              </w:rPr>
              <w:t>.</w:t>
            </w:r>
          </w:p>
          <w:p w14:paraId="1494D167" w14:textId="77777777" w:rsidR="00E70B29" w:rsidRDefault="00E70B29">
            <w:pPr>
              <w:snapToGrid w:val="0"/>
              <w:rPr>
                <w:sz w:val="20"/>
                <w:szCs w:val="22"/>
              </w:rPr>
            </w:pPr>
          </w:p>
          <w:p w14:paraId="2C321E0F" w14:textId="77777777" w:rsidR="00E70B29" w:rsidRDefault="004B7DFD">
            <w:pPr>
              <w:snapToGrid w:val="0"/>
              <w:rPr>
                <w:rFonts w:eastAsiaTheme="minorEastAsia"/>
                <w:color w:val="000000" w:themeColor="text1"/>
                <w:sz w:val="20"/>
                <w:szCs w:val="20"/>
                <w:lang w:eastAsia="zh-CN"/>
              </w:rPr>
            </w:pPr>
            <w:r>
              <w:rPr>
                <w:rFonts w:ascii="Times" w:eastAsia="Batang" w:hAnsi="Times"/>
                <w:b/>
                <w:sz w:val="20"/>
                <w:szCs w:val="20"/>
                <w:u w:val="single"/>
                <w:lang w:val="en-GB"/>
              </w:rPr>
              <w:t>Question 2.D.2</w:t>
            </w:r>
            <w:r>
              <w:rPr>
                <w:rFonts w:ascii="Times" w:eastAsiaTheme="minorEastAsia" w:hAnsi="Times" w:cs="Times" w:hint="eastAsia"/>
                <w:color w:val="000000" w:themeColor="text1"/>
                <w:sz w:val="18"/>
                <w:szCs w:val="20"/>
                <w:lang w:eastAsia="zh-CN"/>
              </w:rPr>
              <w:t>:</w:t>
            </w:r>
            <w:r>
              <w:rPr>
                <w:rFonts w:ascii="Times" w:eastAsiaTheme="minorEastAsia" w:hAnsi="Times" w:cs="Times"/>
                <w:color w:val="000000" w:themeColor="text1"/>
                <w:sz w:val="18"/>
                <w:szCs w:val="20"/>
                <w:lang w:eastAsia="zh-CN"/>
              </w:rPr>
              <w:t xml:space="preserve"> </w:t>
            </w:r>
            <w:r>
              <w:rPr>
                <w:rFonts w:eastAsiaTheme="minorEastAsia"/>
                <w:color w:val="000000" w:themeColor="text1"/>
                <w:sz w:val="20"/>
                <w:szCs w:val="20"/>
                <w:lang w:eastAsia="zh-CN"/>
              </w:rPr>
              <w:t>Support Alt 4.</w:t>
            </w:r>
          </w:p>
          <w:p w14:paraId="19B7DD6C" w14:textId="77777777" w:rsidR="00E70B29" w:rsidRDefault="004B7DFD">
            <w:pPr>
              <w:snapToGrid w:val="0"/>
              <w:jc w:val="both"/>
              <w:rPr>
                <w:sz w:val="20"/>
                <w:szCs w:val="20"/>
              </w:rPr>
            </w:pPr>
            <w:r>
              <w:rPr>
                <w:sz w:val="20"/>
                <w:szCs w:val="20"/>
              </w:rPr>
              <w:t xml:space="preserve">As discussed in our contribution, given that the required CPU of channel estimation and CRI selection procedure for multi-beam CSI reporting is 1 (similar to the RSRP/SINR measurement), while that of RI/PMI/CQI calculation procedure is </w:t>
            </w:r>
            <w:r>
              <w:rPr>
                <w:i/>
                <w:sz w:val="20"/>
                <w:szCs w:val="20"/>
              </w:rPr>
              <w:t xml:space="preserve">M </w:t>
            </w:r>
            <w:r>
              <w:rPr>
                <w:sz w:val="20"/>
                <w:szCs w:val="20"/>
              </w:rPr>
              <w:t xml:space="preserve">(complete CSI calculation is only needed for the selected </w:t>
            </w:r>
            <w:r>
              <w:rPr>
                <w:i/>
                <w:sz w:val="20"/>
                <w:szCs w:val="20"/>
              </w:rPr>
              <w:t xml:space="preserve">M </w:t>
            </w:r>
            <w:r>
              <w:rPr>
                <w:sz w:val="20"/>
                <w:szCs w:val="20"/>
              </w:rPr>
              <w:t xml:space="preserve"> resources), Alt 4 is a reasonable candidate value.</w:t>
            </w:r>
          </w:p>
        </w:tc>
      </w:tr>
      <w:tr w:rsidR="00E70B29" w14:paraId="7705D0C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4A8A966" w14:textId="77777777" w:rsidR="00E70B29" w:rsidRDefault="004B7DFD">
            <w:pPr>
              <w:snapToGrid w:val="0"/>
              <w:rPr>
                <w:rFonts w:eastAsiaTheme="minorEastAsia"/>
                <w:sz w:val="18"/>
                <w:szCs w:val="18"/>
                <w:lang w:eastAsia="zh-CN"/>
              </w:rPr>
            </w:pPr>
            <w:r>
              <w:rPr>
                <w:rFonts w:eastAsiaTheme="minorEastAsia"/>
                <w:sz w:val="18"/>
                <w:szCs w:val="18"/>
                <w:lang w:eastAsia="zh-CN"/>
              </w:rPr>
              <w:t>Mod V27</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5776C66" w14:textId="77777777" w:rsidR="00E70B29" w:rsidRDefault="004B7DFD">
            <w:pPr>
              <w:snapToGrid w:val="0"/>
              <w:rPr>
                <w:b/>
                <w:color w:val="3333FF"/>
                <w:sz w:val="20"/>
                <w:szCs w:val="22"/>
              </w:rPr>
            </w:pPr>
            <w:r>
              <w:rPr>
                <w:b/>
                <w:color w:val="3333FF"/>
                <w:sz w:val="20"/>
                <w:szCs w:val="22"/>
              </w:rPr>
              <w:t>Added proposal 2.D.2</w:t>
            </w:r>
          </w:p>
          <w:p w14:paraId="71863D53" w14:textId="77777777" w:rsidR="00E70B29" w:rsidRDefault="004B7DFD">
            <w:pPr>
              <w:snapToGrid w:val="0"/>
              <w:rPr>
                <w:b/>
                <w:color w:val="3333FF"/>
                <w:sz w:val="20"/>
                <w:szCs w:val="22"/>
              </w:rPr>
            </w:pPr>
            <w:r>
              <w:rPr>
                <w:b/>
                <w:color w:val="3333FF"/>
                <w:sz w:val="20"/>
                <w:szCs w:val="22"/>
              </w:rPr>
              <w:t xml:space="preserve">Overall, agreeing both 2.D.1 and 2.D.2 is a good compromise for almost all companies </w:t>
            </w:r>
            <w:r>
              <w:rPr>
                <w:rFonts w:ascii="Segoe UI Emoji" w:eastAsia="Segoe UI Emoji" w:hAnsi="Segoe UI Emoji" w:cs="Segoe UI Emoji"/>
                <w:b/>
                <w:color w:val="3333FF"/>
                <w:sz w:val="20"/>
                <w:szCs w:val="22"/>
              </w:rPr>
              <w:t>😊</w:t>
            </w:r>
            <w:r>
              <w:rPr>
                <w:b/>
                <w:color w:val="3333FF"/>
                <w:sz w:val="20"/>
                <w:szCs w:val="22"/>
              </w:rPr>
              <w:t xml:space="preserve"> </w:t>
            </w:r>
          </w:p>
          <w:p w14:paraId="45EB82CD" w14:textId="77777777" w:rsidR="00E70B29" w:rsidRDefault="00E70B29">
            <w:pPr>
              <w:snapToGrid w:val="0"/>
              <w:rPr>
                <w:b/>
                <w:sz w:val="20"/>
                <w:szCs w:val="22"/>
                <w:u w:val="single"/>
              </w:rPr>
            </w:pPr>
          </w:p>
        </w:tc>
      </w:tr>
      <w:tr w:rsidR="00E70B29" w14:paraId="22EAF2B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52862FA" w14:textId="77777777" w:rsidR="00E70B29" w:rsidRDefault="004B7DFD">
            <w:pPr>
              <w:snapToGrid w:val="0"/>
              <w:rPr>
                <w:rFonts w:eastAsiaTheme="minorEastAsia"/>
                <w:sz w:val="18"/>
                <w:szCs w:val="18"/>
                <w:lang w:eastAsia="zh-CN"/>
              </w:rPr>
            </w:pPr>
            <w:r>
              <w:rPr>
                <w:rFonts w:eastAsiaTheme="minorEastAsia"/>
                <w:sz w:val="20"/>
                <w:szCs w:val="20"/>
                <w:lang w:eastAsia="zh-CN"/>
              </w:rPr>
              <w:lastRenderedPageBreak/>
              <w:t>ZTE/ZTE2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969D946" w14:textId="77777777" w:rsidR="00E70B29" w:rsidRDefault="004B7DFD">
            <w:pPr>
              <w:snapToGrid w:val="0"/>
              <w:rPr>
                <w:rFonts w:eastAsia="Batang"/>
                <w:b/>
                <w:sz w:val="20"/>
                <w:szCs w:val="20"/>
                <w:u w:val="single"/>
                <w:lang w:val="en-GB"/>
              </w:rPr>
            </w:pPr>
            <w:r>
              <w:rPr>
                <w:rFonts w:eastAsia="Batang"/>
                <w:b/>
                <w:sz w:val="20"/>
                <w:szCs w:val="20"/>
                <w:u w:val="single"/>
                <w:lang w:val="en-GB"/>
              </w:rPr>
              <w:t>2.A.1:</w:t>
            </w:r>
          </w:p>
          <w:p w14:paraId="1CC14513" w14:textId="77777777" w:rsidR="00E70B29" w:rsidRDefault="004B7DFD">
            <w:pPr>
              <w:snapToGrid w:val="0"/>
              <w:rPr>
                <w:rFonts w:eastAsia="SimSun"/>
                <w:bCs/>
                <w:sz w:val="20"/>
                <w:szCs w:val="20"/>
                <w:lang w:eastAsia="zh-CN"/>
              </w:rPr>
            </w:pPr>
            <w:r>
              <w:rPr>
                <w:rFonts w:eastAsia="Batang"/>
                <w:bCs/>
                <w:sz w:val="20"/>
                <w:szCs w:val="20"/>
                <w:lang w:val="en-GB"/>
              </w:rPr>
              <w:t>Support</w:t>
            </w:r>
            <w:r>
              <w:rPr>
                <w:rFonts w:eastAsia="SimSun"/>
                <w:bCs/>
                <w:sz w:val="20"/>
                <w:szCs w:val="20"/>
                <w:lang w:eastAsia="zh-CN"/>
              </w:rPr>
              <w:t>.</w:t>
            </w:r>
          </w:p>
          <w:p w14:paraId="3D8399EF" w14:textId="77777777" w:rsidR="00E70B29" w:rsidRDefault="00E70B29">
            <w:pPr>
              <w:snapToGrid w:val="0"/>
              <w:rPr>
                <w:rFonts w:eastAsia="Batang"/>
                <w:bCs/>
                <w:sz w:val="20"/>
                <w:szCs w:val="20"/>
                <w:lang w:val="en-GB"/>
              </w:rPr>
            </w:pPr>
          </w:p>
          <w:p w14:paraId="7CB529DB" w14:textId="77777777" w:rsidR="00E70B29" w:rsidRDefault="004B7DFD">
            <w:pPr>
              <w:snapToGrid w:val="0"/>
              <w:rPr>
                <w:rFonts w:eastAsia="Batang"/>
                <w:b/>
                <w:sz w:val="20"/>
                <w:szCs w:val="20"/>
                <w:u w:val="single"/>
                <w:lang w:val="en-GB"/>
              </w:rPr>
            </w:pPr>
            <w:r>
              <w:rPr>
                <w:rFonts w:eastAsia="Batang"/>
                <w:b/>
                <w:sz w:val="20"/>
                <w:szCs w:val="20"/>
                <w:u w:val="single"/>
                <w:lang w:val="en-GB"/>
              </w:rPr>
              <w:t>2.A.2:</w:t>
            </w:r>
          </w:p>
          <w:p w14:paraId="4D13B410" w14:textId="77777777" w:rsidR="00E70B29" w:rsidRDefault="004B7DFD">
            <w:pPr>
              <w:snapToGrid w:val="0"/>
              <w:rPr>
                <w:rFonts w:eastAsia="Batang"/>
                <w:bCs/>
                <w:sz w:val="20"/>
                <w:szCs w:val="20"/>
                <w:lang w:val="en-GB"/>
              </w:rPr>
            </w:pPr>
            <w:r>
              <w:rPr>
                <w:rFonts w:eastAsia="Batang"/>
                <w:bCs/>
                <w:sz w:val="20"/>
                <w:szCs w:val="20"/>
                <w:lang w:val="en-GB"/>
              </w:rPr>
              <w:t>Support.</w:t>
            </w:r>
          </w:p>
          <w:p w14:paraId="07EFAD3F" w14:textId="77777777" w:rsidR="00E70B29" w:rsidRDefault="00E70B29">
            <w:pPr>
              <w:snapToGrid w:val="0"/>
              <w:rPr>
                <w:rFonts w:eastAsia="Batang"/>
                <w:b/>
                <w:sz w:val="20"/>
                <w:szCs w:val="20"/>
                <w:u w:val="single"/>
                <w:lang w:val="en-GB"/>
              </w:rPr>
            </w:pPr>
          </w:p>
          <w:p w14:paraId="10D5FECA" w14:textId="77777777" w:rsidR="00E70B29" w:rsidRDefault="004B7DFD">
            <w:pPr>
              <w:snapToGrid w:val="0"/>
              <w:rPr>
                <w:rFonts w:eastAsia="Batang"/>
                <w:b/>
                <w:sz w:val="20"/>
                <w:szCs w:val="20"/>
                <w:u w:val="single"/>
                <w:lang w:val="en-GB"/>
              </w:rPr>
            </w:pPr>
            <w:r>
              <w:rPr>
                <w:rFonts w:eastAsia="Batang"/>
                <w:b/>
                <w:sz w:val="20"/>
                <w:szCs w:val="20"/>
                <w:u w:val="single"/>
                <w:lang w:val="en-GB"/>
              </w:rPr>
              <w:t>2.B.1:</w:t>
            </w:r>
          </w:p>
          <w:p w14:paraId="7C9C47FF" w14:textId="77777777" w:rsidR="00E70B29" w:rsidRDefault="004B7DFD">
            <w:pPr>
              <w:snapToGrid w:val="0"/>
              <w:rPr>
                <w:rFonts w:eastAsia="Batang"/>
                <w:bCs/>
                <w:sz w:val="20"/>
                <w:szCs w:val="20"/>
                <w:lang w:val="en-GB"/>
              </w:rPr>
            </w:pPr>
            <w:r>
              <w:rPr>
                <w:rFonts w:eastAsia="Batang"/>
                <w:bCs/>
                <w:sz w:val="20"/>
                <w:szCs w:val="20"/>
                <w:lang w:val="en-GB"/>
              </w:rPr>
              <w:t>Support</w:t>
            </w:r>
            <w:r>
              <w:rPr>
                <w:rFonts w:eastAsia="SimSun"/>
                <w:bCs/>
                <w:sz w:val="20"/>
                <w:szCs w:val="20"/>
                <w:lang w:eastAsia="zh-CN"/>
              </w:rPr>
              <w:t>.</w:t>
            </w:r>
            <w:r>
              <w:rPr>
                <w:rFonts w:eastAsia="Batang"/>
                <w:bCs/>
                <w:sz w:val="20"/>
                <w:szCs w:val="20"/>
                <w:lang w:val="en-GB"/>
              </w:rPr>
              <w:t xml:space="preserve"> For</w:t>
            </w:r>
            <w:r>
              <w:rPr>
                <w:rFonts w:eastAsia="SimSun"/>
                <w:bCs/>
                <w:sz w:val="20"/>
                <w:szCs w:val="20"/>
                <w:lang w:eastAsia="zh-CN"/>
              </w:rPr>
              <w:t xml:space="preserve"> the</w:t>
            </w:r>
            <w:r>
              <w:rPr>
                <w:rFonts w:eastAsia="Batang"/>
                <w:bCs/>
                <w:sz w:val="20"/>
                <w:szCs w:val="20"/>
                <w:lang w:val="en-GB"/>
              </w:rPr>
              <w:t xml:space="preserve"> FFS</w:t>
            </w:r>
            <w:r>
              <w:rPr>
                <w:rFonts w:eastAsia="SimSun"/>
                <w:bCs/>
                <w:sz w:val="20"/>
                <w:szCs w:val="20"/>
                <w:lang w:eastAsia="zh-CN"/>
              </w:rPr>
              <w:t xml:space="preserve"> point</w:t>
            </w:r>
            <w:r>
              <w:rPr>
                <w:rFonts w:eastAsia="Batang"/>
                <w:bCs/>
                <w:sz w:val="20"/>
                <w:szCs w:val="20"/>
                <w:lang w:val="en-GB"/>
              </w:rPr>
              <w:t xml:space="preserve">, </w:t>
            </w:r>
            <w:r>
              <w:rPr>
                <w:rFonts w:eastAsia="SimSun"/>
                <w:bCs/>
                <w:sz w:val="20"/>
                <w:szCs w:val="20"/>
                <w:lang w:eastAsia="zh-CN"/>
              </w:rPr>
              <w:t>since</w:t>
            </w:r>
            <w:r>
              <w:rPr>
                <w:rFonts w:eastAsia="Batang"/>
                <w:bCs/>
                <w:sz w:val="20"/>
                <w:szCs w:val="20"/>
                <w:lang w:val="en-GB"/>
              </w:rPr>
              <w:t xml:space="preserve"> different analog beams point in different directions, the channel conditions would be significantly different for different beams. Therefore, resource-specific RI restriction is more suitable for the CRIs-based CSI reporting.</w:t>
            </w:r>
          </w:p>
          <w:p w14:paraId="1282FFD2" w14:textId="77777777" w:rsidR="00E70B29" w:rsidRDefault="00E70B29">
            <w:pPr>
              <w:snapToGrid w:val="0"/>
              <w:rPr>
                <w:rFonts w:eastAsia="Batang"/>
                <w:bCs/>
                <w:sz w:val="20"/>
                <w:szCs w:val="20"/>
                <w:lang w:val="en-GB"/>
              </w:rPr>
            </w:pPr>
          </w:p>
          <w:p w14:paraId="469CCA45" w14:textId="77777777" w:rsidR="00E70B29" w:rsidRDefault="004B7DFD">
            <w:pPr>
              <w:snapToGrid w:val="0"/>
              <w:rPr>
                <w:rFonts w:eastAsia="Batang"/>
                <w:b/>
                <w:sz w:val="20"/>
                <w:szCs w:val="20"/>
                <w:u w:val="single"/>
                <w:lang w:val="en-GB"/>
              </w:rPr>
            </w:pPr>
            <w:r>
              <w:rPr>
                <w:rFonts w:eastAsia="Batang"/>
                <w:b/>
                <w:sz w:val="20"/>
                <w:szCs w:val="20"/>
                <w:u w:val="single"/>
                <w:lang w:val="en-GB"/>
              </w:rPr>
              <w:t>2.D.1:</w:t>
            </w:r>
          </w:p>
          <w:p w14:paraId="08088EA3" w14:textId="77777777" w:rsidR="00E70B29" w:rsidRDefault="004B7DFD">
            <w:pPr>
              <w:snapToGrid w:val="0"/>
              <w:rPr>
                <w:rFonts w:eastAsia="SimSun"/>
                <w:bCs/>
                <w:sz w:val="20"/>
                <w:szCs w:val="20"/>
                <w:lang w:eastAsia="zh-CN"/>
              </w:rPr>
            </w:pPr>
            <w:r>
              <w:rPr>
                <w:rFonts w:eastAsia="SimSun"/>
                <w:bCs/>
                <w:sz w:val="20"/>
                <w:szCs w:val="20"/>
                <w:lang w:eastAsia="zh-CN"/>
              </w:rPr>
              <w:t>We are fine to extend Z/Z’. However, our views are as follows:</w:t>
            </w:r>
          </w:p>
          <w:p w14:paraId="4B54C753" w14:textId="77777777" w:rsidR="00E70B29" w:rsidRDefault="004B7DFD">
            <w:pPr>
              <w:pStyle w:val="ListParagraph"/>
              <w:numPr>
                <w:ilvl w:val="0"/>
                <w:numId w:val="40"/>
              </w:numPr>
              <w:snapToGrid w:val="0"/>
              <w:rPr>
                <w:bCs/>
                <w:sz w:val="20"/>
                <w:szCs w:val="20"/>
                <w:lang w:eastAsia="zh-CN"/>
              </w:rPr>
            </w:pPr>
            <w:r>
              <w:rPr>
                <w:bCs/>
                <w:sz w:val="20"/>
                <w:szCs w:val="20"/>
                <w:lang w:eastAsia="zh-CN"/>
              </w:rPr>
              <w:t>Regarding Z', since the computational complexity is mainly related to the number of CSI-RS resources K</w:t>
            </w:r>
            <w:r>
              <w:rPr>
                <w:bCs/>
                <w:sz w:val="20"/>
                <w:szCs w:val="20"/>
                <w:vertAlign w:val="subscript"/>
                <w:lang w:eastAsia="zh-CN"/>
              </w:rPr>
              <w:t>S</w:t>
            </w:r>
            <w:r>
              <w:rPr>
                <w:bCs/>
                <w:sz w:val="20"/>
                <w:szCs w:val="20"/>
                <w:vertAlign w:val="subscript"/>
                <w:lang w:eastAsia="zh-CN"/>
              </w:rPr>
              <w:softHyphen/>
              <w:t xml:space="preserve"> </w:t>
            </w:r>
            <w:r>
              <w:rPr>
                <w:bCs/>
                <w:sz w:val="20"/>
                <w:szCs w:val="20"/>
                <w:lang w:eastAsia="zh-CN"/>
              </w:rPr>
              <w:t xml:space="preserve">(UE needs to measure the channel and calculate the CSI for each CSI-RS resource), we prefer to relax the timeline restriction as </w:t>
            </w:r>
            <w:r>
              <w:rPr>
                <w:bCs/>
                <w:color w:val="FF0000"/>
                <w:sz w:val="20"/>
                <w:szCs w:val="20"/>
                <w:lang w:eastAsia="zh-CN"/>
              </w:rPr>
              <w:t>K</w:t>
            </w:r>
            <w:r>
              <w:rPr>
                <w:bCs/>
                <w:color w:val="FF0000"/>
                <w:sz w:val="20"/>
                <w:szCs w:val="20"/>
                <w:vertAlign w:val="subscript"/>
                <w:lang w:eastAsia="zh-CN"/>
              </w:rPr>
              <w:t>S</w:t>
            </w:r>
            <w:r>
              <w:rPr>
                <w:bCs/>
                <w:color w:val="FF0000"/>
                <w:sz w:val="20"/>
                <w:szCs w:val="20"/>
                <w:lang w:eastAsia="zh-CN"/>
              </w:rPr>
              <w:t>*Z’</w:t>
            </w:r>
            <w:r>
              <w:rPr>
                <w:bCs/>
                <w:sz w:val="20"/>
                <w:szCs w:val="20"/>
                <w:lang w:eastAsia="zh-CN"/>
              </w:rPr>
              <w:t>. (A typo is fixed, i.e., from ‘</w:t>
            </w:r>
            <w:r>
              <w:rPr>
                <w:bCs/>
                <w:color w:val="FF0000"/>
                <w:sz w:val="20"/>
                <w:szCs w:val="20"/>
                <w:lang w:eastAsia="zh-CN"/>
              </w:rPr>
              <w:t>K</w:t>
            </w:r>
            <w:r>
              <w:rPr>
                <w:bCs/>
                <w:color w:val="FF0000"/>
                <w:sz w:val="20"/>
                <w:szCs w:val="20"/>
                <w:vertAlign w:val="subscript"/>
                <w:lang w:eastAsia="zh-CN"/>
              </w:rPr>
              <w:t>z</w:t>
            </w:r>
            <w:r>
              <w:rPr>
                <w:bCs/>
                <w:color w:val="FF0000"/>
                <w:sz w:val="20"/>
                <w:szCs w:val="20"/>
                <w:lang w:eastAsia="zh-CN"/>
              </w:rPr>
              <w:t>*Z</w:t>
            </w:r>
            <w:r>
              <w:rPr>
                <w:bCs/>
                <w:sz w:val="20"/>
                <w:szCs w:val="20"/>
                <w:lang w:eastAsia="zh-CN"/>
              </w:rPr>
              <w:t>’ to ‘</w:t>
            </w:r>
            <w:r>
              <w:rPr>
                <w:bCs/>
                <w:color w:val="FF0000"/>
                <w:sz w:val="20"/>
                <w:szCs w:val="20"/>
                <w:lang w:eastAsia="zh-CN"/>
              </w:rPr>
              <w:t>K</w:t>
            </w:r>
            <w:r>
              <w:rPr>
                <w:bCs/>
                <w:color w:val="FF0000"/>
                <w:sz w:val="20"/>
                <w:szCs w:val="20"/>
                <w:vertAlign w:val="subscript"/>
                <w:lang w:eastAsia="zh-CN"/>
              </w:rPr>
              <w:t>s</w:t>
            </w:r>
            <w:r>
              <w:rPr>
                <w:bCs/>
                <w:color w:val="FF0000"/>
                <w:sz w:val="20"/>
                <w:szCs w:val="20"/>
                <w:lang w:eastAsia="zh-CN"/>
              </w:rPr>
              <w:t>*Z’</w:t>
            </w:r>
            <w:r>
              <w:rPr>
                <w:bCs/>
                <w:sz w:val="20"/>
                <w:szCs w:val="20"/>
                <w:lang w:eastAsia="zh-CN"/>
              </w:rPr>
              <w:t>’).</w:t>
            </w:r>
          </w:p>
          <w:p w14:paraId="0E6F9944" w14:textId="77777777" w:rsidR="00E70B29" w:rsidRDefault="004B7DFD">
            <w:pPr>
              <w:pStyle w:val="ListParagraph"/>
              <w:numPr>
                <w:ilvl w:val="0"/>
                <w:numId w:val="40"/>
              </w:numPr>
              <w:snapToGrid w:val="0"/>
              <w:rPr>
                <w:bCs/>
                <w:sz w:val="20"/>
                <w:szCs w:val="20"/>
                <w:lang w:eastAsia="zh-CN"/>
              </w:rPr>
            </w:pPr>
            <w:r>
              <w:rPr>
                <w:bCs/>
                <w:sz w:val="20"/>
                <w:szCs w:val="20"/>
                <w:lang w:eastAsia="zh-CN"/>
              </w:rPr>
              <w:t>Regarding Z, considering multiple CSI-RS resources are configured for CRIs-based CSI reporting, Z should be extended as Z+ w to cover all the resources, where w can be a fixed value or determined by the extension of Z’. However, if Z is only increased by the extension of Z’, Z may NOT be capable of covering all the resources.</w:t>
            </w:r>
          </w:p>
          <w:p w14:paraId="6A577E92" w14:textId="77777777" w:rsidR="00E70B29" w:rsidRDefault="00E70B29">
            <w:pPr>
              <w:snapToGrid w:val="0"/>
              <w:rPr>
                <w:rFonts w:eastAsia="Batang"/>
                <w:bCs/>
                <w:sz w:val="20"/>
                <w:szCs w:val="20"/>
                <w:lang w:val="en-GB"/>
              </w:rPr>
            </w:pPr>
          </w:p>
          <w:p w14:paraId="399FA212" w14:textId="77777777" w:rsidR="00E70B29" w:rsidRDefault="004B7DFD">
            <w:pPr>
              <w:snapToGrid w:val="0"/>
              <w:rPr>
                <w:rFonts w:eastAsia="Batang"/>
                <w:b/>
                <w:sz w:val="20"/>
                <w:szCs w:val="20"/>
                <w:u w:val="single"/>
                <w:lang w:val="en-GB"/>
              </w:rPr>
            </w:pPr>
            <w:r>
              <w:rPr>
                <w:rFonts w:eastAsia="Batang"/>
                <w:b/>
                <w:sz w:val="20"/>
                <w:szCs w:val="20"/>
                <w:u w:val="single"/>
                <w:lang w:val="en-GB"/>
              </w:rPr>
              <w:t>2.D.2:</w:t>
            </w:r>
          </w:p>
          <w:p w14:paraId="3C19701F" w14:textId="77777777" w:rsidR="00E70B29" w:rsidRDefault="004B7DFD">
            <w:pPr>
              <w:snapToGrid w:val="0"/>
              <w:rPr>
                <w:rFonts w:eastAsia="SimSun"/>
                <w:sz w:val="20"/>
                <w:szCs w:val="20"/>
                <w:lang w:eastAsia="zh-CN"/>
              </w:rPr>
            </w:pPr>
            <w:r>
              <w:rPr>
                <w:rFonts w:eastAsia="Batang"/>
                <w:sz w:val="20"/>
                <w:szCs w:val="20"/>
                <w:lang w:val="en-GB"/>
              </w:rPr>
              <w:t>Support Alt 3</w:t>
            </w:r>
            <w:r>
              <w:rPr>
                <w:rFonts w:eastAsia="SimSun"/>
                <w:sz w:val="20"/>
                <w:szCs w:val="20"/>
                <w:lang w:eastAsia="zh-CN"/>
              </w:rPr>
              <w:t>, since UE need to measure all the K</w:t>
            </w:r>
            <w:r>
              <w:rPr>
                <w:rFonts w:eastAsia="SimSun"/>
                <w:sz w:val="20"/>
                <w:szCs w:val="20"/>
                <w:vertAlign w:val="subscript"/>
                <w:lang w:eastAsia="zh-CN"/>
              </w:rPr>
              <w:t>S</w:t>
            </w:r>
            <w:r>
              <w:rPr>
                <w:rFonts w:eastAsia="SimSun"/>
                <w:sz w:val="20"/>
                <w:szCs w:val="20"/>
                <w:lang w:eastAsia="zh-CN"/>
              </w:rPr>
              <w:t xml:space="preserve"> CSI-RS resources.</w:t>
            </w:r>
          </w:p>
          <w:p w14:paraId="36EF1819" w14:textId="77777777" w:rsidR="00E70B29" w:rsidRDefault="00E70B29">
            <w:pPr>
              <w:snapToGrid w:val="0"/>
              <w:rPr>
                <w:rFonts w:eastAsia="SimSun"/>
                <w:sz w:val="20"/>
                <w:szCs w:val="20"/>
                <w:lang w:eastAsia="zh-CN"/>
              </w:rPr>
            </w:pPr>
          </w:p>
          <w:p w14:paraId="0D7C51D3" w14:textId="77777777" w:rsidR="00E70B29" w:rsidRDefault="004B7DFD">
            <w:pPr>
              <w:snapToGrid w:val="0"/>
              <w:rPr>
                <w:rFonts w:eastAsia="Batang"/>
                <w:b/>
                <w:sz w:val="20"/>
                <w:szCs w:val="20"/>
                <w:u w:val="single"/>
                <w:lang w:eastAsia="zh-CN"/>
              </w:rPr>
            </w:pPr>
            <w:r>
              <w:rPr>
                <w:rFonts w:eastAsia="Batang"/>
                <w:b/>
                <w:sz w:val="20"/>
                <w:szCs w:val="20"/>
                <w:u w:val="single"/>
                <w:lang w:eastAsia="zh-CN"/>
              </w:rPr>
              <w:t>2.E</w:t>
            </w:r>
            <w:r>
              <w:rPr>
                <w:rFonts w:eastAsia="Batang"/>
                <w:b/>
                <w:sz w:val="20"/>
                <w:szCs w:val="20"/>
                <w:u w:val="single"/>
                <w:lang w:val="en-GB"/>
              </w:rPr>
              <w:t>:</w:t>
            </w:r>
          </w:p>
          <w:p w14:paraId="755BBDDA" w14:textId="77777777" w:rsidR="00E70B29" w:rsidRDefault="004B7DFD">
            <w:pPr>
              <w:snapToGrid w:val="0"/>
              <w:rPr>
                <w:rFonts w:eastAsia="Batang"/>
                <w:sz w:val="20"/>
                <w:szCs w:val="20"/>
                <w:lang w:eastAsia="zh-CN"/>
              </w:rPr>
            </w:pPr>
            <w:r>
              <w:rPr>
                <w:rFonts w:eastAsia="Batang"/>
                <w:sz w:val="20"/>
                <w:szCs w:val="20"/>
                <w:lang w:eastAsia="zh-CN"/>
              </w:rPr>
              <w:t>OK with the conclusion.</w:t>
            </w:r>
          </w:p>
          <w:p w14:paraId="5B8F48DB" w14:textId="77777777" w:rsidR="00E70B29" w:rsidRDefault="00E70B29">
            <w:pPr>
              <w:snapToGrid w:val="0"/>
              <w:rPr>
                <w:b/>
                <w:color w:val="3333FF"/>
                <w:sz w:val="20"/>
                <w:szCs w:val="22"/>
              </w:rPr>
            </w:pPr>
          </w:p>
        </w:tc>
      </w:tr>
      <w:tr w:rsidR="00E70B29" w14:paraId="0AFA716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A6E4BAC" w14:textId="77777777" w:rsidR="00E70B29" w:rsidRDefault="004B7DFD">
            <w:pPr>
              <w:snapToGrid w:val="0"/>
              <w:rPr>
                <w:rFonts w:eastAsiaTheme="minorEastAsia"/>
                <w:sz w:val="20"/>
                <w:szCs w:val="20"/>
                <w:lang w:eastAsia="zh-CN"/>
              </w:rPr>
            </w:pPr>
            <w:r>
              <w:rPr>
                <w:rFonts w:eastAsiaTheme="minorEastAsia" w:hint="eastAsia"/>
                <w:sz w:val="20"/>
                <w:szCs w:val="20"/>
                <w:lang w:eastAsia="zh-CN"/>
              </w:rPr>
              <w:t>Fujitsu</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459BC41" w14:textId="77777777" w:rsidR="00E70B29" w:rsidRDefault="004B7DFD">
            <w:pPr>
              <w:snapToGrid w:val="0"/>
              <w:rPr>
                <w:rFonts w:eastAsia="Batang"/>
                <w:b/>
                <w:sz w:val="20"/>
                <w:szCs w:val="20"/>
                <w:u w:val="single"/>
                <w:lang w:val="en-GB"/>
              </w:rPr>
            </w:pPr>
            <w:r>
              <w:rPr>
                <w:rFonts w:eastAsia="Batang"/>
                <w:b/>
                <w:sz w:val="20"/>
                <w:szCs w:val="20"/>
                <w:u w:val="single"/>
                <w:lang w:val="en-GB"/>
              </w:rPr>
              <w:t>2.A.1:</w:t>
            </w:r>
          </w:p>
          <w:p w14:paraId="61980159" w14:textId="77777777" w:rsidR="00E70B29" w:rsidRDefault="004B7DFD">
            <w:pPr>
              <w:snapToGrid w:val="0"/>
              <w:rPr>
                <w:rFonts w:eastAsia="SimSun"/>
                <w:bCs/>
                <w:sz w:val="20"/>
                <w:szCs w:val="20"/>
                <w:lang w:eastAsia="zh-CN"/>
              </w:rPr>
            </w:pPr>
            <w:r>
              <w:rPr>
                <w:rFonts w:eastAsia="Batang"/>
                <w:bCs/>
                <w:sz w:val="20"/>
                <w:szCs w:val="20"/>
                <w:lang w:val="en-GB"/>
              </w:rPr>
              <w:t>Support</w:t>
            </w:r>
            <w:r>
              <w:rPr>
                <w:rFonts w:eastAsia="SimSun"/>
                <w:bCs/>
                <w:sz w:val="20"/>
                <w:szCs w:val="20"/>
                <w:lang w:eastAsia="zh-CN"/>
              </w:rPr>
              <w:t>.</w:t>
            </w:r>
          </w:p>
          <w:p w14:paraId="1F789737" w14:textId="77777777" w:rsidR="00E70B29" w:rsidRDefault="00E70B29">
            <w:pPr>
              <w:snapToGrid w:val="0"/>
              <w:rPr>
                <w:rFonts w:eastAsia="Batang"/>
                <w:bCs/>
                <w:sz w:val="20"/>
                <w:szCs w:val="20"/>
                <w:lang w:val="en-GB"/>
              </w:rPr>
            </w:pPr>
          </w:p>
          <w:p w14:paraId="704DD153" w14:textId="77777777" w:rsidR="00E70B29" w:rsidRDefault="004B7DFD">
            <w:pPr>
              <w:snapToGrid w:val="0"/>
              <w:rPr>
                <w:rFonts w:eastAsia="Batang"/>
                <w:b/>
                <w:sz w:val="20"/>
                <w:szCs w:val="20"/>
                <w:u w:val="single"/>
                <w:lang w:val="en-GB"/>
              </w:rPr>
            </w:pPr>
            <w:r>
              <w:rPr>
                <w:rFonts w:eastAsia="Batang"/>
                <w:b/>
                <w:sz w:val="20"/>
                <w:szCs w:val="20"/>
                <w:u w:val="single"/>
                <w:lang w:val="en-GB"/>
              </w:rPr>
              <w:t>2.A.2:</w:t>
            </w:r>
          </w:p>
          <w:p w14:paraId="74644DC4" w14:textId="77777777" w:rsidR="00E70B29" w:rsidRDefault="004B7DFD">
            <w:pPr>
              <w:snapToGrid w:val="0"/>
              <w:rPr>
                <w:rFonts w:eastAsia="Batang"/>
                <w:bCs/>
                <w:sz w:val="20"/>
                <w:szCs w:val="20"/>
                <w:lang w:val="en-GB"/>
              </w:rPr>
            </w:pPr>
            <w:r>
              <w:rPr>
                <w:rFonts w:eastAsia="Batang"/>
                <w:bCs/>
                <w:sz w:val="20"/>
                <w:szCs w:val="20"/>
                <w:lang w:val="en-GB"/>
              </w:rPr>
              <w:t>Support.</w:t>
            </w:r>
          </w:p>
          <w:p w14:paraId="470858B4" w14:textId="77777777" w:rsidR="00E70B29" w:rsidRDefault="00E70B29">
            <w:pPr>
              <w:snapToGrid w:val="0"/>
              <w:rPr>
                <w:rFonts w:eastAsia="Batang"/>
                <w:b/>
                <w:sz w:val="20"/>
                <w:szCs w:val="20"/>
                <w:u w:val="single"/>
                <w:lang w:val="en-GB"/>
              </w:rPr>
            </w:pPr>
          </w:p>
          <w:p w14:paraId="263FDF03" w14:textId="77777777" w:rsidR="00E70B29" w:rsidRDefault="004B7DFD">
            <w:pPr>
              <w:snapToGrid w:val="0"/>
              <w:rPr>
                <w:rFonts w:eastAsia="Batang"/>
                <w:b/>
                <w:sz w:val="20"/>
                <w:szCs w:val="20"/>
                <w:u w:val="single"/>
                <w:lang w:val="en-GB"/>
              </w:rPr>
            </w:pPr>
            <w:r>
              <w:rPr>
                <w:rFonts w:eastAsia="Batang"/>
                <w:b/>
                <w:sz w:val="20"/>
                <w:szCs w:val="20"/>
                <w:u w:val="single"/>
                <w:lang w:val="en-GB"/>
              </w:rPr>
              <w:t>2.B.1:</w:t>
            </w:r>
          </w:p>
          <w:p w14:paraId="7B5B45F6" w14:textId="77777777" w:rsidR="00E70B29" w:rsidRDefault="004B7DFD">
            <w:pPr>
              <w:snapToGrid w:val="0"/>
              <w:rPr>
                <w:rFonts w:eastAsiaTheme="minorEastAsia"/>
                <w:bCs/>
                <w:sz w:val="20"/>
                <w:szCs w:val="20"/>
                <w:lang w:val="en-GB" w:eastAsia="zh-CN"/>
              </w:rPr>
            </w:pPr>
            <w:r>
              <w:rPr>
                <w:rFonts w:eastAsiaTheme="minorEastAsia" w:hint="eastAsia"/>
                <w:bCs/>
                <w:sz w:val="20"/>
                <w:szCs w:val="20"/>
                <w:lang w:val="en-GB" w:eastAsia="zh-CN"/>
              </w:rPr>
              <w:t xml:space="preserve">Prefer </w:t>
            </w:r>
            <w:r>
              <w:rPr>
                <w:rFonts w:eastAsiaTheme="minorEastAsia"/>
                <w:bCs/>
                <w:sz w:val="20"/>
                <w:szCs w:val="20"/>
                <w:lang w:val="en-GB" w:eastAsia="zh-CN"/>
              </w:rPr>
              <w:t>resource-specific</w:t>
            </w:r>
            <w:r>
              <w:rPr>
                <w:rFonts w:eastAsiaTheme="minorEastAsia" w:hint="eastAsia"/>
                <w:bCs/>
                <w:sz w:val="20"/>
                <w:szCs w:val="20"/>
                <w:lang w:val="en-GB" w:eastAsia="zh-CN"/>
              </w:rPr>
              <w:t xml:space="preserve"> RI </w:t>
            </w:r>
            <w:r>
              <w:rPr>
                <w:iCs/>
                <w:sz w:val="20"/>
                <w:lang w:val="en-GB"/>
              </w:rPr>
              <w:t xml:space="preserve">restriction </w:t>
            </w:r>
            <w:r>
              <w:rPr>
                <w:rFonts w:eastAsiaTheme="minorEastAsia" w:hint="eastAsia"/>
                <w:bCs/>
                <w:sz w:val="20"/>
                <w:szCs w:val="20"/>
                <w:lang w:val="en-GB" w:eastAsia="zh-CN"/>
              </w:rPr>
              <w:t>only.</w:t>
            </w:r>
          </w:p>
          <w:p w14:paraId="7797E054" w14:textId="77777777" w:rsidR="00E70B29" w:rsidRDefault="00E70B29">
            <w:pPr>
              <w:snapToGrid w:val="0"/>
              <w:rPr>
                <w:rFonts w:eastAsiaTheme="minorEastAsia"/>
                <w:bCs/>
                <w:sz w:val="20"/>
                <w:szCs w:val="20"/>
                <w:lang w:val="en-GB" w:eastAsia="zh-CN"/>
              </w:rPr>
            </w:pPr>
          </w:p>
          <w:p w14:paraId="1886015C" w14:textId="77777777" w:rsidR="00E70B29" w:rsidRDefault="004B7DFD">
            <w:pPr>
              <w:snapToGrid w:val="0"/>
              <w:rPr>
                <w:rFonts w:ascii="Times" w:eastAsiaTheme="minorEastAsia" w:hAnsi="Times"/>
                <w:sz w:val="20"/>
                <w:szCs w:val="20"/>
                <w:lang w:val="en-GB" w:eastAsia="zh-CN"/>
              </w:rPr>
            </w:pPr>
            <w:r>
              <w:rPr>
                <w:rFonts w:ascii="Times" w:eastAsia="Batang" w:hAnsi="Times"/>
                <w:b/>
                <w:sz w:val="20"/>
                <w:szCs w:val="20"/>
                <w:u w:val="single"/>
                <w:lang w:val="en-GB"/>
              </w:rPr>
              <w:t>Question 2.D.2</w:t>
            </w:r>
            <w:r>
              <w:rPr>
                <w:rFonts w:ascii="Times" w:eastAsia="Batang" w:hAnsi="Times"/>
                <w:sz w:val="20"/>
                <w:szCs w:val="20"/>
                <w:lang w:val="en-GB"/>
              </w:rPr>
              <w:t>:</w:t>
            </w:r>
          </w:p>
          <w:p w14:paraId="67EEF039" w14:textId="77777777" w:rsidR="00E70B29" w:rsidRDefault="004B7DFD">
            <w:pPr>
              <w:snapToGrid w:val="0"/>
              <w:rPr>
                <w:rFonts w:eastAsiaTheme="minorEastAsia"/>
                <w:sz w:val="20"/>
                <w:szCs w:val="20"/>
                <w:lang w:val="en-GB" w:eastAsia="zh-CN"/>
              </w:rPr>
            </w:pPr>
            <w:r>
              <w:rPr>
                <w:rFonts w:eastAsia="Batang"/>
                <w:sz w:val="20"/>
                <w:szCs w:val="20"/>
                <w:lang w:val="en-GB"/>
              </w:rPr>
              <w:t>Support Alt 3</w:t>
            </w:r>
            <w:r>
              <w:rPr>
                <w:rFonts w:eastAsiaTheme="minorEastAsia" w:hint="eastAsia"/>
                <w:sz w:val="20"/>
                <w:szCs w:val="20"/>
                <w:lang w:val="en-GB" w:eastAsia="zh-CN"/>
              </w:rPr>
              <w:t>.</w:t>
            </w:r>
          </w:p>
          <w:p w14:paraId="5482B7B0" w14:textId="77777777" w:rsidR="00E70B29" w:rsidRDefault="00E70B29">
            <w:pPr>
              <w:snapToGrid w:val="0"/>
              <w:rPr>
                <w:rFonts w:eastAsiaTheme="minorEastAsia"/>
                <w:sz w:val="20"/>
                <w:szCs w:val="20"/>
                <w:lang w:val="en-GB" w:eastAsia="zh-CN"/>
              </w:rPr>
            </w:pPr>
          </w:p>
          <w:p w14:paraId="35CDB3E1" w14:textId="77777777" w:rsidR="00E70B29" w:rsidRDefault="004B7DFD">
            <w:pPr>
              <w:snapToGrid w:val="0"/>
              <w:rPr>
                <w:rFonts w:eastAsiaTheme="minorEastAsia"/>
                <w:b/>
                <w:sz w:val="20"/>
                <w:szCs w:val="20"/>
                <w:u w:val="single"/>
                <w:lang w:val="en-GB" w:eastAsia="zh-CN"/>
              </w:rPr>
            </w:pPr>
            <w:r>
              <w:rPr>
                <w:rFonts w:eastAsiaTheme="minorEastAsia"/>
                <w:b/>
                <w:sz w:val="20"/>
                <w:szCs w:val="20"/>
                <w:u w:val="single"/>
                <w:lang w:val="en-GB" w:eastAsia="zh-CN"/>
              </w:rPr>
              <w:t>Conclusion 2.E:</w:t>
            </w:r>
          </w:p>
          <w:p w14:paraId="2F7A8985" w14:textId="77777777" w:rsidR="00E70B29" w:rsidRDefault="004B7DFD">
            <w:pPr>
              <w:snapToGrid w:val="0"/>
              <w:rPr>
                <w:rFonts w:eastAsia="Batang"/>
                <w:b/>
                <w:sz w:val="20"/>
                <w:szCs w:val="20"/>
                <w:u w:val="single"/>
                <w:lang w:val="en-GB"/>
              </w:rPr>
            </w:pPr>
            <w:r>
              <w:rPr>
                <w:rFonts w:eastAsia="Batang" w:hint="eastAsia"/>
                <w:sz w:val="20"/>
                <w:szCs w:val="20"/>
                <w:lang w:val="en-GB"/>
              </w:rPr>
              <w:t>Support</w:t>
            </w:r>
            <w:r>
              <w:rPr>
                <w:rFonts w:eastAsiaTheme="minorEastAsia" w:hint="eastAsia"/>
                <w:sz w:val="20"/>
                <w:szCs w:val="20"/>
                <w:lang w:val="en-GB" w:eastAsia="zh-CN"/>
              </w:rPr>
              <w:t>.</w:t>
            </w:r>
          </w:p>
        </w:tc>
      </w:tr>
      <w:tr w:rsidR="00E70B29" w14:paraId="0E6A995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4DE790E" w14:textId="77777777" w:rsidR="00E70B29" w:rsidRDefault="004B7DFD">
            <w:pPr>
              <w:snapToGrid w:val="0"/>
              <w:rPr>
                <w:rFonts w:eastAsiaTheme="minorEastAsia"/>
                <w:sz w:val="20"/>
                <w:szCs w:val="20"/>
                <w:lang w:eastAsia="zh-CN"/>
              </w:rPr>
            </w:pPr>
            <w:r>
              <w:rPr>
                <w:rFonts w:eastAsiaTheme="minorEastAsia"/>
                <w:sz w:val="20"/>
                <w:szCs w:val="20"/>
                <w:lang w:eastAsia="zh-CN"/>
              </w:rPr>
              <w:t>Google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5D6DDBD" w14:textId="77777777" w:rsidR="00E70B29" w:rsidRDefault="004B7DFD">
            <w:pPr>
              <w:rPr>
                <w:sz w:val="20"/>
                <w:szCs w:val="20"/>
              </w:rPr>
            </w:pPr>
            <w:r>
              <w:rPr>
                <w:b/>
                <w:bCs/>
                <w:sz w:val="20"/>
                <w:szCs w:val="20"/>
                <w:u w:val="single"/>
              </w:rPr>
              <w:t>Proposal 2.A.1:</w:t>
            </w:r>
            <w:r>
              <w:rPr>
                <w:sz w:val="20"/>
                <w:szCs w:val="20"/>
              </w:rPr>
              <w:t xml:space="preserve"> Support. </w:t>
            </w:r>
          </w:p>
          <w:p w14:paraId="3F05525C" w14:textId="77777777" w:rsidR="00E70B29" w:rsidRDefault="00E70B29">
            <w:pPr>
              <w:rPr>
                <w:sz w:val="20"/>
                <w:szCs w:val="20"/>
              </w:rPr>
            </w:pPr>
          </w:p>
          <w:p w14:paraId="4A355DD3" w14:textId="77777777" w:rsidR="00E70B29" w:rsidRDefault="004B7DFD">
            <w:pPr>
              <w:rPr>
                <w:sz w:val="20"/>
                <w:szCs w:val="20"/>
              </w:rPr>
            </w:pPr>
            <w:r>
              <w:rPr>
                <w:b/>
                <w:bCs/>
                <w:sz w:val="20"/>
                <w:szCs w:val="20"/>
                <w:u w:val="single"/>
              </w:rPr>
              <w:t>Proposal 2.A.2:</w:t>
            </w:r>
            <w:r>
              <w:rPr>
                <w:sz w:val="20"/>
                <w:szCs w:val="20"/>
              </w:rPr>
              <w:t xml:space="preserve"> Support. </w:t>
            </w:r>
          </w:p>
          <w:p w14:paraId="7C5D4FA6" w14:textId="77777777" w:rsidR="00E70B29" w:rsidRDefault="00E70B29">
            <w:pPr>
              <w:rPr>
                <w:sz w:val="20"/>
                <w:szCs w:val="20"/>
              </w:rPr>
            </w:pPr>
          </w:p>
          <w:p w14:paraId="22C59801" w14:textId="77777777" w:rsidR="00E70B29" w:rsidRDefault="004B7DFD">
            <w:pPr>
              <w:rPr>
                <w:sz w:val="20"/>
                <w:szCs w:val="20"/>
              </w:rPr>
            </w:pPr>
            <w:r>
              <w:rPr>
                <w:b/>
                <w:bCs/>
                <w:sz w:val="20"/>
                <w:szCs w:val="20"/>
                <w:u w:val="single"/>
              </w:rPr>
              <w:t>Proposal 2.B.1:</w:t>
            </w:r>
            <w:r>
              <w:rPr>
                <w:sz w:val="20"/>
                <w:szCs w:val="20"/>
              </w:rPr>
              <w:t xml:space="preserve"> Support. </w:t>
            </w:r>
          </w:p>
          <w:p w14:paraId="11652C38" w14:textId="77777777" w:rsidR="00E70B29" w:rsidRDefault="00E70B29">
            <w:pPr>
              <w:rPr>
                <w:sz w:val="20"/>
                <w:szCs w:val="20"/>
              </w:rPr>
            </w:pPr>
          </w:p>
          <w:p w14:paraId="715E0940" w14:textId="77777777" w:rsidR="00E70B29" w:rsidRDefault="004B7DFD">
            <w:pPr>
              <w:rPr>
                <w:sz w:val="20"/>
                <w:szCs w:val="20"/>
              </w:rPr>
            </w:pPr>
            <w:r>
              <w:rPr>
                <w:b/>
                <w:bCs/>
                <w:sz w:val="20"/>
                <w:szCs w:val="20"/>
                <w:u w:val="single"/>
              </w:rPr>
              <w:t>Proposal 2.D.1:</w:t>
            </w:r>
            <w:r>
              <w:rPr>
                <w:sz w:val="20"/>
                <w:szCs w:val="20"/>
              </w:rPr>
              <w:t xml:space="preserve"> We do not quite understand the motivation for the equations. What is the problem for legacy approach?</w:t>
            </w:r>
          </w:p>
          <w:p w14:paraId="3F95E332" w14:textId="77777777" w:rsidR="00E70B29" w:rsidRDefault="00E70B29">
            <w:pPr>
              <w:rPr>
                <w:sz w:val="20"/>
                <w:szCs w:val="20"/>
              </w:rPr>
            </w:pPr>
          </w:p>
          <w:p w14:paraId="7439D43F" w14:textId="77777777" w:rsidR="00E70B29" w:rsidRDefault="004B7DFD">
            <w:pPr>
              <w:rPr>
                <w:sz w:val="20"/>
                <w:szCs w:val="20"/>
              </w:rPr>
            </w:pPr>
            <w:r>
              <w:rPr>
                <w:b/>
                <w:bCs/>
                <w:sz w:val="20"/>
                <w:szCs w:val="20"/>
                <w:u w:val="single"/>
              </w:rPr>
              <w:t>Proposal 2.D.2:</w:t>
            </w:r>
            <w:r>
              <w:rPr>
                <w:sz w:val="20"/>
                <w:szCs w:val="20"/>
              </w:rPr>
              <w:t xml:space="preserve"> We think the Ocpu should be based on the value of M instead of Ks. Our first preference is Alt5, and second preference is Alt5.</w:t>
            </w:r>
          </w:p>
          <w:p w14:paraId="699061FB" w14:textId="77777777" w:rsidR="00E70B29" w:rsidRDefault="00E70B29">
            <w:pPr>
              <w:rPr>
                <w:sz w:val="20"/>
                <w:szCs w:val="20"/>
              </w:rPr>
            </w:pPr>
          </w:p>
          <w:p w14:paraId="630BC601" w14:textId="77777777" w:rsidR="00E70B29" w:rsidRDefault="004B7DFD">
            <w:pPr>
              <w:rPr>
                <w:sz w:val="20"/>
                <w:szCs w:val="20"/>
              </w:rPr>
            </w:pPr>
            <w:r>
              <w:rPr>
                <w:b/>
                <w:bCs/>
                <w:sz w:val="20"/>
                <w:szCs w:val="20"/>
                <w:u w:val="single"/>
              </w:rPr>
              <w:t>Conclusion 2.E:</w:t>
            </w:r>
            <w:r>
              <w:rPr>
                <w:sz w:val="20"/>
                <w:szCs w:val="20"/>
              </w:rPr>
              <w:t xml:space="preserve"> Support</w:t>
            </w:r>
          </w:p>
          <w:p w14:paraId="55B7FCD0" w14:textId="77777777" w:rsidR="00E70B29" w:rsidRDefault="00E70B29">
            <w:pPr>
              <w:snapToGrid w:val="0"/>
              <w:rPr>
                <w:rFonts w:eastAsia="Batang"/>
                <w:b/>
                <w:sz w:val="20"/>
                <w:szCs w:val="20"/>
                <w:u w:val="single"/>
                <w:lang w:val="en-GB"/>
              </w:rPr>
            </w:pPr>
          </w:p>
        </w:tc>
      </w:tr>
      <w:tr w:rsidR="00E70B29" w14:paraId="39231E2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A89A062" w14:textId="77777777" w:rsidR="00E70B29" w:rsidRDefault="004B7DFD">
            <w:pPr>
              <w:snapToGrid w:val="0"/>
              <w:rPr>
                <w:rFonts w:eastAsiaTheme="minorEastAsia"/>
                <w:sz w:val="20"/>
                <w:szCs w:val="20"/>
                <w:lang w:eastAsia="zh-CN"/>
              </w:rPr>
            </w:pPr>
            <w:r>
              <w:rPr>
                <w:rFonts w:eastAsiaTheme="minorEastAsia" w:hint="eastAsia"/>
                <w:sz w:val="20"/>
                <w:szCs w:val="20"/>
                <w:lang w:eastAsia="zh-CN"/>
              </w:rPr>
              <w:t>OPPO</w:t>
            </w:r>
            <w:r>
              <w:rPr>
                <w:rFonts w:eastAsiaTheme="minorEastAsia"/>
                <w:sz w:val="20"/>
                <w:szCs w:val="20"/>
                <w:lang w:eastAsia="zh-CN"/>
              </w:rPr>
              <w:t>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CDA9A27" w14:textId="77777777" w:rsidR="00E70B29" w:rsidRDefault="004B7DFD">
            <w:pPr>
              <w:snapToGrid w:val="0"/>
              <w:rPr>
                <w:rFonts w:ascii="Times" w:eastAsia="Batang" w:hAnsi="Times"/>
                <w:iCs/>
                <w:sz w:val="12"/>
                <w:szCs w:val="20"/>
                <w:lang w:val="en-GB"/>
              </w:rPr>
            </w:pPr>
            <w:r>
              <w:rPr>
                <w:b/>
                <w:sz w:val="20"/>
                <w:u w:val="single"/>
              </w:rPr>
              <w:t>Proposal 2.B.1</w:t>
            </w:r>
            <w:r>
              <w:rPr>
                <w:sz w:val="20"/>
              </w:rPr>
              <w:t>:</w:t>
            </w:r>
            <w:r>
              <w:rPr>
                <w:rFonts w:ascii="Times" w:eastAsia="Batang" w:hAnsi="Times"/>
                <w:iCs/>
                <w:sz w:val="12"/>
                <w:szCs w:val="20"/>
                <w:lang w:val="en-GB"/>
              </w:rPr>
              <w:t xml:space="preserve"> </w:t>
            </w:r>
          </w:p>
          <w:p w14:paraId="6958C01A" w14:textId="77777777" w:rsidR="00E70B29" w:rsidRDefault="004B7DFD">
            <w:pPr>
              <w:snapToGrid w:val="0"/>
              <w:rPr>
                <w:rFonts w:eastAsia="SimSun"/>
                <w:sz w:val="20"/>
                <w:szCs w:val="20"/>
                <w:lang w:eastAsia="zh-CN"/>
              </w:rPr>
            </w:pPr>
            <w:r>
              <w:rPr>
                <w:rFonts w:eastAsia="SimSun" w:hint="eastAsia"/>
                <w:sz w:val="20"/>
                <w:szCs w:val="20"/>
                <w:lang w:eastAsia="zh-CN"/>
              </w:rPr>
              <w:lastRenderedPageBreak/>
              <w:t>W</w:t>
            </w:r>
            <w:r>
              <w:rPr>
                <w:rFonts w:eastAsia="SimSun"/>
                <w:sz w:val="20"/>
                <w:szCs w:val="20"/>
                <w:lang w:eastAsia="zh-CN"/>
              </w:rPr>
              <w:t xml:space="preserve">e could be fine with the proposal. </w:t>
            </w:r>
          </w:p>
          <w:p w14:paraId="0CCEA20E" w14:textId="77777777" w:rsidR="00E70B29" w:rsidRDefault="00E70B29">
            <w:pPr>
              <w:snapToGrid w:val="0"/>
              <w:rPr>
                <w:rFonts w:eastAsia="Batang"/>
                <w:b/>
                <w:sz w:val="20"/>
                <w:szCs w:val="20"/>
                <w:u w:val="single"/>
                <w:lang w:val="en-GB"/>
              </w:rPr>
            </w:pPr>
          </w:p>
          <w:p w14:paraId="6E2BA92F" w14:textId="77777777" w:rsidR="00E70B29" w:rsidRDefault="004B7DFD">
            <w:pPr>
              <w:snapToGrid w:val="0"/>
              <w:rPr>
                <w:rFonts w:ascii="Times" w:eastAsia="Batang" w:hAnsi="Times"/>
                <w:iCs/>
                <w:sz w:val="12"/>
                <w:szCs w:val="20"/>
                <w:lang w:val="en-GB"/>
              </w:rPr>
            </w:pPr>
            <w:r>
              <w:rPr>
                <w:b/>
                <w:sz w:val="20"/>
                <w:u w:val="single"/>
              </w:rPr>
              <w:t>Proposal 2.D.2</w:t>
            </w:r>
            <w:r>
              <w:rPr>
                <w:sz w:val="20"/>
              </w:rPr>
              <w:t>:</w:t>
            </w:r>
            <w:r>
              <w:rPr>
                <w:rFonts w:ascii="Times" w:eastAsia="Batang" w:hAnsi="Times"/>
                <w:iCs/>
                <w:sz w:val="12"/>
                <w:szCs w:val="20"/>
                <w:lang w:val="en-GB"/>
              </w:rPr>
              <w:t xml:space="preserve"> </w:t>
            </w:r>
          </w:p>
          <w:p w14:paraId="1C064F76" w14:textId="77777777" w:rsidR="00E70B29" w:rsidRDefault="004B7DFD">
            <w:pPr>
              <w:rPr>
                <w:b/>
                <w:bCs/>
                <w:sz w:val="20"/>
                <w:szCs w:val="20"/>
                <w:u w:val="single"/>
              </w:rPr>
            </w:pPr>
            <w:r>
              <w:rPr>
                <w:rFonts w:eastAsia="SimSun"/>
                <w:sz w:val="20"/>
                <w:szCs w:val="20"/>
                <w:lang w:eastAsia="zh-CN"/>
              </w:rPr>
              <w:t xml:space="preserve">Support the proposal. </w:t>
            </w:r>
          </w:p>
        </w:tc>
      </w:tr>
      <w:tr w:rsidR="00E70B29" w14:paraId="3F762E6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349D362" w14:textId="77777777" w:rsidR="00E70B29" w:rsidRDefault="004B7DFD">
            <w:pPr>
              <w:snapToGrid w:val="0"/>
              <w:rPr>
                <w:rFonts w:eastAsia="MS Mincho"/>
                <w:sz w:val="20"/>
                <w:szCs w:val="20"/>
                <w:lang w:eastAsia="ja-JP"/>
              </w:rPr>
            </w:pPr>
            <w:r>
              <w:rPr>
                <w:rFonts w:eastAsia="MS Mincho" w:hint="eastAsia"/>
                <w:sz w:val="20"/>
                <w:szCs w:val="20"/>
                <w:lang w:eastAsia="ja-JP"/>
              </w:rPr>
              <w:lastRenderedPageBreak/>
              <w:t>S</w:t>
            </w:r>
            <w:r>
              <w:rPr>
                <w:rFonts w:eastAsia="MS Mincho"/>
                <w:sz w:val="20"/>
                <w:szCs w:val="20"/>
                <w:lang w:eastAsia="ja-JP"/>
              </w:rPr>
              <w:t>harp</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23F1612" w14:textId="77777777" w:rsidR="00E70B29" w:rsidRDefault="004B7DFD">
            <w:pPr>
              <w:snapToGrid w:val="0"/>
              <w:rPr>
                <w:rFonts w:eastAsia="MS Mincho"/>
                <w:b/>
                <w:sz w:val="20"/>
                <w:szCs w:val="20"/>
                <w:u w:val="single"/>
                <w:lang w:val="en-GB" w:eastAsia="ja-JP"/>
              </w:rPr>
            </w:pPr>
            <w:r>
              <w:rPr>
                <w:rFonts w:eastAsia="MS Mincho"/>
                <w:b/>
                <w:sz w:val="20"/>
                <w:szCs w:val="20"/>
                <w:u w:val="single"/>
                <w:lang w:val="en-GB" w:eastAsia="ja-JP"/>
              </w:rPr>
              <w:t>Proposal 2.A.2:</w:t>
            </w:r>
            <w:r>
              <w:rPr>
                <w:rFonts w:eastAsia="MS Mincho"/>
                <w:bCs/>
                <w:sz w:val="20"/>
                <w:szCs w:val="20"/>
                <w:lang w:val="en-GB" w:eastAsia="ja-JP"/>
              </w:rPr>
              <w:t xml:space="preserve"> Support.</w:t>
            </w:r>
          </w:p>
          <w:p w14:paraId="193E5E3F" w14:textId="77777777" w:rsidR="00E70B29" w:rsidRDefault="004B7DFD">
            <w:pPr>
              <w:snapToGrid w:val="0"/>
              <w:rPr>
                <w:rFonts w:eastAsia="MS Mincho"/>
                <w:bCs/>
                <w:sz w:val="20"/>
                <w:szCs w:val="20"/>
                <w:lang w:val="en-GB" w:eastAsia="ja-JP"/>
              </w:rPr>
            </w:pPr>
            <w:r>
              <w:rPr>
                <w:rFonts w:eastAsia="MS Mincho" w:hint="eastAsia"/>
                <w:b/>
                <w:sz w:val="20"/>
                <w:szCs w:val="20"/>
                <w:u w:val="single"/>
                <w:lang w:val="en-GB" w:eastAsia="ja-JP"/>
              </w:rPr>
              <w:t>P</w:t>
            </w:r>
            <w:r>
              <w:rPr>
                <w:rFonts w:eastAsia="MS Mincho"/>
                <w:b/>
                <w:sz w:val="20"/>
                <w:szCs w:val="20"/>
                <w:u w:val="single"/>
                <w:lang w:val="en-GB" w:eastAsia="ja-JP"/>
              </w:rPr>
              <w:t>roposal 2.D.1:</w:t>
            </w:r>
            <w:r>
              <w:rPr>
                <w:rFonts w:eastAsia="MS Mincho"/>
                <w:bCs/>
                <w:sz w:val="20"/>
                <w:szCs w:val="20"/>
                <w:lang w:val="en-GB" w:eastAsia="ja-JP"/>
              </w:rPr>
              <w:t xml:space="preserve"> Support the proposal to scale Z by the increased number of reported CRIs.</w:t>
            </w:r>
          </w:p>
          <w:p w14:paraId="08B26916" w14:textId="77777777" w:rsidR="00E70B29" w:rsidRDefault="004B7DFD">
            <w:pPr>
              <w:snapToGrid w:val="0"/>
              <w:rPr>
                <w:b/>
                <w:sz w:val="20"/>
                <w:u w:val="single"/>
              </w:rPr>
            </w:pPr>
            <w:r>
              <w:rPr>
                <w:rFonts w:eastAsia="MS Mincho" w:hint="eastAsia"/>
                <w:b/>
                <w:sz w:val="20"/>
                <w:szCs w:val="20"/>
                <w:u w:val="single"/>
                <w:lang w:val="en-GB" w:eastAsia="ja-JP"/>
              </w:rPr>
              <w:t>P</w:t>
            </w:r>
            <w:r>
              <w:rPr>
                <w:rFonts w:eastAsia="MS Mincho"/>
                <w:b/>
                <w:sz w:val="20"/>
                <w:szCs w:val="20"/>
                <w:u w:val="single"/>
                <w:lang w:val="en-GB" w:eastAsia="ja-JP"/>
              </w:rPr>
              <w:t>roposal 2.D.2:</w:t>
            </w:r>
            <w:r>
              <w:rPr>
                <w:rFonts w:eastAsia="MS Mincho"/>
                <w:bCs/>
                <w:sz w:val="20"/>
                <w:szCs w:val="20"/>
                <w:lang w:val="en-GB" w:eastAsia="ja-JP"/>
              </w:rPr>
              <w:t xml:space="preserve"> Support Alt 3.</w:t>
            </w:r>
          </w:p>
        </w:tc>
      </w:tr>
      <w:tr w:rsidR="00E70B29" w14:paraId="45875CE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3E03011" w14:textId="77777777" w:rsidR="00E70B29" w:rsidRDefault="004B7DFD">
            <w:pPr>
              <w:snapToGrid w:val="0"/>
              <w:rPr>
                <w:rFonts w:eastAsia="MS Mincho"/>
                <w:sz w:val="20"/>
                <w:szCs w:val="20"/>
                <w:lang w:eastAsia="ja-JP"/>
              </w:rPr>
            </w:pPr>
            <w:r>
              <w:rPr>
                <w:rFonts w:eastAsiaTheme="minorEastAsia"/>
                <w:sz w:val="20"/>
                <w:szCs w:val="20"/>
                <w:lang w:eastAsia="zh-CN"/>
              </w:rPr>
              <w:t>MediaTek</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AA0CA8D" w14:textId="77777777" w:rsidR="00E70B29" w:rsidRDefault="004B7DFD">
            <w:pPr>
              <w:snapToGrid w:val="0"/>
              <w:rPr>
                <w:rFonts w:eastAsia="MS Mincho"/>
                <w:b/>
                <w:sz w:val="20"/>
                <w:szCs w:val="20"/>
                <w:u w:val="single"/>
                <w:lang w:val="en-GB" w:eastAsia="ja-JP"/>
              </w:rPr>
            </w:pPr>
            <w:r>
              <w:rPr>
                <w:rFonts w:eastAsia="Batang"/>
                <w:b/>
                <w:sz w:val="20"/>
                <w:szCs w:val="20"/>
                <w:u w:val="single"/>
                <w:lang w:val="en-GB"/>
              </w:rPr>
              <w:t xml:space="preserve">Proposal 2.D.1, 2.D.2 </w:t>
            </w:r>
            <w:r>
              <w:rPr>
                <w:rFonts w:eastAsia="Batang"/>
                <w:bCs/>
                <w:sz w:val="20"/>
                <w:szCs w:val="20"/>
                <w:lang w:val="en-GB"/>
              </w:rPr>
              <w:t>OK</w:t>
            </w:r>
          </w:p>
        </w:tc>
      </w:tr>
      <w:tr w:rsidR="00E70B29" w14:paraId="7709E9E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50440BD" w14:textId="77777777" w:rsidR="00E70B29" w:rsidRDefault="004B7DFD">
            <w:pPr>
              <w:snapToGrid w:val="0"/>
              <w:rPr>
                <w:rFonts w:eastAsiaTheme="minorEastAsia"/>
                <w:sz w:val="20"/>
                <w:szCs w:val="20"/>
                <w:lang w:eastAsia="zh-CN"/>
              </w:rPr>
            </w:pPr>
            <w:r>
              <w:rPr>
                <w:rFonts w:eastAsiaTheme="minorEastAsia"/>
                <w:sz w:val="20"/>
                <w:szCs w:val="20"/>
                <w:lang w:eastAsia="zh-CN"/>
              </w:rPr>
              <w:t>Mod V40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F349AA8" w14:textId="77777777" w:rsidR="00E70B29" w:rsidRDefault="004B7DFD">
            <w:pPr>
              <w:snapToGrid w:val="0"/>
              <w:rPr>
                <w:rFonts w:eastAsia="Batang"/>
                <w:b/>
                <w:color w:val="3333FF"/>
                <w:sz w:val="20"/>
                <w:szCs w:val="20"/>
                <w:lang w:val="en-GB"/>
              </w:rPr>
            </w:pPr>
            <w:r>
              <w:rPr>
                <w:rFonts w:eastAsia="Batang"/>
                <w:b/>
                <w:color w:val="3333FF"/>
                <w:sz w:val="20"/>
                <w:szCs w:val="20"/>
                <w:lang w:val="en-GB"/>
              </w:rPr>
              <w:t>No revision</w:t>
            </w:r>
          </w:p>
          <w:p w14:paraId="601DEC95" w14:textId="77777777" w:rsidR="00E70B29" w:rsidRDefault="00E70B29">
            <w:pPr>
              <w:snapToGrid w:val="0"/>
              <w:rPr>
                <w:rFonts w:eastAsia="Batang"/>
                <w:b/>
                <w:sz w:val="20"/>
                <w:szCs w:val="20"/>
                <w:u w:val="single"/>
                <w:lang w:val="en-GB"/>
              </w:rPr>
            </w:pPr>
          </w:p>
        </w:tc>
      </w:tr>
      <w:tr w:rsidR="00E70B29" w14:paraId="5F68C60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25EC0E5" w14:textId="77777777" w:rsidR="00E70B29" w:rsidRDefault="004B7DFD">
            <w:pPr>
              <w:snapToGrid w:val="0"/>
              <w:rPr>
                <w:rFonts w:eastAsiaTheme="minorEastAsia"/>
                <w:sz w:val="20"/>
                <w:szCs w:val="20"/>
                <w:lang w:eastAsia="zh-CN"/>
              </w:rPr>
            </w:pPr>
            <w:r>
              <w:rPr>
                <w:rFonts w:eastAsiaTheme="minorEastAsia"/>
                <w:sz w:val="20"/>
                <w:szCs w:val="20"/>
                <w:lang w:eastAsia="zh-CN"/>
              </w:rPr>
              <w:t>Lenovo/ MotM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81AEEC8" w14:textId="77777777" w:rsidR="00E70B29" w:rsidRDefault="004B7DFD">
            <w:pPr>
              <w:rPr>
                <w:sz w:val="20"/>
                <w:szCs w:val="20"/>
              </w:rPr>
            </w:pPr>
            <w:r>
              <w:rPr>
                <w:b/>
                <w:bCs/>
                <w:sz w:val="20"/>
                <w:szCs w:val="20"/>
                <w:u w:val="single"/>
              </w:rPr>
              <w:t>Proposal 2.A.1:</w:t>
            </w:r>
            <w:r>
              <w:rPr>
                <w:sz w:val="20"/>
                <w:szCs w:val="20"/>
              </w:rPr>
              <w:t xml:space="preserve"> </w:t>
            </w:r>
          </w:p>
          <w:p w14:paraId="5C471D1C" w14:textId="77777777" w:rsidR="00E70B29" w:rsidRDefault="004B7DFD">
            <w:pPr>
              <w:rPr>
                <w:sz w:val="20"/>
                <w:szCs w:val="20"/>
              </w:rPr>
            </w:pPr>
            <w:r>
              <w:rPr>
                <w:sz w:val="20"/>
                <w:szCs w:val="20"/>
              </w:rPr>
              <w:t xml:space="preserve">Support. </w:t>
            </w:r>
          </w:p>
          <w:p w14:paraId="2F34ACB1" w14:textId="77777777" w:rsidR="00E70B29" w:rsidRDefault="00E70B29">
            <w:pPr>
              <w:rPr>
                <w:sz w:val="20"/>
                <w:szCs w:val="20"/>
              </w:rPr>
            </w:pPr>
          </w:p>
          <w:p w14:paraId="12D1BCE6" w14:textId="77777777" w:rsidR="00E70B29" w:rsidRDefault="004B7DFD">
            <w:pPr>
              <w:rPr>
                <w:sz w:val="20"/>
                <w:szCs w:val="20"/>
              </w:rPr>
            </w:pPr>
            <w:r>
              <w:rPr>
                <w:b/>
                <w:bCs/>
                <w:sz w:val="20"/>
                <w:szCs w:val="20"/>
                <w:u w:val="single"/>
              </w:rPr>
              <w:t>Proposal 2.A.2:</w:t>
            </w:r>
            <w:r>
              <w:rPr>
                <w:sz w:val="20"/>
                <w:szCs w:val="20"/>
              </w:rPr>
              <w:t xml:space="preserve"> </w:t>
            </w:r>
          </w:p>
          <w:p w14:paraId="134878AF" w14:textId="77777777" w:rsidR="00E70B29" w:rsidRDefault="004B7DFD">
            <w:pPr>
              <w:rPr>
                <w:sz w:val="20"/>
                <w:szCs w:val="20"/>
              </w:rPr>
            </w:pPr>
            <w:r>
              <w:rPr>
                <w:sz w:val="20"/>
                <w:szCs w:val="20"/>
              </w:rPr>
              <w:t xml:space="preserve">Prefer {1,2} for both CB types, given that Type-II has already been restricted to RI=1 @M=2 </w:t>
            </w:r>
          </w:p>
          <w:p w14:paraId="5E4A7CBB" w14:textId="77777777" w:rsidR="00E70B29" w:rsidRDefault="004B7DFD">
            <w:pPr>
              <w:rPr>
                <w:sz w:val="20"/>
                <w:szCs w:val="20"/>
              </w:rPr>
            </w:pPr>
            <w:r>
              <w:rPr>
                <w:sz w:val="20"/>
                <w:szCs w:val="20"/>
              </w:rPr>
              <w:t>[Mod: Added FFS for {2} for Type-II. Since you are ok with the proposal (just want 1 more value), this can be discussed in round-2]</w:t>
            </w:r>
          </w:p>
          <w:p w14:paraId="6AA003BF" w14:textId="77777777" w:rsidR="00E70B29" w:rsidRDefault="00E70B29">
            <w:pPr>
              <w:rPr>
                <w:sz w:val="20"/>
                <w:szCs w:val="20"/>
              </w:rPr>
            </w:pPr>
          </w:p>
          <w:p w14:paraId="17BCB338" w14:textId="77777777" w:rsidR="00E70B29" w:rsidRDefault="004B7DFD">
            <w:pPr>
              <w:rPr>
                <w:sz w:val="20"/>
                <w:szCs w:val="20"/>
              </w:rPr>
            </w:pPr>
            <w:r>
              <w:rPr>
                <w:b/>
                <w:bCs/>
                <w:sz w:val="20"/>
                <w:szCs w:val="20"/>
                <w:u w:val="single"/>
              </w:rPr>
              <w:t>Proposal 2.B.1:</w:t>
            </w:r>
            <w:r>
              <w:rPr>
                <w:sz w:val="20"/>
                <w:szCs w:val="20"/>
              </w:rPr>
              <w:t xml:space="preserve"> Support. </w:t>
            </w:r>
          </w:p>
          <w:p w14:paraId="3D343659" w14:textId="77777777" w:rsidR="00E70B29" w:rsidRDefault="00E70B29">
            <w:pPr>
              <w:rPr>
                <w:sz w:val="20"/>
                <w:szCs w:val="20"/>
              </w:rPr>
            </w:pPr>
          </w:p>
          <w:p w14:paraId="1715C75B" w14:textId="77777777" w:rsidR="00E70B29" w:rsidRDefault="004B7DFD">
            <w:pPr>
              <w:rPr>
                <w:sz w:val="20"/>
                <w:szCs w:val="20"/>
              </w:rPr>
            </w:pPr>
            <w:r>
              <w:rPr>
                <w:b/>
                <w:bCs/>
                <w:sz w:val="20"/>
                <w:szCs w:val="20"/>
                <w:u w:val="single"/>
              </w:rPr>
              <w:t>Proposal 2.D.1/2:</w:t>
            </w:r>
            <w:r>
              <w:rPr>
                <w:sz w:val="20"/>
                <w:szCs w:val="20"/>
              </w:rPr>
              <w:t xml:space="preserve"> We can live with it but prefer legacy timeline and only increase OCPU</w:t>
            </w:r>
          </w:p>
          <w:p w14:paraId="398DAB6D" w14:textId="77777777" w:rsidR="00E70B29" w:rsidRDefault="00E70B29">
            <w:pPr>
              <w:rPr>
                <w:sz w:val="20"/>
                <w:szCs w:val="20"/>
              </w:rPr>
            </w:pPr>
          </w:p>
          <w:p w14:paraId="0AF64560" w14:textId="77777777" w:rsidR="00E70B29" w:rsidRDefault="004B7DFD">
            <w:pPr>
              <w:rPr>
                <w:sz w:val="20"/>
                <w:szCs w:val="20"/>
              </w:rPr>
            </w:pPr>
            <w:r>
              <w:rPr>
                <w:b/>
                <w:bCs/>
                <w:sz w:val="20"/>
                <w:szCs w:val="20"/>
                <w:u w:val="single"/>
              </w:rPr>
              <w:t>Conclusion 2.E:</w:t>
            </w:r>
            <w:r>
              <w:rPr>
                <w:sz w:val="20"/>
                <w:szCs w:val="20"/>
              </w:rPr>
              <w:t xml:space="preserve"> Our preference is resource common RI restriction. Motivation to support per resource RI restriction is not clear</w:t>
            </w:r>
          </w:p>
          <w:p w14:paraId="24D02002" w14:textId="77777777" w:rsidR="00E70B29" w:rsidRDefault="00E70B29">
            <w:pPr>
              <w:snapToGrid w:val="0"/>
              <w:rPr>
                <w:rFonts w:eastAsia="Batang"/>
                <w:b/>
                <w:color w:val="3333FF"/>
                <w:sz w:val="20"/>
                <w:szCs w:val="20"/>
                <w:lang w:val="en-GB"/>
              </w:rPr>
            </w:pPr>
          </w:p>
        </w:tc>
      </w:tr>
      <w:tr w:rsidR="00E70B29" w14:paraId="30FCDE7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1825B41" w14:textId="77777777" w:rsidR="00E70B29" w:rsidRDefault="004B7DFD">
            <w:pPr>
              <w:snapToGrid w:val="0"/>
              <w:rPr>
                <w:rFonts w:eastAsiaTheme="minorEastAsia"/>
                <w:sz w:val="20"/>
                <w:szCs w:val="20"/>
                <w:lang w:eastAsia="zh-CN"/>
              </w:rPr>
            </w:pPr>
            <w:r>
              <w:rPr>
                <w:rFonts w:eastAsiaTheme="minorEastAsia"/>
                <w:sz w:val="20"/>
                <w:szCs w:val="20"/>
                <w:lang w:eastAsia="zh-CN"/>
              </w:rPr>
              <w:t>Mod V45</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0F39C7D" w14:textId="77777777" w:rsidR="00E70B29" w:rsidRDefault="004B7DFD">
            <w:pPr>
              <w:rPr>
                <w:b/>
                <w:bCs/>
                <w:color w:val="3333FF"/>
                <w:sz w:val="20"/>
                <w:szCs w:val="20"/>
              </w:rPr>
            </w:pPr>
            <w:r>
              <w:rPr>
                <w:b/>
                <w:bCs/>
                <w:color w:val="3333FF"/>
                <w:sz w:val="20"/>
                <w:szCs w:val="20"/>
              </w:rPr>
              <w:t>Added FFS for {2} for Type-II in proposal 2.A.2 per Lenovo’s comment</w:t>
            </w:r>
          </w:p>
          <w:p w14:paraId="6CC73303" w14:textId="77777777" w:rsidR="00E70B29" w:rsidRDefault="00E70B29">
            <w:pPr>
              <w:rPr>
                <w:b/>
                <w:bCs/>
                <w:sz w:val="20"/>
                <w:szCs w:val="20"/>
                <w:u w:val="single"/>
              </w:rPr>
            </w:pPr>
          </w:p>
        </w:tc>
      </w:tr>
      <w:tr w:rsidR="004B7DFD" w14:paraId="3A48FEB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B56D116" w14:textId="11D1B31E" w:rsidR="004B7DFD" w:rsidRDefault="004B7DFD" w:rsidP="004B7DFD">
            <w:pPr>
              <w:snapToGrid w:val="0"/>
              <w:rPr>
                <w:rFonts w:eastAsiaTheme="minorEastAsia"/>
                <w:sz w:val="20"/>
                <w:szCs w:val="20"/>
                <w:lang w:eastAsia="zh-CN"/>
              </w:rPr>
            </w:pPr>
            <w:r>
              <w:rPr>
                <w:rFonts w:eastAsiaTheme="minorEastAsia"/>
                <w:sz w:val="20"/>
                <w:szCs w:val="20"/>
                <w:lang w:eastAsia="zh-CN"/>
              </w:rPr>
              <w:t>Tejas</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A39715C" w14:textId="77777777" w:rsidR="004B7DFD" w:rsidRDefault="004B7DFD" w:rsidP="004B7DFD">
            <w:pPr>
              <w:rPr>
                <w:rFonts w:eastAsiaTheme="minorEastAsia"/>
                <w:iCs/>
                <w:sz w:val="20"/>
                <w:szCs w:val="20"/>
                <w:lang w:val="en-GB"/>
              </w:rPr>
            </w:pPr>
            <w:r>
              <w:rPr>
                <w:rFonts w:ascii="Times" w:eastAsia="Batang" w:hAnsi="Times"/>
                <w:b/>
                <w:sz w:val="20"/>
                <w:szCs w:val="20"/>
                <w:u w:val="single"/>
                <w:lang w:val="en-GB"/>
              </w:rPr>
              <w:t>Proposal</w:t>
            </w:r>
            <w:r w:rsidRPr="004C2E97">
              <w:rPr>
                <w:rFonts w:ascii="Times" w:eastAsia="Batang" w:hAnsi="Times"/>
                <w:b/>
                <w:sz w:val="20"/>
                <w:szCs w:val="20"/>
                <w:u w:val="single"/>
                <w:lang w:val="en-GB"/>
              </w:rPr>
              <w:t xml:space="preserve"> 2</w:t>
            </w:r>
            <w:r>
              <w:rPr>
                <w:rFonts w:ascii="Times" w:eastAsia="Batang" w:hAnsi="Times"/>
                <w:b/>
                <w:sz w:val="20"/>
                <w:szCs w:val="20"/>
                <w:u w:val="single"/>
                <w:lang w:val="en-GB"/>
              </w:rPr>
              <w:t>.A.2</w:t>
            </w:r>
            <w:r w:rsidRPr="004C2E97">
              <w:rPr>
                <w:rFonts w:ascii="Times" w:eastAsia="Batang" w:hAnsi="Times"/>
                <w:sz w:val="20"/>
                <w:szCs w:val="20"/>
                <w:lang w:val="en-GB"/>
              </w:rPr>
              <w:t>:</w:t>
            </w:r>
            <w:r>
              <w:rPr>
                <w:rFonts w:ascii="Times" w:eastAsia="Batang" w:hAnsi="Times"/>
                <w:sz w:val="20"/>
                <w:szCs w:val="20"/>
                <w:lang w:val="en-GB"/>
              </w:rPr>
              <w:t xml:space="preserve"> </w:t>
            </w:r>
            <w:r w:rsidRPr="00566343">
              <w:rPr>
                <w:rFonts w:eastAsia="Batang"/>
                <w:sz w:val="20"/>
                <w:szCs w:val="20"/>
                <w:lang w:val="en-GB"/>
              </w:rPr>
              <w:t xml:space="preserve">We want to clarify that the motivation behind </w:t>
            </w:r>
            <w:r w:rsidRPr="00566343">
              <w:rPr>
                <w:rFonts w:eastAsiaTheme="minorEastAsia"/>
                <w:iCs/>
                <w:sz w:val="20"/>
                <w:szCs w:val="20"/>
                <w:lang w:val="en-GB"/>
              </w:rPr>
              <w:t>(floor(M/2)) is to have an implied implementation based on the value of M which in turn decides the UE co-scheduling opportunities for transmission. Hence</w:t>
            </w:r>
            <w:r>
              <w:rPr>
                <w:rFonts w:eastAsiaTheme="minorEastAsia"/>
                <w:iCs/>
                <w:sz w:val="20"/>
                <w:szCs w:val="20"/>
                <w:lang w:val="en-GB"/>
              </w:rPr>
              <w:t>,</w:t>
            </w:r>
            <w:r w:rsidRPr="00566343">
              <w:rPr>
                <w:rFonts w:eastAsiaTheme="minorEastAsia"/>
                <w:iCs/>
                <w:sz w:val="20"/>
                <w:szCs w:val="20"/>
                <w:lang w:val="en-GB"/>
              </w:rPr>
              <w:t xml:space="preserve"> if larger number of beams are reported, say 3 or 4, implicit reporting is for 2 beams, else if it is for 1 or 2, </w:t>
            </w:r>
            <w:r w:rsidRPr="00566343">
              <w:rPr>
                <w:rFonts w:ascii="Times" w:eastAsia="Batang" w:hAnsi="Times"/>
                <w:i/>
                <w:iCs/>
                <w:sz w:val="20"/>
                <w:lang w:val="en-GB" w:eastAsia="x-none"/>
              </w:rPr>
              <w:t>M</w:t>
            </w:r>
            <w:r w:rsidRPr="00566343">
              <w:rPr>
                <w:rFonts w:ascii="Times" w:eastAsia="Batang" w:hAnsi="Times"/>
                <w:i/>
                <w:iCs/>
                <w:sz w:val="20"/>
                <w:vertAlign w:val="subscript"/>
                <w:lang w:val="en-GB" w:eastAsia="x-none"/>
              </w:rPr>
              <w:t>R</w:t>
            </w:r>
            <w:r w:rsidRPr="00566343">
              <w:rPr>
                <w:rFonts w:eastAsiaTheme="minorEastAsia"/>
                <w:iCs/>
                <w:sz w:val="20"/>
                <w:szCs w:val="20"/>
                <w:lang w:val="en-GB"/>
              </w:rPr>
              <w:t xml:space="preserve"> = 1</w:t>
            </w:r>
            <w:r>
              <w:rPr>
                <w:rFonts w:eastAsiaTheme="minorEastAsia"/>
                <w:iCs/>
                <w:sz w:val="20"/>
                <w:szCs w:val="20"/>
                <w:lang w:val="en-GB"/>
              </w:rPr>
              <w:t xml:space="preserve"> which may also be logical</w:t>
            </w:r>
            <w:r w:rsidRPr="00566343">
              <w:rPr>
                <w:rFonts w:eastAsiaTheme="minorEastAsia"/>
                <w:iCs/>
                <w:sz w:val="20"/>
                <w:szCs w:val="20"/>
                <w:lang w:val="en-GB"/>
              </w:rPr>
              <w:t>. In this sense, supported values remain {1, 2}</w:t>
            </w:r>
            <w:r>
              <w:rPr>
                <w:rFonts w:eastAsiaTheme="minorEastAsia"/>
                <w:iCs/>
                <w:sz w:val="20"/>
                <w:szCs w:val="20"/>
                <w:lang w:val="en-GB"/>
              </w:rPr>
              <w:t xml:space="preserve">. It may also eliminate the need for configuring </w:t>
            </w:r>
            <w:r w:rsidRPr="00566343">
              <w:rPr>
                <w:rFonts w:ascii="Times" w:eastAsia="Batang" w:hAnsi="Times"/>
                <w:i/>
                <w:iCs/>
                <w:sz w:val="20"/>
                <w:lang w:val="en-GB" w:eastAsia="x-none"/>
              </w:rPr>
              <w:t>M</w:t>
            </w:r>
            <w:r w:rsidRPr="00566343">
              <w:rPr>
                <w:rFonts w:ascii="Times" w:eastAsia="Batang" w:hAnsi="Times"/>
                <w:i/>
                <w:iCs/>
                <w:sz w:val="20"/>
                <w:vertAlign w:val="subscript"/>
                <w:lang w:val="en-GB" w:eastAsia="x-none"/>
              </w:rPr>
              <w:t>R</w:t>
            </w:r>
            <w:r>
              <w:rPr>
                <w:rFonts w:eastAsiaTheme="minorEastAsia"/>
                <w:iCs/>
                <w:sz w:val="20"/>
                <w:szCs w:val="20"/>
                <w:lang w:val="en-GB"/>
              </w:rPr>
              <w:t xml:space="preserve"> value via higher layer signalling. We are fine to support </w:t>
            </w:r>
            <w:r w:rsidRPr="00566343">
              <w:rPr>
                <w:rFonts w:eastAsiaTheme="minorEastAsia"/>
                <w:iCs/>
                <w:sz w:val="20"/>
                <w:szCs w:val="20"/>
                <w:lang w:val="en-GB"/>
              </w:rPr>
              <w:t>{1, 2}</w:t>
            </w:r>
            <w:r>
              <w:rPr>
                <w:rFonts w:eastAsiaTheme="minorEastAsia"/>
                <w:iCs/>
                <w:sz w:val="20"/>
                <w:szCs w:val="20"/>
                <w:lang w:val="en-GB"/>
              </w:rPr>
              <w:t xml:space="preserve"> as well, being explicitly assigned for Type I and </w:t>
            </w:r>
            <w:proofErr w:type="spellStart"/>
            <w:r>
              <w:rPr>
                <w:rFonts w:eastAsiaTheme="minorEastAsia"/>
                <w:iCs/>
                <w:sz w:val="20"/>
                <w:szCs w:val="20"/>
                <w:lang w:val="en-GB"/>
              </w:rPr>
              <w:t>eType</w:t>
            </w:r>
            <w:proofErr w:type="spellEnd"/>
            <w:r>
              <w:rPr>
                <w:rFonts w:eastAsiaTheme="minorEastAsia"/>
                <w:iCs/>
                <w:sz w:val="20"/>
                <w:szCs w:val="20"/>
                <w:lang w:val="en-GB"/>
              </w:rPr>
              <w:t xml:space="preserve"> II.</w:t>
            </w:r>
          </w:p>
          <w:p w14:paraId="4CA03CCA" w14:textId="21A797BA" w:rsidR="00516D46" w:rsidRPr="00516D46" w:rsidRDefault="00516D46" w:rsidP="004B7DFD">
            <w:pPr>
              <w:rPr>
                <w:bCs/>
                <w:color w:val="3333FF"/>
                <w:sz w:val="20"/>
                <w:szCs w:val="20"/>
              </w:rPr>
            </w:pPr>
            <w:r w:rsidRPr="00516D46">
              <w:rPr>
                <w:bCs/>
                <w:sz w:val="20"/>
                <w:szCs w:val="20"/>
              </w:rPr>
              <w:t>[Mod: Thank you]</w:t>
            </w:r>
          </w:p>
        </w:tc>
      </w:tr>
      <w:tr w:rsidR="00516D46" w14:paraId="7307ABF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5DA47FE" w14:textId="4EA303C8" w:rsidR="00516D46" w:rsidRDefault="00516D46" w:rsidP="004B7DFD">
            <w:pPr>
              <w:snapToGrid w:val="0"/>
              <w:rPr>
                <w:rFonts w:eastAsiaTheme="minorEastAsia"/>
                <w:sz w:val="20"/>
                <w:szCs w:val="20"/>
                <w:lang w:eastAsia="zh-CN"/>
              </w:rPr>
            </w:pPr>
            <w:r>
              <w:rPr>
                <w:rFonts w:eastAsiaTheme="minorEastAsia"/>
                <w:sz w:val="20"/>
                <w:szCs w:val="20"/>
                <w:lang w:eastAsia="zh-CN"/>
              </w:rPr>
              <w:t>Mod V51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208B4AB" w14:textId="117AA9C6" w:rsidR="00516D46" w:rsidRPr="00516D46" w:rsidRDefault="00516D46" w:rsidP="004B7DFD">
            <w:pPr>
              <w:rPr>
                <w:rFonts w:ascii="Times" w:eastAsia="Batang" w:hAnsi="Times"/>
                <w:b/>
                <w:sz w:val="20"/>
                <w:szCs w:val="20"/>
                <w:lang w:val="en-GB"/>
              </w:rPr>
            </w:pPr>
            <w:r w:rsidRPr="00516D46">
              <w:rPr>
                <w:rFonts w:ascii="Times" w:eastAsia="Batang" w:hAnsi="Times"/>
                <w:b/>
                <w:color w:val="3333FF"/>
                <w:sz w:val="20"/>
                <w:szCs w:val="20"/>
                <w:lang w:val="en-GB"/>
              </w:rPr>
              <w:t>No revision</w:t>
            </w:r>
          </w:p>
        </w:tc>
      </w:tr>
    </w:tbl>
    <w:p w14:paraId="6FF070E5" w14:textId="77777777" w:rsidR="00E70B29" w:rsidRDefault="00E70B29">
      <w:pPr>
        <w:rPr>
          <w:lang w:eastAsia="zh-CN"/>
        </w:rPr>
      </w:pPr>
    </w:p>
    <w:p w14:paraId="7627FB52" w14:textId="77777777" w:rsidR="00E70B29" w:rsidRDefault="004B7DFD">
      <w:pPr>
        <w:pStyle w:val="Heading3"/>
        <w:numPr>
          <w:ilvl w:val="1"/>
          <w:numId w:val="13"/>
        </w:numPr>
      </w:pPr>
      <w:r>
        <w:t>Issue 3 (WID objective 3): CJT calibration reporting for non-ideal synchronization and backhaul</w:t>
      </w:r>
    </w:p>
    <w:p w14:paraId="76E17BFC" w14:textId="77777777" w:rsidR="00E70B29" w:rsidRDefault="00E70B29">
      <w:pPr>
        <w:rPr>
          <w:rFonts w:eastAsia="Malgun Gothic"/>
        </w:rPr>
      </w:pPr>
    </w:p>
    <w:p w14:paraId="435E74D9" w14:textId="77777777" w:rsidR="00E70B29" w:rsidRDefault="004B7DFD">
      <w:pPr>
        <w:pStyle w:val="Caption"/>
        <w:jc w:val="center"/>
      </w:pPr>
      <w:r>
        <w:t xml:space="preserve">Table 3A Summary: issue 3 </w:t>
      </w:r>
    </w:p>
    <w:tbl>
      <w:tblPr>
        <w:tblW w:w="9985" w:type="dxa"/>
        <w:tblLayout w:type="fixed"/>
        <w:tblLook w:val="04A0" w:firstRow="1" w:lastRow="0" w:firstColumn="1" w:lastColumn="0" w:noHBand="0" w:noVBand="1"/>
      </w:tblPr>
      <w:tblGrid>
        <w:gridCol w:w="531"/>
        <w:gridCol w:w="6777"/>
        <w:gridCol w:w="157"/>
        <w:gridCol w:w="2520"/>
      </w:tblGrid>
      <w:tr w:rsidR="00E70B29" w14:paraId="157F1BFC"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19B57DE1" w14:textId="77777777" w:rsidR="00E70B29" w:rsidRDefault="004B7DFD">
            <w:pPr>
              <w:widowControl w:val="0"/>
              <w:snapToGrid w:val="0"/>
              <w:jc w:val="both"/>
              <w:rPr>
                <w:b/>
                <w:sz w:val="18"/>
                <w:szCs w:val="18"/>
              </w:rPr>
            </w:pPr>
            <w:r>
              <w:rPr>
                <w:b/>
                <w:sz w:val="18"/>
                <w:szCs w:val="18"/>
              </w:rPr>
              <w:t>#</w:t>
            </w:r>
          </w:p>
        </w:tc>
        <w:tc>
          <w:tcPr>
            <w:tcW w:w="6934" w:type="dxa"/>
            <w:gridSpan w:val="2"/>
            <w:tcBorders>
              <w:top w:val="single" w:sz="4" w:space="0" w:color="000000"/>
              <w:left w:val="single" w:sz="4" w:space="0" w:color="000000"/>
              <w:bottom w:val="single" w:sz="4" w:space="0" w:color="000000"/>
              <w:right w:val="single" w:sz="4" w:space="0" w:color="000000"/>
            </w:tcBorders>
            <w:shd w:val="clear" w:color="auto" w:fill="D9D9D9"/>
          </w:tcPr>
          <w:p w14:paraId="62AADA6E" w14:textId="77777777" w:rsidR="00E70B29" w:rsidRDefault="004B7DFD">
            <w:pPr>
              <w:widowControl w:val="0"/>
              <w:snapToGrid w:val="0"/>
              <w:jc w:val="both"/>
              <w:rPr>
                <w:b/>
                <w:sz w:val="18"/>
                <w:szCs w:val="18"/>
              </w:rPr>
            </w:pPr>
            <w:r>
              <w:rPr>
                <w:b/>
                <w:sz w:val="18"/>
                <w:szCs w:val="18"/>
              </w:rPr>
              <w:t>Issue</w:t>
            </w:r>
          </w:p>
        </w:tc>
        <w:tc>
          <w:tcPr>
            <w:tcW w:w="2520" w:type="dxa"/>
            <w:tcBorders>
              <w:top w:val="single" w:sz="4" w:space="0" w:color="000000"/>
              <w:left w:val="single" w:sz="4" w:space="0" w:color="000000"/>
              <w:bottom w:val="single" w:sz="4" w:space="0" w:color="000000"/>
              <w:right w:val="single" w:sz="4" w:space="0" w:color="000000"/>
            </w:tcBorders>
            <w:shd w:val="clear" w:color="auto" w:fill="D9D9D9"/>
          </w:tcPr>
          <w:p w14:paraId="4F8AA8EB" w14:textId="77777777" w:rsidR="00E70B29" w:rsidRDefault="004B7DFD">
            <w:pPr>
              <w:widowControl w:val="0"/>
              <w:snapToGrid w:val="0"/>
              <w:jc w:val="both"/>
              <w:rPr>
                <w:b/>
                <w:sz w:val="18"/>
                <w:szCs w:val="18"/>
              </w:rPr>
            </w:pPr>
            <w:r>
              <w:rPr>
                <w:b/>
                <w:sz w:val="18"/>
                <w:szCs w:val="18"/>
              </w:rPr>
              <w:t>Companies’ views</w:t>
            </w:r>
          </w:p>
        </w:tc>
      </w:tr>
      <w:tr w:rsidR="00E70B29" w14:paraId="242CC73E"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8615981" w14:textId="77777777" w:rsidR="00E70B29" w:rsidRDefault="004B7DFD">
            <w:pPr>
              <w:widowControl w:val="0"/>
              <w:snapToGrid w:val="0"/>
              <w:rPr>
                <w:sz w:val="18"/>
                <w:szCs w:val="18"/>
              </w:rPr>
            </w:pPr>
            <w:r>
              <w:rPr>
                <w:sz w:val="18"/>
                <w:szCs w:val="18"/>
              </w:rPr>
              <w:t>3.1</w:t>
            </w:r>
          </w:p>
        </w:tc>
        <w:tc>
          <w:tcPr>
            <w:tcW w:w="6934" w:type="dxa"/>
            <w:gridSpan w:val="2"/>
            <w:tcBorders>
              <w:top w:val="single" w:sz="4" w:space="0" w:color="000000"/>
              <w:left w:val="single" w:sz="4" w:space="0" w:color="000000"/>
              <w:bottom w:val="single" w:sz="4" w:space="0" w:color="000000"/>
              <w:right w:val="single" w:sz="4" w:space="0" w:color="000000"/>
            </w:tcBorders>
            <w:shd w:val="clear" w:color="auto" w:fill="auto"/>
          </w:tcPr>
          <w:p w14:paraId="59B3843A" w14:textId="77777777" w:rsidR="00E70B29" w:rsidRDefault="004B7DFD">
            <w:pPr>
              <w:snapToGrid w:val="0"/>
              <w:rPr>
                <w:rFonts w:ascii="Times" w:eastAsia="Batang" w:hAnsi="Times"/>
                <w:sz w:val="16"/>
                <w:szCs w:val="20"/>
                <w:highlight w:val="green"/>
                <w:lang w:val="en-GB"/>
              </w:rPr>
            </w:pPr>
            <w:r>
              <w:rPr>
                <w:rFonts w:eastAsia="DengXian"/>
                <w:b/>
                <w:bCs/>
                <w:sz w:val="16"/>
                <w:szCs w:val="20"/>
                <w:highlight w:val="green"/>
                <w:lang w:eastAsia="zh-CN"/>
              </w:rPr>
              <w:t xml:space="preserve">[117] </w:t>
            </w:r>
            <w:r>
              <w:rPr>
                <w:rFonts w:ascii="Times" w:eastAsia="Batang" w:hAnsi="Times"/>
                <w:b/>
                <w:sz w:val="16"/>
                <w:szCs w:val="20"/>
                <w:highlight w:val="green"/>
                <w:lang w:val="en-GB"/>
              </w:rPr>
              <w:t>Agreement</w:t>
            </w:r>
          </w:p>
          <w:p w14:paraId="56E48128" w14:textId="77777777" w:rsidR="00E70B29" w:rsidRDefault="004B7DFD">
            <w:pPr>
              <w:snapToGrid w:val="0"/>
              <w:rPr>
                <w:rFonts w:ascii="Times" w:eastAsia="Malgun Gothic" w:hAnsi="Times"/>
                <w:sz w:val="16"/>
                <w:szCs w:val="20"/>
                <w:lang w:val="en-GB"/>
              </w:rPr>
            </w:pPr>
            <w:r>
              <w:rPr>
                <w:rFonts w:ascii="Times" w:eastAsia="Malgun Gothic" w:hAnsi="Times"/>
                <w:sz w:val="16"/>
                <w:szCs w:val="20"/>
                <w:lang w:val="en-GB"/>
              </w:rPr>
              <w:t xml:space="preserve">For the Rel-19 aperiodic standalone CJT calibration reporting, when ReportQuantity is ‘cjtc-P’ (DL/UL phase offset), if  </w:t>
            </w:r>
            <w:r>
              <w:rPr>
                <w:rFonts w:ascii="Symbol" w:eastAsia="Malgun Gothic" w:hAnsi="Symbol"/>
                <w:sz w:val="16"/>
                <w:szCs w:val="20"/>
                <w:lang w:val="en-GB"/>
              </w:rPr>
              <w:t></w:t>
            </w:r>
            <w:r>
              <w:rPr>
                <w:rFonts w:ascii="Times" w:eastAsia="Malgun Gothic" w:hAnsi="Times"/>
                <w:sz w:val="16"/>
                <w:szCs w:val="20"/>
                <w:lang w:val="en-GB"/>
              </w:rPr>
              <w:t xml:space="preserve">&gt;1 (sub-band reporting) is supported, </w:t>
            </w:r>
            <w:r>
              <w:rPr>
                <w:rFonts w:ascii="Times" w:eastAsia="Malgun Gothic" w:hAnsi="Times"/>
                <w:sz w:val="16"/>
                <w:szCs w:val="20"/>
                <w:highlight w:val="yellow"/>
                <w:lang w:val="en-GB"/>
              </w:rPr>
              <w:t xml:space="preserve">select </w:t>
            </w:r>
            <w:r>
              <w:rPr>
                <w:rFonts w:ascii="Times" w:eastAsia="Malgun Gothic" w:hAnsi="Times"/>
                <w:b/>
                <w:color w:val="3333FF"/>
                <w:sz w:val="32"/>
                <w:szCs w:val="20"/>
                <w:highlight w:val="yellow"/>
                <w:u w:val="single"/>
                <w:lang w:val="en-GB"/>
              </w:rPr>
              <w:t>one</w:t>
            </w:r>
            <w:r>
              <w:rPr>
                <w:rFonts w:ascii="Times" w:eastAsia="Malgun Gothic" w:hAnsi="Times"/>
                <w:color w:val="3333FF"/>
                <w:sz w:val="44"/>
                <w:szCs w:val="20"/>
                <w:highlight w:val="yellow"/>
                <w:lang w:val="en-GB"/>
              </w:rPr>
              <w:t xml:space="preserve"> </w:t>
            </w:r>
            <w:r>
              <w:rPr>
                <w:rFonts w:ascii="Times" w:eastAsia="Malgun Gothic" w:hAnsi="Times"/>
                <w:sz w:val="16"/>
                <w:szCs w:val="20"/>
                <w:highlight w:val="yellow"/>
                <w:lang w:val="en-GB"/>
              </w:rPr>
              <w:t>from option 1 and option 2, by RAN1#118</w:t>
            </w:r>
            <w:r>
              <w:rPr>
                <w:rFonts w:ascii="Times" w:eastAsia="Malgun Gothic" w:hAnsi="Times"/>
                <w:sz w:val="16"/>
                <w:szCs w:val="20"/>
                <w:lang w:val="en-GB"/>
              </w:rPr>
              <w:t>, from the following:</w:t>
            </w:r>
          </w:p>
          <w:p w14:paraId="173BBE70" w14:textId="77777777" w:rsidR="00E70B29" w:rsidRDefault="004B7DFD">
            <w:pPr>
              <w:numPr>
                <w:ilvl w:val="0"/>
                <w:numId w:val="24"/>
              </w:numPr>
              <w:snapToGrid w:val="0"/>
              <w:spacing w:line="259" w:lineRule="auto"/>
              <w:contextualSpacing/>
              <w:rPr>
                <w:rFonts w:ascii="Times" w:eastAsia="SimSun" w:hAnsi="Times"/>
                <w:color w:val="000000" w:themeColor="text1"/>
                <w:sz w:val="16"/>
                <w:szCs w:val="20"/>
                <w:highlight w:val="yellow"/>
                <w:lang w:val="en-GB"/>
              </w:rPr>
            </w:pPr>
            <w:r>
              <w:rPr>
                <w:rFonts w:ascii="Times" w:eastAsia="SimSun" w:hAnsi="Times"/>
                <w:color w:val="000000" w:themeColor="text1"/>
                <w:sz w:val="16"/>
                <w:szCs w:val="20"/>
                <w:highlight w:val="yellow"/>
                <w:lang w:val="en-GB"/>
              </w:rPr>
              <w:t xml:space="preserve">A sub-band size is selected from {8,16} PRBs </w:t>
            </w:r>
          </w:p>
          <w:p w14:paraId="6A059F88" w14:textId="77777777" w:rsidR="00E70B29" w:rsidRDefault="004B7DFD">
            <w:pPr>
              <w:numPr>
                <w:ilvl w:val="1"/>
                <w:numId w:val="24"/>
              </w:numPr>
              <w:snapToGrid w:val="0"/>
              <w:spacing w:line="259" w:lineRule="auto"/>
              <w:contextualSpacing/>
              <w:rPr>
                <w:rFonts w:ascii="Times" w:eastAsia="SimSun" w:hAnsi="Times"/>
                <w:color w:val="000000" w:themeColor="text1"/>
                <w:sz w:val="16"/>
                <w:szCs w:val="20"/>
                <w:highlight w:val="yellow"/>
                <w:lang w:val="en-GB"/>
              </w:rPr>
            </w:pPr>
            <w:r>
              <w:rPr>
                <w:rFonts w:ascii="Times" w:eastAsia="SimSun" w:hAnsi="Times"/>
                <w:color w:val="000000" w:themeColor="text1"/>
                <w:sz w:val="16"/>
                <w:szCs w:val="20"/>
                <w:highlight w:val="yellow"/>
                <w:lang w:val="en-GB"/>
              </w:rPr>
              <w:t xml:space="preserve">The sub-band size is NW-configured via higher-layer (RRC) signalling </w:t>
            </w:r>
          </w:p>
          <w:p w14:paraId="74C6243B" w14:textId="77777777" w:rsidR="00E70B29" w:rsidRDefault="004B7DFD">
            <w:pPr>
              <w:numPr>
                <w:ilvl w:val="0"/>
                <w:numId w:val="24"/>
              </w:numPr>
              <w:snapToGrid w:val="0"/>
              <w:spacing w:line="259" w:lineRule="auto"/>
              <w:contextualSpacing/>
              <w:rPr>
                <w:rFonts w:ascii="Times" w:eastAsia="SimSun" w:hAnsi="Times"/>
                <w:sz w:val="16"/>
                <w:szCs w:val="20"/>
                <w:lang w:val="en-GB"/>
              </w:rPr>
            </w:pPr>
            <w:r>
              <w:rPr>
                <w:rFonts w:ascii="Times" w:eastAsia="SimSun" w:hAnsi="Times"/>
                <w:sz w:val="16"/>
                <w:szCs w:val="20"/>
                <w:lang w:val="en-GB"/>
              </w:rPr>
              <w:t xml:space="preserve">Denoting the number of sub-bands within </w:t>
            </w:r>
            <w:r>
              <w:rPr>
                <w:rFonts w:ascii="Times" w:eastAsia="Calibri" w:hAnsi="Times"/>
                <w:sz w:val="16"/>
                <w:szCs w:val="20"/>
                <w:lang w:val="en-GB"/>
              </w:rPr>
              <w:t>the configured CSI reporting band as N</w:t>
            </w:r>
            <w:r>
              <w:rPr>
                <w:rFonts w:ascii="Times" w:eastAsia="Calibri" w:hAnsi="Times"/>
                <w:sz w:val="16"/>
                <w:szCs w:val="20"/>
                <w:vertAlign w:val="subscript"/>
                <w:lang w:val="en-GB"/>
              </w:rPr>
              <w:t>SB-P</w:t>
            </w:r>
            <w:r>
              <w:rPr>
                <w:rFonts w:ascii="Times" w:eastAsia="SimSun" w:hAnsi="Times"/>
                <w:sz w:val="16"/>
                <w:szCs w:val="20"/>
                <w:lang w:val="en-GB"/>
              </w:rPr>
              <w:t xml:space="preserve">, and the sub-bands are indexed as {0, 1, …, </w:t>
            </w:r>
            <w:r>
              <w:rPr>
                <w:rFonts w:ascii="Times" w:eastAsia="Calibri" w:hAnsi="Times"/>
                <w:sz w:val="16"/>
                <w:szCs w:val="20"/>
                <w:lang w:val="en-GB"/>
              </w:rPr>
              <w:t>N</w:t>
            </w:r>
            <w:r>
              <w:rPr>
                <w:rFonts w:ascii="Times" w:eastAsia="Calibri" w:hAnsi="Times"/>
                <w:sz w:val="16"/>
                <w:szCs w:val="20"/>
                <w:vertAlign w:val="subscript"/>
                <w:lang w:val="en-GB"/>
              </w:rPr>
              <w:t xml:space="preserve">SB-P </w:t>
            </w:r>
            <w:r>
              <w:rPr>
                <w:rFonts w:ascii="Times" w:eastAsia="SimSun" w:hAnsi="Times"/>
                <w:sz w:val="16"/>
                <w:szCs w:val="20"/>
                <w:lang w:val="en-GB"/>
              </w:rPr>
              <w:t>–1}, decide, by RAN1#118, from the following reporting options:</w:t>
            </w:r>
          </w:p>
          <w:p w14:paraId="7068E6FD" w14:textId="77777777" w:rsidR="00E70B29" w:rsidRDefault="004B7DFD">
            <w:pPr>
              <w:numPr>
                <w:ilvl w:val="1"/>
                <w:numId w:val="24"/>
              </w:numPr>
              <w:snapToGrid w:val="0"/>
              <w:spacing w:line="259" w:lineRule="auto"/>
              <w:contextualSpacing/>
              <w:rPr>
                <w:rFonts w:ascii="Times" w:eastAsia="Malgun Gothic" w:hAnsi="Times"/>
                <w:sz w:val="16"/>
                <w:szCs w:val="20"/>
                <w:lang w:val="en-GB"/>
              </w:rPr>
            </w:pPr>
            <w:r>
              <w:rPr>
                <w:rFonts w:ascii="Times" w:eastAsia="Malgun Gothic" w:hAnsi="Times"/>
                <w:sz w:val="16"/>
                <w:szCs w:val="20"/>
                <w:lang w:val="en-GB"/>
              </w:rPr>
              <w:t xml:space="preserve">Opt1: </w:t>
            </w:r>
            <w:r>
              <w:rPr>
                <w:rFonts w:ascii="Times" w:eastAsia="SimSun" w:hAnsi="Times"/>
                <w:sz w:val="16"/>
                <w:szCs w:val="20"/>
                <w:lang w:val="en-GB"/>
              </w:rPr>
              <w:t>{(</w:t>
            </w:r>
            <w:r>
              <w:rPr>
                <w:rFonts w:ascii="Symbol" w:eastAsia="SimSun" w:hAnsi="Symbol"/>
                <w:sz w:val="16"/>
                <w:szCs w:val="20"/>
                <w:lang w:val="en-GB"/>
              </w:rPr>
              <w:t></w:t>
            </w:r>
            <w:r>
              <w:rPr>
                <w:rFonts w:ascii="Times" w:eastAsia="SimSun" w:hAnsi="Times"/>
                <w:sz w:val="16"/>
                <w:szCs w:val="20"/>
                <w:vertAlign w:val="subscript"/>
                <w:lang w:val="en-GB"/>
              </w:rPr>
              <w:t>n,</w:t>
            </w:r>
            <w:r>
              <w:rPr>
                <w:rFonts w:ascii="Symbol" w:eastAsia="SimSun" w:hAnsi="Symbol"/>
                <w:sz w:val="16"/>
                <w:szCs w:val="20"/>
                <w:vertAlign w:val="subscript"/>
                <w:lang w:val="en-GB"/>
              </w:rPr>
              <w:t></w:t>
            </w:r>
            <w:r>
              <w:rPr>
                <w:rFonts w:ascii="Times" w:eastAsia="SimSun" w:hAnsi="Times"/>
                <w:sz w:val="16"/>
                <w:szCs w:val="20"/>
                <w:lang w:val="en-GB"/>
              </w:rPr>
              <w:t xml:space="preserve">, </w:t>
            </w:r>
            <w:r>
              <w:rPr>
                <w:rFonts w:ascii="Symbol" w:eastAsia="SimSun" w:hAnsi="Symbol"/>
                <w:sz w:val="16"/>
                <w:szCs w:val="20"/>
                <w:lang w:val="en-GB"/>
              </w:rPr>
              <w:t></w:t>
            </w:r>
            <w:r>
              <w:rPr>
                <w:rFonts w:ascii="Times" w:eastAsia="SimSun" w:hAnsi="Times"/>
                <w:sz w:val="16"/>
                <w:szCs w:val="20"/>
                <w:vertAlign w:val="subscript"/>
                <w:lang w:val="en-GB"/>
              </w:rPr>
              <w:t>n</w:t>
            </w:r>
            <w:r>
              <w:rPr>
                <w:rFonts w:ascii="Times" w:eastAsia="SimSun" w:hAnsi="Times"/>
                <w:sz w:val="16"/>
                <w:szCs w:val="20"/>
                <w:lang w:val="en-GB"/>
              </w:rPr>
              <w:t>), n=0, 1, …, N</w:t>
            </w:r>
            <w:r>
              <w:rPr>
                <w:rFonts w:ascii="Times" w:eastAsia="SimSun" w:hAnsi="Times"/>
                <w:sz w:val="16"/>
                <w:szCs w:val="20"/>
                <w:vertAlign w:val="subscript"/>
                <w:lang w:val="en-GB"/>
              </w:rPr>
              <w:t>TRP</w:t>
            </w:r>
            <w:r>
              <w:rPr>
                <w:rFonts w:ascii="Times" w:eastAsia="SimSun" w:hAnsi="Times"/>
                <w:sz w:val="16"/>
                <w:szCs w:val="20"/>
                <w:lang w:val="en-GB"/>
              </w:rPr>
              <w:t xml:space="preserve"> – 1, n≠nref},</w:t>
            </w:r>
            <w:r>
              <w:rPr>
                <w:rFonts w:ascii="Times" w:eastAsia="Malgun Gothic" w:hAnsi="Times"/>
                <w:sz w:val="16"/>
                <w:szCs w:val="20"/>
                <w:lang w:val="en-GB"/>
              </w:rPr>
              <w:t xml:space="preserve"> where </w:t>
            </w:r>
            <w:r>
              <w:rPr>
                <w:rFonts w:ascii="Symbol" w:eastAsia="SimSun" w:hAnsi="Symbol"/>
                <w:sz w:val="16"/>
                <w:szCs w:val="20"/>
                <w:lang w:val="en-GB"/>
              </w:rPr>
              <w:t></w:t>
            </w:r>
            <w:r>
              <w:rPr>
                <w:rFonts w:ascii="Times" w:eastAsia="SimSun" w:hAnsi="Times"/>
                <w:sz w:val="16"/>
                <w:szCs w:val="20"/>
                <w:vertAlign w:val="subscript"/>
                <w:lang w:val="en-GB"/>
              </w:rPr>
              <w:t>n,</w:t>
            </w:r>
            <w:r>
              <w:rPr>
                <w:rFonts w:ascii="Symbol" w:eastAsia="SimSun" w:hAnsi="Symbol"/>
                <w:sz w:val="16"/>
                <w:szCs w:val="20"/>
                <w:vertAlign w:val="subscript"/>
                <w:lang w:val="en-GB"/>
              </w:rPr>
              <w:t></w:t>
            </w:r>
            <w:r>
              <w:rPr>
                <w:rFonts w:ascii="Symbol" w:eastAsia="SimSun" w:hAnsi="Symbol"/>
                <w:sz w:val="16"/>
                <w:szCs w:val="20"/>
                <w:vertAlign w:val="subscript"/>
                <w:lang w:val="en-GB"/>
              </w:rPr>
              <w:t></w:t>
            </w:r>
            <w:r>
              <w:rPr>
                <w:rFonts w:ascii="Times" w:eastAsia="Malgun Gothic" w:hAnsi="Times"/>
                <w:sz w:val="16"/>
                <w:szCs w:val="20"/>
                <w:lang w:val="en-GB"/>
              </w:rPr>
              <w:t xml:space="preserve">is the phase offset </w:t>
            </w:r>
            <w:r>
              <w:rPr>
                <w:rFonts w:ascii="Times" w:eastAsia="SimSun" w:hAnsi="Times"/>
                <w:sz w:val="16"/>
                <w:szCs w:val="20"/>
                <w:lang w:val="en-GB"/>
              </w:rPr>
              <w:t xml:space="preserve">corresponding to sub-band 0 and the phase offset for sub-band </w:t>
            </w:r>
            <w:r>
              <w:rPr>
                <w:rFonts w:ascii="Symbol" w:eastAsia="SimSun" w:hAnsi="Symbol"/>
                <w:sz w:val="16"/>
                <w:szCs w:val="20"/>
                <w:lang w:val="en-GB"/>
              </w:rPr>
              <w:t></w:t>
            </w:r>
            <w:r>
              <w:rPr>
                <w:rFonts w:ascii="Times" w:eastAsia="SimSun" w:hAnsi="Times"/>
                <w:sz w:val="16"/>
                <w:szCs w:val="20"/>
                <w:lang w:val="en-GB"/>
              </w:rPr>
              <w:t xml:space="preserve"> can be calculated as </w:t>
            </w:r>
            <w:r>
              <w:rPr>
                <w:rFonts w:ascii="Symbol" w:eastAsia="SimSun" w:hAnsi="Symbol"/>
                <w:sz w:val="16"/>
                <w:szCs w:val="20"/>
                <w:lang w:val="en-GB"/>
              </w:rPr>
              <w:t></w:t>
            </w:r>
            <w:r>
              <w:rPr>
                <w:rFonts w:ascii="Times" w:eastAsia="SimSun" w:hAnsi="Times"/>
                <w:sz w:val="16"/>
                <w:szCs w:val="20"/>
                <w:vertAlign w:val="subscript"/>
                <w:lang w:val="en-GB"/>
              </w:rPr>
              <w:t>n,</w:t>
            </w:r>
            <w:r>
              <w:rPr>
                <w:rFonts w:ascii="Symbol" w:eastAsia="SimSun" w:hAnsi="Symbol"/>
                <w:sz w:val="16"/>
                <w:szCs w:val="20"/>
                <w:vertAlign w:val="subscript"/>
                <w:lang w:val="en-GB"/>
              </w:rPr>
              <w:t></w:t>
            </w:r>
            <w:r>
              <w:rPr>
                <w:rFonts w:ascii="Times" w:eastAsia="SimSun" w:hAnsi="Times"/>
                <w:sz w:val="16"/>
                <w:szCs w:val="20"/>
                <w:lang w:val="en-GB"/>
              </w:rPr>
              <w:t xml:space="preserve"> + </w:t>
            </w:r>
            <w:r>
              <w:rPr>
                <w:rFonts w:ascii="Symbol" w:eastAsia="SimSun" w:hAnsi="Symbol"/>
                <w:sz w:val="16"/>
                <w:szCs w:val="20"/>
                <w:lang w:val="en-GB"/>
              </w:rPr>
              <w:t></w:t>
            </w:r>
            <w:r>
              <w:rPr>
                <w:rFonts w:ascii="Symbol" w:eastAsia="SimSun" w:hAnsi="Symbol"/>
                <w:sz w:val="16"/>
                <w:szCs w:val="20"/>
                <w:lang w:val="en-GB"/>
              </w:rPr>
              <w:t></w:t>
            </w:r>
            <w:r>
              <w:rPr>
                <w:rFonts w:ascii="Times" w:eastAsia="SimSun" w:hAnsi="Times"/>
                <w:sz w:val="16"/>
                <w:szCs w:val="20"/>
                <w:vertAlign w:val="subscript"/>
                <w:lang w:val="en-GB"/>
              </w:rPr>
              <w:t>n</w:t>
            </w:r>
          </w:p>
          <w:p w14:paraId="037265FC" w14:textId="77777777" w:rsidR="00E70B29" w:rsidRDefault="008B5941">
            <w:pPr>
              <w:numPr>
                <w:ilvl w:val="2"/>
                <w:numId w:val="24"/>
              </w:numPr>
              <w:snapToGrid w:val="0"/>
              <w:spacing w:line="259" w:lineRule="auto"/>
              <w:contextualSpacing/>
              <w:rPr>
                <w:rFonts w:ascii="Times" w:eastAsia="SimSun" w:hAnsi="Times"/>
                <w:sz w:val="16"/>
                <w:szCs w:val="20"/>
                <w:lang w:val="en-GB"/>
              </w:rPr>
            </w:pPr>
            <m:oMath>
              <m:sSub>
                <m:sSubPr>
                  <m:ctrlPr>
                    <w:rPr>
                      <w:rFonts w:ascii="Cambria Math" w:eastAsia="SimSun" w:hAnsi="Cambria Math"/>
                      <w:sz w:val="16"/>
                      <w:szCs w:val="20"/>
                      <w:lang w:val="en-GB"/>
                    </w:rPr>
                  </m:ctrlPr>
                </m:sSubPr>
                <m:e>
                  <m:r>
                    <m:rPr>
                      <m:sty m:val="p"/>
                    </m:rPr>
                    <w:rPr>
                      <w:rFonts w:ascii="Cambria Math" w:eastAsia="SimSun" w:hAnsi="Cambria Math"/>
                      <w:sz w:val="16"/>
                      <w:szCs w:val="20"/>
                      <w:lang w:val="en-GB"/>
                    </w:rPr>
                    <m:t>Γ</m:t>
                  </m:r>
                </m:e>
                <m:sub>
                  <m:r>
                    <w:rPr>
                      <w:rFonts w:ascii="Cambria Math" w:eastAsia="SimSun" w:hAnsi="Cambria Math"/>
                      <w:sz w:val="16"/>
                      <w:szCs w:val="20"/>
                      <w:lang w:val="en-GB"/>
                    </w:rPr>
                    <m:t>n</m:t>
                  </m:r>
                </m:sub>
              </m:sSub>
              <m:r>
                <m:rPr>
                  <m:sty m:val="p"/>
                </m:rPr>
                <w:rPr>
                  <w:rFonts w:ascii="Cambria Math" w:eastAsia="SimSun" w:hAnsi="Cambria Math"/>
                  <w:sz w:val="16"/>
                  <w:szCs w:val="20"/>
                  <w:lang w:val="en-GB"/>
                </w:rPr>
                <m:t>∈</m:t>
              </m:r>
              <m:d>
                <m:dPr>
                  <m:begChr m:val="{"/>
                  <m:endChr m:val="}"/>
                  <m:ctrlPr>
                    <w:rPr>
                      <w:rFonts w:ascii="Cambria Math" w:eastAsia="SimSun" w:hAnsi="Cambria Math"/>
                      <w:sz w:val="16"/>
                      <w:szCs w:val="20"/>
                      <w:lang w:val="en-GB"/>
                    </w:rPr>
                  </m:ctrlPr>
                </m:dPr>
                <m:e>
                  <m:r>
                    <m:rPr>
                      <m:sty m:val="p"/>
                    </m:rPr>
                    <w:rPr>
                      <w:rFonts w:ascii="Cambria Math" w:eastAsia="SimSun" w:hAnsi="Cambria Math"/>
                      <w:sz w:val="16"/>
                      <w:szCs w:val="20"/>
                      <w:lang w:val="en-GB"/>
                    </w:rPr>
                    <m:t>0,</m:t>
                  </m:r>
                  <m:f>
                    <m:fPr>
                      <m:ctrlPr>
                        <w:rPr>
                          <w:rFonts w:ascii="Cambria Math" w:eastAsia="SimSun" w:hAnsi="Cambria Math"/>
                          <w:sz w:val="16"/>
                          <w:szCs w:val="20"/>
                          <w:lang w:val="en-GB"/>
                        </w:rPr>
                      </m:ctrlPr>
                    </m:fPr>
                    <m:num>
                      <m:r>
                        <m:rPr>
                          <m:sty m:val="p"/>
                        </m:rPr>
                        <w:rPr>
                          <w:rFonts w:ascii="Cambria Math" w:eastAsia="SimSun" w:hAnsi="Cambria Math"/>
                          <w:sz w:val="16"/>
                          <w:szCs w:val="20"/>
                          <w:lang w:val="en-GB"/>
                        </w:rPr>
                        <m:t>2</m:t>
                      </m:r>
                      <m:r>
                        <w:rPr>
                          <w:rFonts w:ascii="Cambria Math" w:eastAsia="SimSun" w:hAnsi="Cambria Math"/>
                          <w:sz w:val="16"/>
                          <w:szCs w:val="20"/>
                          <w:lang w:val="en-GB"/>
                        </w:rPr>
                        <m:t>π</m:t>
                      </m:r>
                    </m:num>
                    <m:den>
                      <m:sSub>
                        <m:sSubPr>
                          <m:ctrlPr>
                            <w:rPr>
                              <w:rFonts w:ascii="Cambria Math" w:eastAsia="SimSun" w:hAnsi="Cambria Math"/>
                              <w:sz w:val="16"/>
                              <w:szCs w:val="20"/>
                              <w:lang w:val="en-GB"/>
                            </w:rPr>
                          </m:ctrlPr>
                        </m:sSubPr>
                        <m:e>
                          <m:r>
                            <w:rPr>
                              <w:rFonts w:ascii="Cambria Math" w:eastAsia="SimSun" w:hAnsi="Cambria Math"/>
                              <w:sz w:val="16"/>
                              <w:szCs w:val="20"/>
                              <w:lang w:val="en-GB"/>
                            </w:rPr>
                            <m:t>M</m:t>
                          </m:r>
                        </m:e>
                        <m:sub>
                          <m:r>
                            <m:rPr>
                              <m:sty m:val="p"/>
                            </m:rPr>
                            <w:rPr>
                              <w:rFonts w:ascii="Cambria Math" w:eastAsia="SimSun" w:hAnsi="Cambria Math"/>
                              <w:sz w:val="16"/>
                              <w:szCs w:val="20"/>
                              <w:lang w:val="en-GB"/>
                            </w:rPr>
                            <m:t>Γ</m:t>
                          </m:r>
                        </m:sub>
                      </m:sSub>
                    </m:den>
                  </m:f>
                  <m:r>
                    <m:rPr>
                      <m:sty m:val="p"/>
                    </m:rPr>
                    <w:rPr>
                      <w:rFonts w:ascii="Cambria Math" w:eastAsia="SimSun" w:hAnsi="Cambria Math"/>
                      <w:sz w:val="16"/>
                      <w:szCs w:val="20"/>
                      <w:lang w:val="en-GB"/>
                    </w:rPr>
                    <m:t>, ….,</m:t>
                  </m:r>
                  <m:f>
                    <m:fPr>
                      <m:ctrlPr>
                        <w:rPr>
                          <w:rFonts w:ascii="Cambria Math" w:eastAsia="SimSun" w:hAnsi="Cambria Math"/>
                          <w:sz w:val="16"/>
                          <w:szCs w:val="20"/>
                          <w:lang w:val="en-GB"/>
                        </w:rPr>
                      </m:ctrlPr>
                    </m:fPr>
                    <m:num>
                      <m:r>
                        <m:rPr>
                          <m:sty m:val="p"/>
                        </m:rPr>
                        <w:rPr>
                          <w:rFonts w:ascii="Cambria Math" w:eastAsia="SimSun" w:hAnsi="Cambria Math"/>
                          <w:sz w:val="16"/>
                          <w:szCs w:val="20"/>
                          <w:lang w:val="en-GB"/>
                        </w:rPr>
                        <m:t>2</m:t>
                      </m:r>
                      <m:r>
                        <w:rPr>
                          <w:rFonts w:ascii="Cambria Math" w:eastAsia="SimSun" w:hAnsi="Cambria Math"/>
                          <w:sz w:val="16"/>
                          <w:szCs w:val="20"/>
                          <w:lang w:val="en-GB"/>
                        </w:rPr>
                        <m:t>π</m:t>
                      </m:r>
                      <m:r>
                        <m:rPr>
                          <m:sty m:val="p"/>
                        </m:rPr>
                        <w:rPr>
                          <w:rFonts w:ascii="Cambria Math" w:eastAsia="SimSun" w:hAnsi="Cambria Math"/>
                          <w:sz w:val="16"/>
                          <w:szCs w:val="20"/>
                          <w:lang w:val="en-GB"/>
                        </w:rPr>
                        <m:t>(</m:t>
                      </m:r>
                      <m:sSub>
                        <m:sSubPr>
                          <m:ctrlPr>
                            <w:rPr>
                              <w:rFonts w:ascii="Cambria Math" w:eastAsia="SimSun" w:hAnsi="Cambria Math"/>
                              <w:sz w:val="16"/>
                              <w:szCs w:val="20"/>
                              <w:lang w:val="en-GB"/>
                            </w:rPr>
                          </m:ctrlPr>
                        </m:sSubPr>
                        <m:e>
                          <m:r>
                            <w:rPr>
                              <w:rFonts w:ascii="Cambria Math" w:eastAsia="SimSun" w:hAnsi="Cambria Math"/>
                              <w:sz w:val="16"/>
                              <w:szCs w:val="20"/>
                              <w:lang w:val="en-GB"/>
                            </w:rPr>
                            <m:t>M</m:t>
                          </m:r>
                        </m:e>
                        <m:sub>
                          <m:r>
                            <m:rPr>
                              <m:sty m:val="p"/>
                            </m:rPr>
                            <w:rPr>
                              <w:rFonts w:ascii="Cambria Math" w:eastAsia="SimSun" w:hAnsi="Cambria Math"/>
                              <w:sz w:val="16"/>
                              <w:szCs w:val="20"/>
                              <w:lang w:val="en-GB"/>
                            </w:rPr>
                            <m:t>Γ</m:t>
                          </m:r>
                        </m:sub>
                      </m:sSub>
                      <m:r>
                        <m:rPr>
                          <m:sty m:val="p"/>
                        </m:rPr>
                        <w:rPr>
                          <w:rFonts w:ascii="Cambria Math" w:eastAsia="SimSun" w:hAnsi="Cambria Math"/>
                          <w:sz w:val="16"/>
                          <w:szCs w:val="20"/>
                          <w:lang w:val="en-GB"/>
                        </w:rPr>
                        <m:t>-1)</m:t>
                      </m:r>
                    </m:num>
                    <m:den>
                      <m:sSub>
                        <m:sSubPr>
                          <m:ctrlPr>
                            <w:rPr>
                              <w:rFonts w:ascii="Cambria Math" w:eastAsia="SimSun" w:hAnsi="Cambria Math"/>
                              <w:sz w:val="16"/>
                              <w:szCs w:val="20"/>
                              <w:lang w:val="en-GB"/>
                            </w:rPr>
                          </m:ctrlPr>
                        </m:sSubPr>
                        <m:e>
                          <m:r>
                            <w:rPr>
                              <w:rFonts w:ascii="Cambria Math" w:eastAsia="SimSun" w:hAnsi="Cambria Math"/>
                              <w:sz w:val="16"/>
                              <w:szCs w:val="20"/>
                              <w:lang w:val="en-GB"/>
                            </w:rPr>
                            <m:t>M</m:t>
                          </m:r>
                        </m:e>
                        <m:sub>
                          <m:r>
                            <m:rPr>
                              <m:sty m:val="p"/>
                            </m:rPr>
                            <w:rPr>
                              <w:rFonts w:ascii="Cambria Math" w:eastAsia="SimSun" w:hAnsi="Cambria Math"/>
                              <w:sz w:val="16"/>
                              <w:szCs w:val="20"/>
                              <w:lang w:val="en-GB"/>
                            </w:rPr>
                            <m:t>Γ</m:t>
                          </m:r>
                        </m:sub>
                      </m:sSub>
                    </m:den>
                  </m:f>
                </m:e>
              </m:d>
            </m:oMath>
            <w:r w:rsidR="004B7DFD">
              <w:rPr>
                <w:rFonts w:ascii="Times" w:eastAsia="SimSun" w:hAnsi="Times"/>
                <w:sz w:val="16"/>
                <w:szCs w:val="20"/>
                <w:lang w:val="en-GB"/>
              </w:rPr>
              <w:t xml:space="preserve">, where </w:t>
            </w:r>
            <m:oMath>
              <m:sSub>
                <m:sSubPr>
                  <m:ctrlPr>
                    <w:rPr>
                      <w:rFonts w:ascii="Cambria Math" w:eastAsia="SimSun" w:hAnsi="Cambria Math"/>
                      <w:sz w:val="16"/>
                      <w:szCs w:val="20"/>
                      <w:lang w:val="en-GB"/>
                    </w:rPr>
                  </m:ctrlPr>
                </m:sSubPr>
                <m:e>
                  <m:r>
                    <w:rPr>
                      <w:rFonts w:ascii="Cambria Math" w:eastAsia="SimSun" w:hAnsi="Cambria Math"/>
                      <w:sz w:val="16"/>
                      <w:szCs w:val="20"/>
                      <w:lang w:val="en-GB"/>
                    </w:rPr>
                    <m:t>M</m:t>
                  </m:r>
                </m:e>
                <m:sub>
                  <m:r>
                    <m:rPr>
                      <m:sty m:val="p"/>
                    </m:rPr>
                    <w:rPr>
                      <w:rFonts w:ascii="Cambria Math" w:eastAsia="SimSun" w:hAnsi="Cambria Math"/>
                      <w:sz w:val="16"/>
                      <w:szCs w:val="20"/>
                      <w:lang w:val="en-GB"/>
                    </w:rPr>
                    <m:t>Γ</m:t>
                  </m:r>
                </m:sub>
              </m:sSub>
            </m:oMath>
            <w:r w:rsidR="004B7DFD">
              <w:rPr>
                <w:rFonts w:ascii="Times" w:eastAsia="SimSun" w:hAnsi="Times"/>
                <w:sz w:val="16"/>
                <w:szCs w:val="20"/>
                <w:lang w:val="en-GB"/>
              </w:rPr>
              <w:t>={64, 128}</w:t>
            </w:r>
          </w:p>
          <w:p w14:paraId="56BF2194" w14:textId="77777777" w:rsidR="00E70B29" w:rsidRDefault="004B7DFD">
            <w:pPr>
              <w:numPr>
                <w:ilvl w:val="1"/>
                <w:numId w:val="24"/>
              </w:numPr>
              <w:snapToGrid w:val="0"/>
              <w:spacing w:line="259" w:lineRule="auto"/>
              <w:contextualSpacing/>
              <w:rPr>
                <w:rFonts w:ascii="Times" w:eastAsia="Malgun Gothic" w:hAnsi="Times"/>
                <w:sz w:val="16"/>
                <w:szCs w:val="20"/>
                <w:lang w:val="en-GB"/>
              </w:rPr>
            </w:pPr>
            <w:r>
              <w:rPr>
                <w:rFonts w:ascii="Times" w:eastAsia="Malgun Gothic" w:hAnsi="Times"/>
                <w:sz w:val="16"/>
                <w:szCs w:val="20"/>
                <w:lang w:val="en-GB"/>
              </w:rPr>
              <w:t xml:space="preserve">Opt2: </w:t>
            </w:r>
            <w:r>
              <w:rPr>
                <w:rFonts w:ascii="Symbol" w:eastAsia="Malgun Gothic" w:hAnsi="Symbol"/>
                <w:sz w:val="16"/>
                <w:szCs w:val="20"/>
                <w:lang w:val="en-GB"/>
              </w:rPr>
              <w:t></w:t>
            </w:r>
            <w:r>
              <w:rPr>
                <w:rFonts w:ascii="Times" w:eastAsia="Malgun Gothic" w:hAnsi="Times"/>
                <w:sz w:val="16"/>
                <w:szCs w:val="20"/>
                <w:lang w:val="en-GB"/>
              </w:rPr>
              <w:t>=</w:t>
            </w:r>
            <w:r>
              <w:rPr>
                <w:rFonts w:ascii="Times" w:eastAsia="SimSun" w:hAnsi="Times"/>
                <w:sz w:val="16"/>
                <w:szCs w:val="20"/>
                <w:lang w:val="en-GB"/>
              </w:rPr>
              <w:t xml:space="preserve"> N</w:t>
            </w:r>
            <w:r>
              <w:rPr>
                <w:rFonts w:ascii="Times" w:eastAsia="SimSun" w:hAnsi="Times"/>
                <w:sz w:val="16"/>
                <w:szCs w:val="20"/>
                <w:vertAlign w:val="subscript"/>
                <w:lang w:val="en-GB"/>
              </w:rPr>
              <w:t>SB-P</w:t>
            </w:r>
            <w:r>
              <w:rPr>
                <w:rFonts w:ascii="Times" w:eastAsia="Malgun Gothic" w:hAnsi="Times"/>
                <w:sz w:val="16"/>
                <w:szCs w:val="20"/>
                <w:lang w:val="en-GB"/>
              </w:rPr>
              <w:t>, i.e. {</w:t>
            </w:r>
            <w:r>
              <w:rPr>
                <w:rFonts w:ascii="Times" w:eastAsia="SimSun" w:hAnsi="Times"/>
                <w:sz w:val="16"/>
                <w:szCs w:val="20"/>
                <w:lang w:val="en-GB"/>
              </w:rPr>
              <w:t>(</w:t>
            </w:r>
            <w:r>
              <w:rPr>
                <w:rFonts w:ascii="Symbol" w:eastAsia="SimSun" w:hAnsi="Symbol"/>
                <w:sz w:val="16"/>
                <w:szCs w:val="20"/>
                <w:lang w:val="en-GB"/>
              </w:rPr>
              <w:t></w:t>
            </w:r>
            <w:r>
              <w:rPr>
                <w:rFonts w:ascii="Times" w:eastAsia="SimSun" w:hAnsi="Times"/>
                <w:sz w:val="16"/>
                <w:szCs w:val="20"/>
                <w:vertAlign w:val="subscript"/>
                <w:lang w:val="en-GB"/>
              </w:rPr>
              <w:t>n,</w:t>
            </w:r>
            <w:r>
              <w:rPr>
                <w:rFonts w:ascii="Symbol" w:eastAsia="SimSun" w:hAnsi="Symbol"/>
                <w:sz w:val="16"/>
                <w:szCs w:val="20"/>
                <w:vertAlign w:val="subscript"/>
                <w:lang w:val="en-GB"/>
              </w:rPr>
              <w:t></w:t>
            </w:r>
            <w:r>
              <w:rPr>
                <w:rFonts w:ascii="Times" w:eastAsia="SimSun" w:hAnsi="Times"/>
                <w:sz w:val="16"/>
                <w:szCs w:val="20"/>
                <w:lang w:val="en-GB"/>
              </w:rPr>
              <w:t xml:space="preserve">, </w:t>
            </w:r>
            <w:r>
              <w:rPr>
                <w:rFonts w:ascii="Symbol" w:eastAsia="SimSun" w:hAnsi="Symbol"/>
                <w:sz w:val="16"/>
                <w:szCs w:val="20"/>
                <w:lang w:val="en-GB"/>
              </w:rPr>
              <w:t></w:t>
            </w:r>
            <w:r>
              <w:rPr>
                <w:rFonts w:ascii="Times" w:eastAsia="SimSun" w:hAnsi="Times"/>
                <w:sz w:val="16"/>
                <w:szCs w:val="20"/>
                <w:vertAlign w:val="subscript"/>
                <w:lang w:val="en-GB"/>
              </w:rPr>
              <w:t>n,</w:t>
            </w:r>
            <w:r>
              <w:rPr>
                <w:rFonts w:ascii="Symbol" w:eastAsia="SimSun" w:hAnsi="Symbol"/>
                <w:sz w:val="16"/>
                <w:szCs w:val="20"/>
                <w:vertAlign w:val="subscript"/>
                <w:lang w:val="en-GB"/>
              </w:rPr>
              <w:t></w:t>
            </w:r>
            <w:r>
              <w:rPr>
                <w:rFonts w:ascii="Symbol" w:eastAsia="SimSun" w:hAnsi="Symbol"/>
                <w:sz w:val="16"/>
                <w:szCs w:val="20"/>
                <w:vertAlign w:val="subscript"/>
                <w:lang w:val="en-GB"/>
              </w:rPr>
              <w:t></w:t>
            </w:r>
            <w:r>
              <w:rPr>
                <w:rFonts w:ascii="Symbol" w:eastAsia="SimSun" w:hAnsi="Symbol"/>
                <w:sz w:val="16"/>
                <w:szCs w:val="20"/>
                <w:vertAlign w:val="subscript"/>
                <w:lang w:val="en-GB"/>
              </w:rPr>
              <w:t></w:t>
            </w:r>
            <w:r>
              <w:rPr>
                <w:rFonts w:ascii="Symbol" w:eastAsia="SimSun" w:hAnsi="Symbol"/>
                <w:sz w:val="16"/>
                <w:szCs w:val="20"/>
                <w:lang w:val="en-GB"/>
              </w:rPr>
              <w:t></w:t>
            </w:r>
            <w:r>
              <w:rPr>
                <w:rFonts w:ascii="Symbol" w:eastAsia="SimSun" w:hAnsi="Symbol"/>
                <w:sz w:val="16"/>
                <w:szCs w:val="20"/>
                <w:lang w:val="en-GB"/>
              </w:rPr>
              <w:t></w:t>
            </w:r>
            <w:r>
              <w:rPr>
                <w:rFonts w:ascii="Symbol" w:eastAsia="SimSun" w:hAnsi="Symbol"/>
                <w:sz w:val="16"/>
                <w:szCs w:val="20"/>
                <w:lang w:val="en-GB"/>
              </w:rPr>
              <w:t></w:t>
            </w:r>
            <w:r>
              <w:rPr>
                <w:rFonts w:ascii="Times" w:eastAsia="SimSun" w:hAnsi="Times"/>
                <w:sz w:val="16"/>
                <w:szCs w:val="20"/>
                <w:vertAlign w:val="subscript"/>
                <w:lang w:val="en-GB"/>
              </w:rPr>
              <w:t>,</w:t>
            </w:r>
            <w:r>
              <w:rPr>
                <w:rFonts w:ascii="Times" w:eastAsia="SimSun" w:hAnsi="Times"/>
                <w:sz w:val="16"/>
                <w:szCs w:val="20"/>
                <w:lang w:val="en-GB"/>
              </w:rPr>
              <w:t xml:space="preserve"> </w:t>
            </w:r>
            <w:r>
              <w:rPr>
                <w:rFonts w:ascii="Symbol" w:eastAsia="SimSun" w:hAnsi="Symbol"/>
                <w:sz w:val="16"/>
                <w:szCs w:val="20"/>
                <w:lang w:val="en-GB"/>
              </w:rPr>
              <w:t></w:t>
            </w:r>
            <w:r>
              <w:rPr>
                <w:rFonts w:ascii="Times" w:eastAsia="SimSun" w:hAnsi="Times"/>
                <w:sz w:val="16"/>
                <w:szCs w:val="20"/>
                <w:vertAlign w:val="subscript"/>
                <w:lang w:val="en-GB"/>
              </w:rPr>
              <w:t>n,NSB-P</w:t>
            </w:r>
            <w:r>
              <w:rPr>
                <w:rFonts w:ascii="Symbol" w:eastAsia="SimSun" w:hAnsi="Symbol"/>
                <w:sz w:val="16"/>
                <w:szCs w:val="20"/>
                <w:vertAlign w:val="subscript"/>
                <w:lang w:val="en-GB"/>
              </w:rPr>
              <w:t></w:t>
            </w:r>
            <w:r>
              <w:rPr>
                <w:rFonts w:ascii="Symbol" w:eastAsia="SimSun" w:hAnsi="Symbol"/>
                <w:sz w:val="16"/>
                <w:szCs w:val="20"/>
                <w:vertAlign w:val="subscript"/>
                <w:lang w:val="en-GB"/>
              </w:rPr>
              <w:t></w:t>
            </w:r>
            <w:r>
              <w:rPr>
                <w:rFonts w:ascii="Symbol" w:eastAsia="SimSun" w:hAnsi="Symbol"/>
                <w:sz w:val="16"/>
                <w:szCs w:val="20"/>
                <w:vertAlign w:val="subscript"/>
                <w:lang w:val="en-GB"/>
              </w:rPr>
              <w:t></w:t>
            </w:r>
            <w:r>
              <w:rPr>
                <w:rFonts w:ascii="Times" w:eastAsia="SimSun" w:hAnsi="Times"/>
                <w:sz w:val="16"/>
                <w:szCs w:val="20"/>
                <w:lang w:val="en-GB"/>
              </w:rPr>
              <w:t>), n=0, 1, …, N</w:t>
            </w:r>
            <w:r>
              <w:rPr>
                <w:rFonts w:ascii="Times" w:eastAsia="SimSun" w:hAnsi="Times"/>
                <w:sz w:val="16"/>
                <w:szCs w:val="20"/>
                <w:vertAlign w:val="subscript"/>
                <w:lang w:val="en-GB"/>
              </w:rPr>
              <w:t>TRP</w:t>
            </w:r>
            <w:r>
              <w:rPr>
                <w:rFonts w:ascii="Times" w:eastAsia="SimSun" w:hAnsi="Times"/>
                <w:sz w:val="16"/>
                <w:szCs w:val="20"/>
                <w:lang w:val="en-GB"/>
              </w:rPr>
              <w:t xml:space="preserve"> – 1, n≠nref}</w:t>
            </w:r>
          </w:p>
          <w:p w14:paraId="7D780AF8" w14:textId="77777777" w:rsidR="00E70B29" w:rsidRDefault="004B7DFD">
            <w:pPr>
              <w:numPr>
                <w:ilvl w:val="2"/>
                <w:numId w:val="24"/>
              </w:numPr>
              <w:snapToGrid w:val="0"/>
              <w:spacing w:line="259" w:lineRule="auto"/>
              <w:contextualSpacing/>
              <w:rPr>
                <w:rFonts w:ascii="Times" w:eastAsia="SimSun" w:hAnsi="Times"/>
                <w:sz w:val="16"/>
                <w:szCs w:val="20"/>
                <w:lang w:val="en-GB"/>
              </w:rPr>
            </w:pPr>
            <w:r>
              <w:rPr>
                <w:rFonts w:ascii="Times" w:eastAsia="SimSun" w:hAnsi="Times"/>
                <w:sz w:val="16"/>
                <w:szCs w:val="20"/>
                <w:lang w:val="en-GB"/>
              </w:rPr>
              <w:lastRenderedPageBreak/>
              <w:t xml:space="preserve">The alphabet for </w:t>
            </w:r>
            <w:r>
              <w:rPr>
                <w:rFonts w:ascii="Symbol" w:eastAsia="SimSun" w:hAnsi="Symbol"/>
                <w:sz w:val="16"/>
                <w:szCs w:val="20"/>
                <w:lang w:val="en-GB"/>
              </w:rPr>
              <w:t></w:t>
            </w:r>
            <w:r>
              <w:rPr>
                <w:rFonts w:ascii="Times" w:eastAsia="SimSun" w:hAnsi="Times"/>
                <w:sz w:val="16"/>
                <w:szCs w:val="20"/>
                <w:vertAlign w:val="subscript"/>
                <w:lang w:val="en-GB"/>
              </w:rPr>
              <w:t>n,</w:t>
            </w:r>
            <w:r>
              <w:rPr>
                <w:rFonts w:ascii="Symbol" w:eastAsia="SimSun" w:hAnsi="Symbol"/>
                <w:sz w:val="16"/>
                <w:szCs w:val="20"/>
                <w:vertAlign w:val="subscript"/>
                <w:lang w:val="en-GB"/>
              </w:rPr>
              <w:t></w:t>
            </w:r>
            <w:r>
              <w:rPr>
                <w:rFonts w:ascii="Times" w:eastAsia="SimSun" w:hAnsi="Times"/>
                <w:sz w:val="16"/>
                <w:szCs w:val="20"/>
                <w:vertAlign w:val="subscript"/>
                <w:lang w:val="en-GB"/>
              </w:rPr>
              <w:t xml:space="preserve"> </w:t>
            </w:r>
            <w:r>
              <w:rPr>
                <w:rFonts w:ascii="Times" w:eastAsia="SimSun" w:hAnsi="Times"/>
                <w:sz w:val="16"/>
                <w:szCs w:val="20"/>
                <w:lang w:val="en-GB"/>
              </w:rPr>
              <w:t xml:space="preserve">follows the previously agreed alphabet for </w:t>
            </w:r>
            <w:r>
              <w:rPr>
                <w:rFonts w:ascii="Symbol" w:eastAsia="SimSun" w:hAnsi="Symbol"/>
                <w:sz w:val="16"/>
                <w:szCs w:val="20"/>
                <w:lang w:val="en-GB"/>
              </w:rPr>
              <w:t></w:t>
            </w:r>
            <w:r>
              <w:rPr>
                <w:rFonts w:ascii="Times" w:eastAsia="SimSun" w:hAnsi="Times"/>
                <w:sz w:val="16"/>
                <w:szCs w:val="20"/>
                <w:lang w:val="en-GB"/>
              </w:rPr>
              <w:t>=1, including the ‘invalid’ state</w:t>
            </w:r>
          </w:p>
          <w:p w14:paraId="0149D4FE" w14:textId="77777777" w:rsidR="00E70B29" w:rsidRDefault="004B7DFD">
            <w:pPr>
              <w:numPr>
                <w:ilvl w:val="2"/>
                <w:numId w:val="24"/>
              </w:numPr>
              <w:snapToGrid w:val="0"/>
              <w:spacing w:line="259" w:lineRule="auto"/>
              <w:contextualSpacing/>
              <w:rPr>
                <w:rFonts w:ascii="Times" w:eastAsia="SimSun" w:hAnsi="Times"/>
                <w:sz w:val="16"/>
                <w:szCs w:val="20"/>
                <w:lang w:val="en-GB"/>
              </w:rPr>
            </w:pPr>
            <w:r>
              <w:rPr>
                <w:rFonts w:ascii="Times" w:eastAsia="SimSun" w:hAnsi="Times"/>
                <w:sz w:val="16"/>
                <w:szCs w:val="20"/>
                <w:lang w:val="en-GB"/>
              </w:rPr>
              <w:t>The maximum N</w:t>
            </w:r>
            <w:r>
              <w:rPr>
                <w:rFonts w:ascii="Times" w:eastAsia="SimSun" w:hAnsi="Times"/>
                <w:sz w:val="16"/>
                <w:szCs w:val="20"/>
                <w:vertAlign w:val="subscript"/>
                <w:lang w:val="en-GB"/>
              </w:rPr>
              <w:t>SB-P</w:t>
            </w:r>
            <w:r>
              <w:rPr>
                <w:rFonts w:ascii="Times" w:eastAsia="SimSun" w:hAnsi="Times"/>
                <w:sz w:val="16"/>
                <w:szCs w:val="20"/>
                <w:lang w:val="en-GB"/>
              </w:rPr>
              <w:t xml:space="preserve"> is [4]</w:t>
            </w:r>
          </w:p>
          <w:p w14:paraId="087CC25C" w14:textId="77777777" w:rsidR="00E70B29" w:rsidRDefault="004B7DFD">
            <w:pPr>
              <w:numPr>
                <w:ilvl w:val="1"/>
                <w:numId w:val="24"/>
              </w:numPr>
              <w:snapToGrid w:val="0"/>
              <w:spacing w:line="259" w:lineRule="auto"/>
              <w:contextualSpacing/>
              <w:rPr>
                <w:rFonts w:ascii="Times" w:eastAsia="SimSun" w:hAnsi="Times"/>
                <w:sz w:val="16"/>
                <w:szCs w:val="20"/>
                <w:lang w:val="en-GB"/>
              </w:rPr>
            </w:pPr>
            <w:r>
              <w:rPr>
                <w:rFonts w:ascii="Times" w:eastAsia="SimSun" w:hAnsi="Times"/>
                <w:sz w:val="16"/>
                <w:szCs w:val="20"/>
                <w:lang w:val="en-GB"/>
              </w:rPr>
              <w:t>FFS: For all the above reporting options, the UE performs measurement over the entire configured CSI reporting band</w:t>
            </w:r>
          </w:p>
          <w:p w14:paraId="3538EBBC" w14:textId="77777777" w:rsidR="00E70B29" w:rsidRDefault="004B7DFD">
            <w:pPr>
              <w:numPr>
                <w:ilvl w:val="0"/>
                <w:numId w:val="24"/>
              </w:numPr>
              <w:snapToGrid w:val="0"/>
              <w:spacing w:line="259" w:lineRule="auto"/>
              <w:contextualSpacing/>
              <w:rPr>
                <w:rFonts w:ascii="Times" w:eastAsia="SimSun" w:hAnsi="Times"/>
                <w:sz w:val="16"/>
                <w:szCs w:val="20"/>
                <w:lang w:val="en-GB"/>
              </w:rPr>
            </w:pPr>
            <w:r>
              <w:rPr>
                <w:rFonts w:ascii="Times" w:eastAsia="SimSun" w:hAnsi="Times"/>
                <w:sz w:val="16"/>
                <w:szCs w:val="20"/>
                <w:lang w:val="en-GB"/>
              </w:rPr>
              <w:t>FFS: Further restriction on CSI-RS (e.g. RE density)</w:t>
            </w:r>
          </w:p>
          <w:p w14:paraId="63B865FF" w14:textId="77777777" w:rsidR="00E70B29" w:rsidRDefault="004B7DFD">
            <w:pPr>
              <w:rPr>
                <w:rFonts w:ascii="Times" w:eastAsia="Batang" w:hAnsi="Times"/>
                <w:iCs/>
                <w:sz w:val="16"/>
                <w:lang w:val="en-GB"/>
              </w:rPr>
            </w:pPr>
            <w:r>
              <w:rPr>
                <w:rFonts w:ascii="Times" w:eastAsia="Batang" w:hAnsi="Times" w:hint="eastAsia"/>
                <w:iCs/>
                <w:sz w:val="16"/>
                <w:lang w:val="en-GB"/>
              </w:rPr>
              <w:t>N</w:t>
            </w:r>
            <w:r>
              <w:rPr>
                <w:rFonts w:ascii="Times" w:eastAsia="Batang" w:hAnsi="Times"/>
                <w:iCs/>
                <w:sz w:val="16"/>
                <w:lang w:val="en-GB"/>
              </w:rPr>
              <w:t>ote: Companies to report whether their evaluation is based on precoded or non-precoded CSI-RS</w:t>
            </w:r>
          </w:p>
          <w:p w14:paraId="342DCFE7" w14:textId="77777777" w:rsidR="00E70B29" w:rsidRDefault="00E70B29">
            <w:pPr>
              <w:snapToGrid w:val="0"/>
              <w:jc w:val="both"/>
              <w:rPr>
                <w:rFonts w:ascii="Times" w:eastAsia="Batang" w:hAnsi="Times"/>
                <w:bCs/>
                <w:sz w:val="20"/>
                <w:szCs w:val="20"/>
                <w:lang w:val="en-GB" w:eastAsia="zh-CN"/>
              </w:rPr>
            </w:pPr>
          </w:p>
          <w:p w14:paraId="5C8D8E0F" w14:textId="77777777" w:rsidR="00E70B29" w:rsidRDefault="00E70B29">
            <w:pPr>
              <w:snapToGrid w:val="0"/>
              <w:jc w:val="both"/>
              <w:rPr>
                <w:rFonts w:ascii="Times" w:eastAsia="Batang" w:hAnsi="Times"/>
                <w:bCs/>
                <w:sz w:val="20"/>
                <w:szCs w:val="20"/>
                <w:lang w:val="en-GB" w:eastAsia="zh-CN"/>
              </w:rPr>
            </w:pPr>
          </w:p>
          <w:p w14:paraId="3D8FB7AE" w14:textId="77777777" w:rsidR="00E70B29" w:rsidRDefault="004B7DFD">
            <w:pPr>
              <w:snapToGrid w:val="0"/>
              <w:jc w:val="both"/>
              <w:rPr>
                <w:rFonts w:ascii="Times" w:eastAsia="Batang" w:hAnsi="Times"/>
                <w:bCs/>
                <w:sz w:val="20"/>
                <w:szCs w:val="20"/>
                <w:lang w:val="en-GB" w:eastAsia="zh-CN"/>
              </w:rPr>
            </w:pPr>
            <w:r>
              <w:rPr>
                <w:rFonts w:ascii="Times" w:eastAsia="Batang" w:hAnsi="Times"/>
                <w:b/>
                <w:bCs/>
                <w:sz w:val="20"/>
                <w:szCs w:val="20"/>
                <w:u w:val="single"/>
                <w:lang w:val="en-GB" w:eastAsia="zh-CN"/>
              </w:rPr>
              <w:t>Proposal 3.A.1</w:t>
            </w:r>
            <w:r>
              <w:rPr>
                <w:rFonts w:ascii="Times" w:eastAsia="Batang" w:hAnsi="Times"/>
                <w:bCs/>
                <w:sz w:val="20"/>
                <w:szCs w:val="20"/>
                <w:lang w:val="en-GB" w:eastAsia="zh-CN"/>
              </w:rPr>
              <w:t>: For the Rel-19 aperiodic standalone CJT calibration reporting, when ReportQuantity is ‘cjtc-P’ (DL/UL phase offset), regarding the support of sub-band reporting (</w:t>
            </w:r>
            <w:r>
              <w:rPr>
                <w:rFonts w:ascii="Symbol" w:eastAsia="Malgun Gothic" w:hAnsi="Symbol"/>
                <w:sz w:val="20"/>
                <w:szCs w:val="20"/>
                <w:lang w:val="en-GB"/>
              </w:rPr>
              <w:t></w:t>
            </w:r>
            <w:r>
              <w:rPr>
                <w:rFonts w:ascii="Times" w:eastAsia="Batang" w:hAnsi="Times"/>
                <w:bCs/>
                <w:sz w:val="20"/>
                <w:szCs w:val="20"/>
                <w:lang w:val="en-GB" w:eastAsia="zh-CN"/>
              </w:rPr>
              <w:t>&gt;1):</w:t>
            </w:r>
          </w:p>
          <w:p w14:paraId="4D866D12" w14:textId="4CA02B59" w:rsidR="00E70B29" w:rsidRDefault="004B7DFD">
            <w:pPr>
              <w:numPr>
                <w:ilvl w:val="0"/>
                <w:numId w:val="24"/>
              </w:numPr>
              <w:snapToGrid w:val="0"/>
              <w:contextualSpacing/>
              <w:rPr>
                <w:rFonts w:ascii="Times" w:eastAsia="SimSun" w:hAnsi="Times"/>
                <w:color w:val="000000" w:themeColor="text1"/>
                <w:sz w:val="22"/>
                <w:szCs w:val="20"/>
                <w:lang w:val="en-GB"/>
              </w:rPr>
            </w:pPr>
            <w:r>
              <w:rPr>
                <w:rFonts w:ascii="Times" w:eastAsia="SimSun" w:hAnsi="Times"/>
                <w:sz w:val="20"/>
                <w:szCs w:val="20"/>
                <w:lang w:val="en-GB"/>
              </w:rPr>
              <w:t xml:space="preserve">Denoting the number of reported sub-band phase-offset values </w:t>
            </w:r>
            <w:r>
              <w:rPr>
                <w:rFonts w:ascii="Times" w:eastAsia="Calibri" w:hAnsi="Times"/>
                <w:sz w:val="20"/>
                <w:szCs w:val="20"/>
                <w:lang w:val="en-GB"/>
              </w:rPr>
              <w:t>as N</w:t>
            </w:r>
            <w:r>
              <w:rPr>
                <w:rFonts w:ascii="Times" w:eastAsia="Calibri" w:hAnsi="Times"/>
                <w:sz w:val="20"/>
                <w:szCs w:val="20"/>
                <w:vertAlign w:val="subscript"/>
                <w:lang w:val="en-GB"/>
              </w:rPr>
              <w:t>SB-P</w:t>
            </w:r>
            <w:r>
              <w:rPr>
                <w:rFonts w:ascii="Times" w:eastAsia="SimSun" w:hAnsi="Times"/>
                <w:sz w:val="20"/>
                <w:szCs w:val="20"/>
                <w:lang w:val="en-GB"/>
              </w:rPr>
              <w:t xml:space="preserve">, and the sub-bands are indexed as {0, 1, …, </w:t>
            </w:r>
            <w:r>
              <w:rPr>
                <w:rFonts w:ascii="Times" w:eastAsia="Calibri" w:hAnsi="Times"/>
                <w:sz w:val="20"/>
                <w:szCs w:val="20"/>
                <w:lang w:val="en-GB"/>
              </w:rPr>
              <w:t>N</w:t>
            </w:r>
            <w:r>
              <w:rPr>
                <w:rFonts w:ascii="Times" w:eastAsia="Calibri" w:hAnsi="Times"/>
                <w:sz w:val="20"/>
                <w:szCs w:val="20"/>
                <w:vertAlign w:val="subscript"/>
                <w:lang w:val="en-GB"/>
              </w:rPr>
              <w:t xml:space="preserve">SB-P </w:t>
            </w:r>
            <w:r>
              <w:rPr>
                <w:rFonts w:ascii="Times" w:eastAsia="SimSun" w:hAnsi="Times"/>
                <w:sz w:val="20"/>
                <w:szCs w:val="20"/>
                <w:lang w:val="en-GB"/>
              </w:rPr>
              <w:t xml:space="preserve">–1}, </w:t>
            </w:r>
            <w:r>
              <w:rPr>
                <w:rFonts w:ascii="Times" w:eastAsia="Calibri" w:hAnsi="Times"/>
                <w:sz w:val="20"/>
                <w:szCs w:val="20"/>
                <w:lang w:val="en-GB"/>
              </w:rPr>
              <w:t>support</w:t>
            </w:r>
            <w:r w:rsidR="00081B42">
              <w:rPr>
                <w:rFonts w:ascii="Times" w:eastAsia="Calibri" w:hAnsi="Times"/>
                <w:sz w:val="20"/>
                <w:szCs w:val="20"/>
                <w:lang w:val="en-GB"/>
              </w:rPr>
              <w:t>, as a separate UE capability from wideband (</w:t>
            </w:r>
            <w:r w:rsidR="00081B42" w:rsidRPr="00081B42">
              <w:rPr>
                <w:rFonts w:ascii="Symbol" w:eastAsia="Calibri" w:hAnsi="Symbol"/>
                <w:sz w:val="20"/>
                <w:szCs w:val="20"/>
                <w:lang w:val="en-GB"/>
              </w:rPr>
              <w:t></w:t>
            </w:r>
            <w:r w:rsidR="00081B42">
              <w:rPr>
                <w:rFonts w:ascii="Times" w:eastAsia="Calibri" w:hAnsi="Times"/>
                <w:sz w:val="20"/>
                <w:szCs w:val="20"/>
                <w:lang w:val="en-GB"/>
              </w:rPr>
              <w:t>=1) phase offset reporting,</w:t>
            </w:r>
            <w:r>
              <w:rPr>
                <w:rFonts w:ascii="Times" w:eastAsia="Calibri" w:hAnsi="Times"/>
                <w:sz w:val="20"/>
                <w:szCs w:val="20"/>
                <w:lang w:val="en-GB"/>
              </w:rPr>
              <w:t xml:space="preserve"> reporting, in one CSI reporting instance, </w:t>
            </w:r>
            <w:r>
              <w:rPr>
                <w:rFonts w:ascii="Times" w:eastAsia="Malgun Gothic" w:hAnsi="Times"/>
                <w:sz w:val="20"/>
                <w:szCs w:val="20"/>
                <w:lang w:val="en-GB"/>
              </w:rPr>
              <w:t>{</w:t>
            </w:r>
            <w:r>
              <w:rPr>
                <w:rFonts w:ascii="Times" w:hAnsi="Times"/>
                <w:sz w:val="20"/>
                <w:szCs w:val="20"/>
                <w:lang w:val="en-GB"/>
              </w:rPr>
              <w:t>(</w:t>
            </w:r>
            <w:r>
              <w:rPr>
                <w:rFonts w:ascii="Symbol" w:hAnsi="Symbol"/>
                <w:sz w:val="20"/>
                <w:szCs w:val="20"/>
                <w:lang w:val="en-GB"/>
              </w:rPr>
              <w:t></w:t>
            </w:r>
            <w:r>
              <w:rPr>
                <w:rFonts w:ascii="Times" w:hAnsi="Times"/>
                <w:sz w:val="20"/>
                <w:szCs w:val="20"/>
                <w:vertAlign w:val="subscript"/>
                <w:lang w:val="en-GB"/>
              </w:rPr>
              <w:t>n,</w:t>
            </w:r>
            <w:r>
              <w:rPr>
                <w:rFonts w:ascii="Symbol" w:hAnsi="Symbol"/>
                <w:sz w:val="20"/>
                <w:szCs w:val="20"/>
                <w:vertAlign w:val="subscript"/>
                <w:lang w:val="en-GB"/>
              </w:rPr>
              <w:t></w:t>
            </w:r>
            <w:r>
              <w:rPr>
                <w:rFonts w:ascii="Times" w:hAnsi="Times"/>
                <w:sz w:val="20"/>
                <w:szCs w:val="20"/>
                <w:lang w:val="en-GB"/>
              </w:rPr>
              <w:t xml:space="preserve">, </w:t>
            </w:r>
            <w:r>
              <w:rPr>
                <w:rFonts w:ascii="Symbol" w:hAnsi="Symbol"/>
                <w:sz w:val="20"/>
                <w:szCs w:val="20"/>
                <w:lang w:val="en-GB"/>
              </w:rPr>
              <w:t></w:t>
            </w:r>
            <w:r>
              <w:rPr>
                <w:rFonts w:ascii="Times" w:hAnsi="Times"/>
                <w:sz w:val="20"/>
                <w:szCs w:val="20"/>
                <w:vertAlign w:val="subscript"/>
                <w:lang w:val="en-GB"/>
              </w:rPr>
              <w:t>n,</w:t>
            </w:r>
            <w:r>
              <w:rPr>
                <w:rFonts w:ascii="Symbol" w:hAnsi="Symbol"/>
                <w:sz w:val="20"/>
                <w:szCs w:val="20"/>
                <w:vertAlign w:val="subscript"/>
                <w:lang w:val="en-GB"/>
              </w:rPr>
              <w:t></w:t>
            </w:r>
            <w:r>
              <w:rPr>
                <w:rFonts w:ascii="Symbol" w:hAnsi="Symbol"/>
                <w:sz w:val="20"/>
                <w:szCs w:val="20"/>
                <w:vertAlign w:val="subscript"/>
                <w:lang w:val="en-GB"/>
              </w:rPr>
              <w:t></w:t>
            </w:r>
            <w:r>
              <w:rPr>
                <w:rFonts w:ascii="Symbol" w:hAnsi="Symbol"/>
                <w:sz w:val="20"/>
                <w:szCs w:val="20"/>
                <w:vertAlign w:val="subscript"/>
                <w:lang w:val="en-GB"/>
              </w:rPr>
              <w:t></w:t>
            </w:r>
            <w:r>
              <w:rPr>
                <w:rFonts w:ascii="Symbol" w:hAnsi="Symbol"/>
                <w:sz w:val="20"/>
                <w:szCs w:val="20"/>
                <w:lang w:val="en-GB"/>
              </w:rPr>
              <w:t></w:t>
            </w:r>
            <w:r>
              <w:rPr>
                <w:rFonts w:ascii="Symbol" w:hAnsi="Symbol"/>
                <w:sz w:val="20"/>
                <w:szCs w:val="20"/>
                <w:lang w:val="en-GB"/>
              </w:rPr>
              <w:t></w:t>
            </w:r>
            <w:r>
              <w:rPr>
                <w:rFonts w:ascii="Symbol" w:hAnsi="Symbol"/>
                <w:sz w:val="20"/>
                <w:szCs w:val="20"/>
                <w:lang w:val="en-GB"/>
              </w:rPr>
              <w:t></w:t>
            </w:r>
            <w:r>
              <w:rPr>
                <w:rFonts w:ascii="Times" w:hAnsi="Times"/>
                <w:sz w:val="20"/>
                <w:szCs w:val="20"/>
                <w:vertAlign w:val="subscript"/>
                <w:lang w:val="en-GB"/>
              </w:rPr>
              <w:t>,</w:t>
            </w:r>
            <w:r>
              <w:rPr>
                <w:rFonts w:ascii="Times" w:hAnsi="Times"/>
                <w:sz w:val="20"/>
                <w:szCs w:val="20"/>
                <w:lang w:val="en-GB"/>
              </w:rPr>
              <w:t xml:space="preserve"> </w:t>
            </w:r>
            <w:r>
              <w:rPr>
                <w:rFonts w:ascii="Symbol" w:hAnsi="Symbol"/>
                <w:sz w:val="20"/>
                <w:szCs w:val="20"/>
                <w:lang w:val="en-GB"/>
              </w:rPr>
              <w:t></w:t>
            </w:r>
            <w:r>
              <w:rPr>
                <w:rFonts w:ascii="Times" w:hAnsi="Times"/>
                <w:sz w:val="20"/>
                <w:szCs w:val="20"/>
                <w:vertAlign w:val="subscript"/>
                <w:lang w:val="en-GB"/>
              </w:rPr>
              <w:t>n,NSB-P</w:t>
            </w:r>
            <w:r>
              <w:rPr>
                <w:rFonts w:ascii="Symbol" w:hAnsi="Symbol"/>
                <w:sz w:val="20"/>
                <w:szCs w:val="20"/>
                <w:vertAlign w:val="subscript"/>
                <w:lang w:val="en-GB"/>
              </w:rPr>
              <w:t></w:t>
            </w:r>
            <w:r>
              <w:rPr>
                <w:rFonts w:ascii="Symbol" w:hAnsi="Symbol"/>
                <w:sz w:val="20"/>
                <w:szCs w:val="20"/>
                <w:vertAlign w:val="subscript"/>
                <w:lang w:val="en-GB"/>
              </w:rPr>
              <w:t></w:t>
            </w:r>
            <w:r>
              <w:rPr>
                <w:rFonts w:ascii="Symbol" w:hAnsi="Symbol"/>
                <w:sz w:val="20"/>
                <w:szCs w:val="20"/>
                <w:vertAlign w:val="subscript"/>
                <w:lang w:val="en-GB"/>
              </w:rPr>
              <w:t></w:t>
            </w:r>
            <w:r>
              <w:rPr>
                <w:rFonts w:ascii="Times" w:hAnsi="Times"/>
                <w:sz w:val="20"/>
                <w:szCs w:val="20"/>
                <w:lang w:val="en-GB"/>
              </w:rPr>
              <w:t>), n=0, 1, …, N</w:t>
            </w:r>
            <w:r>
              <w:rPr>
                <w:rFonts w:ascii="Times" w:hAnsi="Times"/>
                <w:sz w:val="20"/>
                <w:szCs w:val="20"/>
                <w:vertAlign w:val="subscript"/>
                <w:lang w:val="en-GB"/>
              </w:rPr>
              <w:t>TRP</w:t>
            </w:r>
            <w:r>
              <w:rPr>
                <w:rFonts w:ascii="Times" w:hAnsi="Times"/>
                <w:sz w:val="20"/>
                <w:szCs w:val="20"/>
                <w:lang w:val="en-GB"/>
              </w:rPr>
              <w:t xml:space="preserve"> – 1, n≠nref}</w:t>
            </w:r>
          </w:p>
          <w:p w14:paraId="391323BB" w14:textId="77777777" w:rsidR="00E70B29" w:rsidRDefault="004B7DFD">
            <w:pPr>
              <w:pStyle w:val="ListParagraph"/>
              <w:numPr>
                <w:ilvl w:val="1"/>
                <w:numId w:val="24"/>
              </w:numPr>
              <w:snapToGrid w:val="0"/>
              <w:spacing w:after="0" w:line="240" w:lineRule="auto"/>
              <w:jc w:val="both"/>
              <w:rPr>
                <w:rFonts w:ascii="Times" w:eastAsia="Batang" w:hAnsi="Times"/>
                <w:bCs/>
                <w:sz w:val="20"/>
                <w:szCs w:val="20"/>
                <w:lang w:val="en-GB" w:eastAsia="zh-CN"/>
              </w:rPr>
            </w:pPr>
            <w:r>
              <w:rPr>
                <w:rFonts w:ascii="Times" w:hAnsi="Times"/>
                <w:sz w:val="20"/>
                <w:szCs w:val="20"/>
                <w:lang w:val="en-GB"/>
              </w:rPr>
              <w:t xml:space="preserve">The alphabet for </w:t>
            </w:r>
            <w:r>
              <w:rPr>
                <w:rFonts w:ascii="Symbol" w:hAnsi="Symbol"/>
                <w:sz w:val="20"/>
                <w:szCs w:val="20"/>
                <w:lang w:val="en-GB"/>
              </w:rPr>
              <w:t></w:t>
            </w:r>
            <w:r>
              <w:rPr>
                <w:rFonts w:ascii="Times" w:hAnsi="Times"/>
                <w:sz w:val="20"/>
                <w:szCs w:val="20"/>
                <w:vertAlign w:val="subscript"/>
                <w:lang w:val="en-GB"/>
              </w:rPr>
              <w:t>n,</w:t>
            </w:r>
            <w:r>
              <w:rPr>
                <w:rFonts w:ascii="Symbol" w:hAnsi="Symbol"/>
                <w:sz w:val="20"/>
                <w:szCs w:val="20"/>
                <w:vertAlign w:val="subscript"/>
                <w:lang w:val="en-GB"/>
              </w:rPr>
              <w:t></w:t>
            </w:r>
            <w:r>
              <w:rPr>
                <w:rFonts w:ascii="Times" w:hAnsi="Times"/>
                <w:sz w:val="20"/>
                <w:szCs w:val="20"/>
                <w:vertAlign w:val="subscript"/>
                <w:lang w:val="en-GB"/>
              </w:rPr>
              <w:t xml:space="preserve"> </w:t>
            </w:r>
            <w:r>
              <w:rPr>
                <w:rFonts w:ascii="Times" w:hAnsi="Times"/>
                <w:sz w:val="20"/>
                <w:szCs w:val="20"/>
                <w:lang w:val="en-GB"/>
              </w:rPr>
              <w:t xml:space="preserve">follows the previously agreed alphabet for </w:t>
            </w:r>
            <w:r>
              <w:rPr>
                <w:rFonts w:ascii="Symbol" w:hAnsi="Symbol"/>
                <w:sz w:val="20"/>
                <w:szCs w:val="20"/>
                <w:lang w:val="en-GB"/>
              </w:rPr>
              <w:t></w:t>
            </w:r>
            <w:r>
              <w:rPr>
                <w:rFonts w:ascii="Times" w:hAnsi="Times"/>
                <w:sz w:val="20"/>
                <w:szCs w:val="20"/>
                <w:lang w:val="en-GB"/>
              </w:rPr>
              <w:t>=1, including the ‘invalid’ state</w:t>
            </w:r>
          </w:p>
          <w:p w14:paraId="2E4E8EC2" w14:textId="77777777" w:rsidR="00E70B29" w:rsidRDefault="004B7DFD">
            <w:pPr>
              <w:pStyle w:val="ListParagraph"/>
              <w:numPr>
                <w:ilvl w:val="0"/>
                <w:numId w:val="24"/>
              </w:numPr>
              <w:snapToGrid w:val="0"/>
              <w:spacing w:after="0" w:line="240" w:lineRule="auto"/>
              <w:jc w:val="both"/>
              <w:rPr>
                <w:rFonts w:ascii="Times" w:eastAsia="Batang" w:hAnsi="Times"/>
                <w:bCs/>
                <w:sz w:val="20"/>
                <w:szCs w:val="20"/>
                <w:lang w:val="en-GB" w:eastAsia="zh-CN"/>
              </w:rPr>
            </w:pPr>
            <w:r>
              <w:rPr>
                <w:rFonts w:ascii="Times" w:hAnsi="Times"/>
                <w:sz w:val="20"/>
                <w:szCs w:val="20"/>
                <w:lang w:val="en-GB"/>
              </w:rPr>
              <w:t xml:space="preserve">FFS (by RAN1#118): </w:t>
            </w:r>
          </w:p>
          <w:p w14:paraId="16C76971" w14:textId="77777777" w:rsidR="00E70B29" w:rsidRDefault="004B7DFD">
            <w:pPr>
              <w:pStyle w:val="ListParagraph"/>
              <w:numPr>
                <w:ilvl w:val="1"/>
                <w:numId w:val="24"/>
              </w:numPr>
              <w:snapToGrid w:val="0"/>
              <w:spacing w:after="0" w:line="240" w:lineRule="auto"/>
              <w:jc w:val="both"/>
              <w:rPr>
                <w:rFonts w:ascii="Times" w:eastAsia="Batang" w:hAnsi="Times"/>
                <w:bCs/>
                <w:sz w:val="20"/>
                <w:szCs w:val="20"/>
                <w:lang w:val="en-GB" w:eastAsia="zh-CN"/>
              </w:rPr>
            </w:pPr>
            <w:r>
              <w:rPr>
                <w:rFonts w:ascii="Times" w:eastAsia="Batang" w:hAnsi="Times"/>
                <w:bCs/>
                <w:sz w:val="20"/>
                <w:szCs w:val="20"/>
                <w:lang w:val="en-GB" w:eastAsia="zh-CN"/>
              </w:rPr>
              <w:t xml:space="preserve">Supported sub-band size(s), e.g. </w:t>
            </w:r>
            <w:r>
              <w:rPr>
                <w:rFonts w:ascii="Times" w:hAnsi="Times"/>
                <w:color w:val="000000" w:themeColor="text1"/>
                <w:sz w:val="20"/>
                <w:szCs w:val="20"/>
                <w:lang w:val="en-GB"/>
              </w:rPr>
              <w:t>following the legacy CSI sub-band definition, vs {4, 8, 16 PRBs}</w:t>
            </w:r>
          </w:p>
          <w:p w14:paraId="7B24DA08" w14:textId="77777777" w:rsidR="00E70B29" w:rsidRDefault="004B7DFD">
            <w:pPr>
              <w:pStyle w:val="ListParagraph"/>
              <w:numPr>
                <w:ilvl w:val="1"/>
                <w:numId w:val="24"/>
              </w:numPr>
              <w:snapToGrid w:val="0"/>
              <w:spacing w:after="0" w:line="240" w:lineRule="auto"/>
              <w:jc w:val="both"/>
              <w:rPr>
                <w:rFonts w:ascii="Times" w:eastAsia="Batang" w:hAnsi="Times"/>
                <w:bCs/>
                <w:sz w:val="20"/>
                <w:szCs w:val="20"/>
                <w:lang w:val="en-GB" w:eastAsia="zh-CN"/>
              </w:rPr>
            </w:pPr>
            <w:r>
              <w:rPr>
                <w:rFonts w:ascii="Times" w:hAnsi="Times"/>
                <w:sz w:val="20"/>
                <w:szCs w:val="20"/>
                <w:lang w:val="en-GB"/>
              </w:rPr>
              <w:t>Whether the UE performs measurement over the entire configured CSI reporting band W</w:t>
            </w:r>
            <w:r>
              <w:rPr>
                <w:rFonts w:ascii="Times" w:hAnsi="Times"/>
                <w:sz w:val="20"/>
                <w:szCs w:val="20"/>
                <w:vertAlign w:val="subscript"/>
                <w:lang w:val="en-GB"/>
              </w:rPr>
              <w:t>CSI</w:t>
            </w:r>
          </w:p>
          <w:p w14:paraId="4FCD57C5" w14:textId="77777777" w:rsidR="00E70B29" w:rsidRDefault="004B7DFD">
            <w:pPr>
              <w:pStyle w:val="ListParagraph"/>
              <w:numPr>
                <w:ilvl w:val="1"/>
                <w:numId w:val="24"/>
              </w:numPr>
              <w:snapToGrid w:val="0"/>
              <w:spacing w:after="0" w:line="240" w:lineRule="auto"/>
              <w:jc w:val="both"/>
              <w:rPr>
                <w:rFonts w:ascii="Times" w:eastAsia="Batang" w:hAnsi="Times"/>
                <w:bCs/>
                <w:sz w:val="20"/>
                <w:szCs w:val="20"/>
                <w:lang w:val="en-GB" w:eastAsia="zh-CN"/>
              </w:rPr>
            </w:pPr>
            <w:r>
              <w:rPr>
                <w:rFonts w:ascii="Times" w:hAnsi="Times"/>
                <w:sz w:val="20"/>
                <w:szCs w:val="20"/>
                <w:lang w:val="en-GB"/>
              </w:rPr>
              <w:t xml:space="preserve">If needed, mechanism to limit CSI reporting overhead (e.g. maximum </w:t>
            </w:r>
            <w:r>
              <w:rPr>
                <w:rFonts w:ascii="Times" w:eastAsia="Calibri" w:hAnsi="Times"/>
                <w:sz w:val="20"/>
                <w:szCs w:val="20"/>
                <w:lang w:val="en-GB"/>
              </w:rPr>
              <w:t>N</w:t>
            </w:r>
            <w:r>
              <w:rPr>
                <w:rFonts w:ascii="Times" w:eastAsia="Calibri" w:hAnsi="Times"/>
                <w:sz w:val="20"/>
                <w:szCs w:val="20"/>
                <w:vertAlign w:val="subscript"/>
                <w:lang w:val="en-GB"/>
              </w:rPr>
              <w:t>SB-P</w:t>
            </w:r>
            <w:r>
              <w:rPr>
                <w:rFonts w:ascii="Times" w:hAnsi="Times"/>
                <w:sz w:val="20"/>
                <w:szCs w:val="20"/>
                <w:lang w:val="en-GB"/>
              </w:rPr>
              <w:t xml:space="preserve">)  </w:t>
            </w:r>
          </w:p>
          <w:p w14:paraId="13AD0BF1" w14:textId="77777777" w:rsidR="00E70B29" w:rsidRDefault="004B7DFD">
            <w:pPr>
              <w:snapToGrid w:val="0"/>
              <w:jc w:val="both"/>
              <w:rPr>
                <w:rFonts w:ascii="Times" w:eastAsia="Batang" w:hAnsi="Times"/>
                <w:bCs/>
                <w:sz w:val="20"/>
                <w:szCs w:val="20"/>
                <w:lang w:val="en-GB" w:eastAsia="zh-CN"/>
              </w:rPr>
            </w:pPr>
            <w:r>
              <w:rPr>
                <w:rFonts w:ascii="Times" w:eastAsia="Batang" w:hAnsi="Times"/>
                <w:bCs/>
                <w:sz w:val="20"/>
                <w:szCs w:val="20"/>
                <w:lang w:val="en-GB" w:eastAsia="zh-CN"/>
              </w:rPr>
              <w:t>Note: UE is not required to perform DO/FO compensation for sub-band phase offset calculation</w:t>
            </w:r>
          </w:p>
          <w:p w14:paraId="70AFDB30" w14:textId="77777777" w:rsidR="00E70B29" w:rsidRDefault="00E70B29">
            <w:pPr>
              <w:snapToGrid w:val="0"/>
              <w:jc w:val="both"/>
              <w:rPr>
                <w:rFonts w:ascii="Times" w:eastAsia="Batang" w:hAnsi="Times"/>
                <w:bCs/>
                <w:sz w:val="20"/>
                <w:szCs w:val="20"/>
                <w:lang w:val="en-GB" w:eastAsia="zh-CN"/>
              </w:rPr>
            </w:pPr>
          </w:p>
          <w:p w14:paraId="2578BAF2" w14:textId="77777777" w:rsidR="00E70B29" w:rsidRDefault="00E70B29">
            <w:pPr>
              <w:snapToGrid w:val="0"/>
              <w:jc w:val="both"/>
              <w:rPr>
                <w:rFonts w:ascii="Times" w:eastAsia="Batang" w:hAnsi="Times"/>
                <w:bCs/>
                <w:sz w:val="20"/>
                <w:szCs w:val="20"/>
                <w:lang w:val="en-GB" w:eastAsia="zh-CN"/>
              </w:rPr>
            </w:pPr>
          </w:p>
          <w:p w14:paraId="23A8AF28" w14:textId="77777777" w:rsidR="00E70B29" w:rsidRDefault="004B7DFD">
            <w:pPr>
              <w:snapToGrid w:val="0"/>
              <w:jc w:val="both"/>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xml:space="preserve">: This issue was discussed OFFLINE [2]. Supporting BOTH Opt1 and Opt2 have been precluded in RAN1#117 agreement – see above (therefore I will not accommodate such proposal – kindly please don’t re-propose this again </w:t>
            </w:r>
            <w:r>
              <w:rPr>
                <w:rFonts w:ascii="Segoe UI Emoji" w:eastAsia="Segoe UI Emoji" w:hAnsi="Segoe UI Emoji" w:cs="Segoe UI Emoji"/>
                <w:color w:val="3333FF"/>
                <w:sz w:val="18"/>
                <w:szCs w:val="20"/>
                <w:lang w:val="en-GB"/>
              </w:rPr>
              <w:t>😊</w:t>
            </w:r>
            <w:r>
              <w:rPr>
                <w:rFonts w:eastAsia="Batang"/>
                <w:color w:val="3333FF"/>
                <w:sz w:val="18"/>
                <w:szCs w:val="20"/>
                <w:lang w:val="en-GB"/>
              </w:rPr>
              <w:t xml:space="preserve">). </w:t>
            </w:r>
          </w:p>
          <w:p w14:paraId="195451D3" w14:textId="77777777" w:rsidR="00E70B29" w:rsidRDefault="00E70B29">
            <w:pPr>
              <w:snapToGrid w:val="0"/>
              <w:jc w:val="both"/>
              <w:rPr>
                <w:rFonts w:ascii="Times" w:eastAsia="Batang" w:hAnsi="Times"/>
                <w:bCs/>
                <w:sz w:val="20"/>
                <w:szCs w:val="20"/>
                <w:lang w:val="en-GB" w:eastAsia="zh-CN"/>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52D3B948" w14:textId="77777777" w:rsidR="00E70B29" w:rsidRDefault="00E70B29">
            <w:pPr>
              <w:widowControl w:val="0"/>
              <w:snapToGrid w:val="0"/>
              <w:rPr>
                <w:b/>
                <w:sz w:val="18"/>
                <w:szCs w:val="18"/>
                <w:lang w:val="en-GB"/>
              </w:rPr>
            </w:pPr>
          </w:p>
          <w:p w14:paraId="1F77F0C0" w14:textId="77777777" w:rsidR="00E70B29" w:rsidRDefault="00E70B29">
            <w:pPr>
              <w:widowControl w:val="0"/>
              <w:snapToGrid w:val="0"/>
              <w:rPr>
                <w:b/>
                <w:sz w:val="18"/>
                <w:szCs w:val="18"/>
                <w:lang w:val="en-GB"/>
              </w:rPr>
            </w:pPr>
          </w:p>
          <w:p w14:paraId="575BB750" w14:textId="77777777" w:rsidR="00E70B29" w:rsidRDefault="00E70B29">
            <w:pPr>
              <w:widowControl w:val="0"/>
              <w:snapToGrid w:val="0"/>
              <w:rPr>
                <w:b/>
                <w:sz w:val="18"/>
                <w:szCs w:val="18"/>
                <w:lang w:val="en-GB"/>
              </w:rPr>
            </w:pPr>
          </w:p>
          <w:p w14:paraId="74944F6D" w14:textId="77777777" w:rsidR="00E70B29" w:rsidRDefault="00E70B29">
            <w:pPr>
              <w:widowControl w:val="0"/>
              <w:snapToGrid w:val="0"/>
              <w:rPr>
                <w:b/>
                <w:sz w:val="18"/>
                <w:szCs w:val="18"/>
                <w:lang w:val="en-GB"/>
              </w:rPr>
            </w:pPr>
          </w:p>
          <w:p w14:paraId="78B800DB" w14:textId="77777777" w:rsidR="00E70B29" w:rsidRDefault="00E70B29">
            <w:pPr>
              <w:widowControl w:val="0"/>
              <w:snapToGrid w:val="0"/>
              <w:rPr>
                <w:b/>
                <w:sz w:val="18"/>
                <w:szCs w:val="18"/>
                <w:lang w:val="en-GB"/>
              </w:rPr>
            </w:pPr>
          </w:p>
          <w:p w14:paraId="4605BFEE" w14:textId="77777777" w:rsidR="00E70B29" w:rsidRDefault="00E70B29">
            <w:pPr>
              <w:widowControl w:val="0"/>
              <w:snapToGrid w:val="0"/>
              <w:rPr>
                <w:b/>
                <w:sz w:val="18"/>
                <w:szCs w:val="18"/>
                <w:lang w:val="en-GB"/>
              </w:rPr>
            </w:pPr>
          </w:p>
          <w:p w14:paraId="65A0D65D" w14:textId="77777777" w:rsidR="00E70B29" w:rsidRDefault="00E70B29">
            <w:pPr>
              <w:widowControl w:val="0"/>
              <w:snapToGrid w:val="0"/>
              <w:rPr>
                <w:b/>
                <w:sz w:val="18"/>
                <w:szCs w:val="18"/>
                <w:lang w:val="en-GB"/>
              </w:rPr>
            </w:pPr>
          </w:p>
          <w:p w14:paraId="664CA3DF" w14:textId="77777777" w:rsidR="00E70B29" w:rsidRDefault="00E70B29">
            <w:pPr>
              <w:widowControl w:val="0"/>
              <w:snapToGrid w:val="0"/>
              <w:rPr>
                <w:b/>
                <w:sz w:val="18"/>
                <w:szCs w:val="18"/>
                <w:lang w:val="en-GB"/>
              </w:rPr>
            </w:pPr>
          </w:p>
          <w:p w14:paraId="2537860B" w14:textId="77777777" w:rsidR="00E70B29" w:rsidRDefault="00E70B29">
            <w:pPr>
              <w:widowControl w:val="0"/>
              <w:snapToGrid w:val="0"/>
              <w:rPr>
                <w:b/>
                <w:sz w:val="18"/>
                <w:szCs w:val="18"/>
                <w:lang w:val="en-GB"/>
              </w:rPr>
            </w:pPr>
          </w:p>
          <w:p w14:paraId="5E1E1A47" w14:textId="77777777" w:rsidR="00E70B29" w:rsidRDefault="00E70B29">
            <w:pPr>
              <w:widowControl w:val="0"/>
              <w:snapToGrid w:val="0"/>
              <w:rPr>
                <w:b/>
                <w:sz w:val="18"/>
                <w:szCs w:val="18"/>
                <w:lang w:val="en-GB"/>
              </w:rPr>
            </w:pPr>
          </w:p>
          <w:p w14:paraId="43E2FE2B" w14:textId="77777777" w:rsidR="00E70B29" w:rsidRDefault="00E70B29">
            <w:pPr>
              <w:widowControl w:val="0"/>
              <w:snapToGrid w:val="0"/>
              <w:rPr>
                <w:b/>
                <w:sz w:val="18"/>
                <w:szCs w:val="18"/>
                <w:lang w:val="en-GB"/>
              </w:rPr>
            </w:pPr>
          </w:p>
          <w:p w14:paraId="763D926E" w14:textId="77777777" w:rsidR="00E70B29" w:rsidRDefault="00E70B29">
            <w:pPr>
              <w:widowControl w:val="0"/>
              <w:snapToGrid w:val="0"/>
              <w:rPr>
                <w:b/>
                <w:sz w:val="18"/>
                <w:szCs w:val="18"/>
                <w:lang w:val="en-GB"/>
              </w:rPr>
            </w:pPr>
          </w:p>
          <w:p w14:paraId="33278BDC" w14:textId="77777777" w:rsidR="00E70B29" w:rsidRDefault="00E70B29">
            <w:pPr>
              <w:widowControl w:val="0"/>
              <w:snapToGrid w:val="0"/>
              <w:rPr>
                <w:b/>
                <w:sz w:val="18"/>
                <w:szCs w:val="18"/>
                <w:lang w:val="en-GB"/>
              </w:rPr>
            </w:pPr>
          </w:p>
          <w:p w14:paraId="0F2D412E" w14:textId="77777777" w:rsidR="00E70B29" w:rsidRDefault="00E70B29">
            <w:pPr>
              <w:widowControl w:val="0"/>
              <w:snapToGrid w:val="0"/>
              <w:rPr>
                <w:b/>
                <w:sz w:val="18"/>
                <w:szCs w:val="18"/>
                <w:lang w:val="en-GB"/>
              </w:rPr>
            </w:pPr>
          </w:p>
          <w:p w14:paraId="562A3569" w14:textId="77777777" w:rsidR="00E70B29" w:rsidRDefault="00E70B29">
            <w:pPr>
              <w:widowControl w:val="0"/>
              <w:snapToGrid w:val="0"/>
              <w:rPr>
                <w:b/>
                <w:sz w:val="18"/>
                <w:szCs w:val="18"/>
                <w:lang w:val="en-GB"/>
              </w:rPr>
            </w:pPr>
          </w:p>
          <w:p w14:paraId="2C4FE3B9" w14:textId="77777777" w:rsidR="00E70B29" w:rsidRDefault="00E70B29">
            <w:pPr>
              <w:widowControl w:val="0"/>
              <w:snapToGrid w:val="0"/>
              <w:rPr>
                <w:b/>
                <w:sz w:val="18"/>
                <w:szCs w:val="18"/>
                <w:lang w:val="en-GB"/>
              </w:rPr>
            </w:pPr>
          </w:p>
          <w:p w14:paraId="0FDFFD3D" w14:textId="77777777" w:rsidR="00E70B29" w:rsidRDefault="00E70B29">
            <w:pPr>
              <w:widowControl w:val="0"/>
              <w:snapToGrid w:val="0"/>
              <w:rPr>
                <w:b/>
                <w:sz w:val="18"/>
                <w:szCs w:val="18"/>
                <w:lang w:val="en-GB"/>
              </w:rPr>
            </w:pPr>
          </w:p>
          <w:p w14:paraId="1F02B626" w14:textId="77777777" w:rsidR="00E70B29" w:rsidRDefault="00E70B29">
            <w:pPr>
              <w:widowControl w:val="0"/>
              <w:snapToGrid w:val="0"/>
              <w:rPr>
                <w:b/>
                <w:sz w:val="18"/>
                <w:szCs w:val="18"/>
                <w:lang w:val="en-GB"/>
              </w:rPr>
            </w:pPr>
          </w:p>
          <w:p w14:paraId="461290FE" w14:textId="77777777" w:rsidR="00E70B29" w:rsidRDefault="00E70B29">
            <w:pPr>
              <w:widowControl w:val="0"/>
              <w:snapToGrid w:val="0"/>
              <w:rPr>
                <w:b/>
                <w:sz w:val="18"/>
                <w:szCs w:val="18"/>
                <w:lang w:val="en-GB"/>
              </w:rPr>
            </w:pPr>
          </w:p>
          <w:p w14:paraId="51513B29" w14:textId="77777777" w:rsidR="00E70B29" w:rsidRDefault="00E70B29">
            <w:pPr>
              <w:widowControl w:val="0"/>
              <w:snapToGrid w:val="0"/>
              <w:rPr>
                <w:b/>
                <w:sz w:val="18"/>
                <w:szCs w:val="18"/>
                <w:lang w:val="en-GB"/>
              </w:rPr>
            </w:pPr>
          </w:p>
          <w:p w14:paraId="34577A66" w14:textId="77777777" w:rsidR="00E70B29" w:rsidRDefault="00E70B29">
            <w:pPr>
              <w:widowControl w:val="0"/>
              <w:snapToGrid w:val="0"/>
              <w:rPr>
                <w:b/>
                <w:sz w:val="18"/>
                <w:szCs w:val="18"/>
                <w:lang w:val="en-GB"/>
              </w:rPr>
            </w:pPr>
          </w:p>
          <w:p w14:paraId="1AFF611D" w14:textId="77777777" w:rsidR="00E70B29" w:rsidRDefault="00E70B29">
            <w:pPr>
              <w:widowControl w:val="0"/>
              <w:snapToGrid w:val="0"/>
              <w:rPr>
                <w:b/>
                <w:sz w:val="18"/>
                <w:szCs w:val="18"/>
                <w:lang w:val="en-GB"/>
              </w:rPr>
            </w:pPr>
          </w:p>
          <w:p w14:paraId="523D6901" w14:textId="71BFBA51" w:rsidR="00E70B29" w:rsidRDefault="004B7DFD">
            <w:pPr>
              <w:widowControl w:val="0"/>
              <w:snapToGrid w:val="0"/>
              <w:rPr>
                <w:b/>
                <w:sz w:val="18"/>
                <w:szCs w:val="18"/>
                <w:lang w:val="en-GB"/>
              </w:rPr>
            </w:pPr>
            <w:r>
              <w:rPr>
                <w:b/>
                <w:sz w:val="18"/>
                <w:szCs w:val="18"/>
                <w:lang w:val="en-GB"/>
              </w:rPr>
              <w:t>Support/fine:</w:t>
            </w:r>
            <w:r>
              <w:t xml:space="preserve"> </w:t>
            </w:r>
            <w:r>
              <w:rPr>
                <w:sz w:val="18"/>
                <w:szCs w:val="18"/>
                <w:lang w:val="en-GB"/>
              </w:rPr>
              <w:t>CATT, Samsung, NTT DOCOMO, Ericsson, OPPO (ok), Lenovo/MotM, Intel (ok), Apple, Fujitsu, TCL, Huawei/HiSi, Google, Sharp, KDDI, CMCC, NEC (ok), NICT, Nokia/NSB (ok), New H3C, Xiaomi (ok),</w:t>
            </w:r>
            <w:r w:rsidR="00516D46">
              <w:rPr>
                <w:sz w:val="18"/>
                <w:szCs w:val="18"/>
                <w:lang w:val="en-GB"/>
              </w:rPr>
              <w:t xml:space="preserve"> ZTE (ok), </w:t>
            </w:r>
          </w:p>
          <w:p w14:paraId="18F2328B" w14:textId="77777777" w:rsidR="00E70B29" w:rsidRDefault="00E70B29">
            <w:pPr>
              <w:widowControl w:val="0"/>
              <w:snapToGrid w:val="0"/>
              <w:rPr>
                <w:b/>
                <w:sz w:val="18"/>
                <w:szCs w:val="18"/>
                <w:lang w:val="en-GB"/>
              </w:rPr>
            </w:pPr>
          </w:p>
          <w:p w14:paraId="1E89B68B" w14:textId="16B0B83D" w:rsidR="00E70B29" w:rsidRDefault="004B7DFD">
            <w:pPr>
              <w:widowControl w:val="0"/>
              <w:snapToGrid w:val="0"/>
              <w:rPr>
                <w:b/>
                <w:sz w:val="18"/>
                <w:szCs w:val="18"/>
                <w:lang w:val="en-GB"/>
              </w:rPr>
            </w:pPr>
            <w:r>
              <w:rPr>
                <w:b/>
                <w:sz w:val="18"/>
                <w:szCs w:val="18"/>
                <w:lang w:val="en-GB"/>
              </w:rPr>
              <w:t xml:space="preserve">Not support: </w:t>
            </w:r>
            <w:r>
              <w:rPr>
                <w:sz w:val="18"/>
                <w:szCs w:val="18"/>
                <w:lang w:val="en-GB"/>
              </w:rPr>
              <w:t xml:space="preserve">Qualcomm (Opt1), Sony (Opt1), IDC (no sub-band), </w:t>
            </w:r>
          </w:p>
        </w:tc>
      </w:tr>
      <w:tr w:rsidR="00E70B29" w14:paraId="103C5780"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4E459B5" w14:textId="77777777" w:rsidR="00E70B29" w:rsidRDefault="004B7DFD">
            <w:pPr>
              <w:widowControl w:val="0"/>
              <w:snapToGrid w:val="0"/>
              <w:rPr>
                <w:sz w:val="18"/>
                <w:szCs w:val="18"/>
              </w:rPr>
            </w:pPr>
            <w:r>
              <w:rPr>
                <w:sz w:val="18"/>
                <w:szCs w:val="18"/>
              </w:rPr>
              <w:lastRenderedPageBreak/>
              <w:t>3.2</w:t>
            </w:r>
          </w:p>
        </w:tc>
        <w:tc>
          <w:tcPr>
            <w:tcW w:w="6934" w:type="dxa"/>
            <w:gridSpan w:val="2"/>
            <w:tcBorders>
              <w:top w:val="single" w:sz="4" w:space="0" w:color="000000"/>
              <w:left w:val="single" w:sz="4" w:space="0" w:color="000000"/>
              <w:bottom w:val="single" w:sz="4" w:space="0" w:color="000000"/>
              <w:right w:val="single" w:sz="4" w:space="0" w:color="000000"/>
            </w:tcBorders>
            <w:shd w:val="clear" w:color="auto" w:fill="auto"/>
          </w:tcPr>
          <w:p w14:paraId="275259D6" w14:textId="77777777" w:rsidR="00E70B29" w:rsidRDefault="004B7DFD">
            <w:pPr>
              <w:jc w:val="both"/>
              <w:rPr>
                <w:rFonts w:eastAsia="DengXian"/>
                <w:sz w:val="16"/>
                <w:szCs w:val="20"/>
                <w:highlight w:val="green"/>
                <w:lang w:eastAsia="zh-CN"/>
              </w:rPr>
            </w:pPr>
            <w:r>
              <w:rPr>
                <w:rFonts w:eastAsia="DengXian"/>
                <w:b/>
                <w:bCs/>
                <w:sz w:val="16"/>
                <w:szCs w:val="20"/>
                <w:highlight w:val="green"/>
                <w:lang w:eastAsia="zh-CN"/>
              </w:rPr>
              <w:t>[117] Agreement</w:t>
            </w:r>
          </w:p>
          <w:p w14:paraId="1D4D1B7F" w14:textId="77777777" w:rsidR="00E70B29" w:rsidRDefault="004B7DFD">
            <w:pPr>
              <w:snapToGrid w:val="0"/>
              <w:rPr>
                <w:rFonts w:eastAsia="Malgun Gothic"/>
                <w:sz w:val="16"/>
                <w:lang w:val="en-GB"/>
              </w:rPr>
            </w:pPr>
            <w:r>
              <w:rPr>
                <w:rFonts w:ascii="Times" w:eastAsia="Malgun Gothic" w:hAnsi="Times"/>
                <w:sz w:val="16"/>
                <w:lang w:val="en-GB"/>
              </w:rPr>
              <w:t xml:space="preserve">For the Rel-19 aperiodic standalone CJT calibration reporting, when ReportQuantity is ‘cjtc-P’ (DL/UL phase offset), </w:t>
            </w:r>
          </w:p>
          <w:p w14:paraId="322485D1" w14:textId="77777777" w:rsidR="00E70B29" w:rsidRDefault="004B7DFD">
            <w:pPr>
              <w:numPr>
                <w:ilvl w:val="0"/>
                <w:numId w:val="22"/>
              </w:numPr>
              <w:snapToGrid w:val="0"/>
              <w:rPr>
                <w:rFonts w:ascii="Times" w:eastAsia="Malgun Gothic" w:hAnsi="Times"/>
                <w:sz w:val="16"/>
                <w:lang w:val="en-GB" w:eastAsia="zh-CN"/>
              </w:rPr>
            </w:pPr>
            <w:r>
              <w:rPr>
                <w:rFonts w:ascii="Times" w:eastAsia="Malgun Gothic" w:hAnsi="Times"/>
                <w:sz w:val="16"/>
                <w:lang w:val="en-GB" w:eastAsia="zh-CN"/>
              </w:rPr>
              <w:t xml:space="preserve">Regarding the number of configured associated SRS resource(s) (=Q) for antenna switching xTyR, support at least Q=1 where: </w:t>
            </w:r>
          </w:p>
          <w:p w14:paraId="3E2E82FC" w14:textId="77777777" w:rsidR="00E70B29" w:rsidRDefault="004B7DFD">
            <w:pPr>
              <w:numPr>
                <w:ilvl w:val="1"/>
                <w:numId w:val="22"/>
              </w:numPr>
              <w:snapToGrid w:val="0"/>
              <w:rPr>
                <w:rFonts w:ascii="Times" w:eastAsia="Malgun Gothic" w:hAnsi="Times"/>
                <w:bCs/>
                <w:sz w:val="16"/>
                <w:lang w:val="en-GB"/>
              </w:rPr>
            </w:pPr>
            <w:r>
              <w:rPr>
                <w:rFonts w:ascii="Times" w:eastAsia="Malgun Gothic" w:hAnsi="Times"/>
                <w:sz w:val="16"/>
                <w:lang w:val="en-GB"/>
              </w:rPr>
              <w:t>the configured associated SRS resource is selected from all the y/x SRS resources and all the configured resource set(s)</w:t>
            </w:r>
          </w:p>
          <w:p w14:paraId="1963D225" w14:textId="77777777" w:rsidR="00E70B29" w:rsidRDefault="004B7DFD">
            <w:pPr>
              <w:numPr>
                <w:ilvl w:val="1"/>
                <w:numId w:val="22"/>
              </w:numPr>
              <w:snapToGrid w:val="0"/>
              <w:rPr>
                <w:rFonts w:ascii="Times" w:eastAsia="Malgun Gothic" w:hAnsi="Times"/>
                <w:sz w:val="16"/>
                <w:highlight w:val="yellow"/>
              </w:rPr>
            </w:pPr>
            <w:r>
              <w:rPr>
                <w:rFonts w:ascii="Times" w:eastAsia="Malgun Gothic" w:hAnsi="Times"/>
                <w:bCs/>
                <w:sz w:val="16"/>
                <w:highlight w:val="yellow"/>
                <w:lang w:val="en-GB"/>
              </w:rPr>
              <w:t>FFS (by RAN1#118): whether Q&gt;1 is also supported</w:t>
            </w:r>
          </w:p>
          <w:p w14:paraId="25818BB1" w14:textId="77777777" w:rsidR="00E70B29" w:rsidRDefault="004B7DFD">
            <w:pPr>
              <w:numPr>
                <w:ilvl w:val="1"/>
                <w:numId w:val="22"/>
              </w:numPr>
              <w:snapToGrid w:val="0"/>
              <w:rPr>
                <w:rFonts w:ascii="Times" w:eastAsia="Malgun Gothic" w:hAnsi="Times"/>
                <w:sz w:val="16"/>
                <w:highlight w:val="yellow"/>
                <w:lang w:val="en-GB"/>
              </w:rPr>
            </w:pPr>
            <w:r>
              <w:rPr>
                <w:rFonts w:ascii="Times" w:eastAsia="Malgun Gothic" w:hAnsi="Times"/>
                <w:sz w:val="16"/>
                <w:highlight w:val="yellow"/>
                <w:lang w:val="en-GB"/>
              </w:rPr>
              <w:t>FFS (by RAN1#118): the supported value(s) of x</w:t>
            </w:r>
          </w:p>
          <w:p w14:paraId="75D8CC41" w14:textId="77777777" w:rsidR="00E70B29" w:rsidRDefault="004B7DFD">
            <w:pPr>
              <w:numPr>
                <w:ilvl w:val="0"/>
                <w:numId w:val="22"/>
              </w:numPr>
              <w:snapToGrid w:val="0"/>
              <w:rPr>
                <w:rFonts w:ascii="Times" w:eastAsia="Malgun Gothic" w:hAnsi="Times"/>
                <w:bCs/>
                <w:sz w:val="16"/>
                <w:lang w:val="en-GB"/>
              </w:rPr>
            </w:pPr>
            <w:r>
              <w:rPr>
                <w:rFonts w:ascii="Times" w:eastAsia="Malgun Gothic" w:hAnsi="Times"/>
                <w:sz w:val="16"/>
                <w:lang w:val="en-GB"/>
              </w:rPr>
              <w:t>Regarding how to determine the SRS port corresponding to the ‘reference UE antenna port’, support P</w:t>
            </w:r>
            <w:r>
              <w:rPr>
                <w:rFonts w:ascii="Times" w:eastAsia="Malgun Gothic" w:hAnsi="Times"/>
                <w:sz w:val="16"/>
                <w:vertAlign w:val="subscript"/>
                <w:lang w:val="en-GB"/>
              </w:rPr>
              <w:t>SRS</w:t>
            </w:r>
            <w:r>
              <w:rPr>
                <w:rFonts w:ascii="Times" w:eastAsia="Malgun Gothic" w:hAnsi="Times"/>
                <w:sz w:val="16"/>
                <w:lang w:val="en-GB"/>
              </w:rPr>
              <w:t xml:space="preserve"> =1 SRS port selected from all the ports from the configured Q associated SRS resource(s)</w:t>
            </w:r>
          </w:p>
          <w:p w14:paraId="1920DA58" w14:textId="77777777" w:rsidR="00E70B29" w:rsidRDefault="004B7DFD">
            <w:pPr>
              <w:numPr>
                <w:ilvl w:val="1"/>
                <w:numId w:val="22"/>
              </w:numPr>
              <w:snapToGrid w:val="0"/>
              <w:rPr>
                <w:rFonts w:ascii="Times" w:eastAsia="Malgun Gothic" w:hAnsi="Times"/>
                <w:bCs/>
                <w:sz w:val="16"/>
                <w:lang w:val="en-GB"/>
              </w:rPr>
            </w:pPr>
            <w:r>
              <w:rPr>
                <w:rFonts w:ascii="Times" w:eastAsia="Malgun Gothic" w:hAnsi="Times"/>
                <w:sz w:val="16"/>
                <w:highlight w:val="yellow"/>
                <w:lang w:val="en-GB"/>
              </w:rPr>
              <w:t>FFS (by RAN1#118): Whether P</w:t>
            </w:r>
            <w:r>
              <w:rPr>
                <w:rFonts w:ascii="Times" w:eastAsia="Malgun Gothic" w:hAnsi="Times"/>
                <w:sz w:val="16"/>
                <w:highlight w:val="yellow"/>
                <w:vertAlign w:val="subscript"/>
                <w:lang w:val="en-GB"/>
              </w:rPr>
              <w:t>SRS</w:t>
            </w:r>
            <w:r>
              <w:rPr>
                <w:rFonts w:ascii="Times" w:eastAsia="Malgun Gothic" w:hAnsi="Times"/>
                <w:sz w:val="16"/>
                <w:highlight w:val="yellow"/>
                <w:lang w:val="en-GB"/>
              </w:rPr>
              <w:t xml:space="preserve"> &gt;1 is also supported</w:t>
            </w:r>
          </w:p>
          <w:p w14:paraId="1C6517D8" w14:textId="77777777" w:rsidR="00E70B29" w:rsidRDefault="00E70B29">
            <w:pPr>
              <w:snapToGrid w:val="0"/>
              <w:rPr>
                <w:rFonts w:ascii="Times" w:eastAsia="Batang" w:hAnsi="Times"/>
                <w:color w:val="3333FF"/>
                <w:sz w:val="18"/>
                <w:lang w:val="en-GB"/>
              </w:rPr>
            </w:pPr>
          </w:p>
          <w:p w14:paraId="6D5083F2" w14:textId="77777777" w:rsidR="00E70B29" w:rsidRDefault="004B7DFD">
            <w:pPr>
              <w:snapToGrid w:val="0"/>
              <w:rPr>
                <w:rFonts w:eastAsia="Malgun Gothic"/>
                <w:sz w:val="20"/>
                <w:szCs w:val="22"/>
                <w:lang w:eastAsia="ko-KR"/>
              </w:rPr>
            </w:pPr>
            <w:r>
              <w:rPr>
                <w:rFonts w:eastAsia="Malgun Gothic"/>
                <w:b/>
                <w:sz w:val="20"/>
                <w:szCs w:val="22"/>
                <w:u w:val="single"/>
                <w:lang w:eastAsia="ko-KR"/>
              </w:rPr>
              <w:t>Conclusion 3.B.1</w:t>
            </w:r>
            <w:r>
              <w:rPr>
                <w:rFonts w:eastAsia="Malgun Gothic"/>
                <w:sz w:val="20"/>
                <w:szCs w:val="22"/>
                <w:lang w:eastAsia="ko-KR"/>
              </w:rPr>
              <w:t xml:space="preserve">: </w:t>
            </w:r>
            <w:r>
              <w:rPr>
                <w:rFonts w:eastAsia="Malgun Gothic"/>
                <w:sz w:val="20"/>
                <w:szCs w:val="22"/>
                <w:lang w:val="en-GB"/>
              </w:rPr>
              <w:t xml:space="preserve">For the Rel-19 aperiodic standalone CJT calibration reporting, when ReportQuantity is ‘cjtc-P’ (DL/UL phase offset), </w:t>
            </w:r>
            <w:r>
              <w:rPr>
                <w:rFonts w:eastAsia="Malgun Gothic"/>
                <w:sz w:val="20"/>
                <w:szCs w:val="22"/>
                <w:lang w:val="en-GB" w:eastAsia="zh-CN"/>
              </w:rPr>
              <w:t xml:space="preserve">regarding the number of configured associated SRS resource(s) (=Q) for antenna switching xTyR and the number of </w:t>
            </w:r>
            <w:r>
              <w:rPr>
                <w:rFonts w:eastAsia="Malgun Gothic"/>
                <w:sz w:val="20"/>
                <w:szCs w:val="22"/>
                <w:lang w:val="en-GB"/>
              </w:rPr>
              <w:t>SRS ports (=P</w:t>
            </w:r>
            <w:r>
              <w:rPr>
                <w:rFonts w:eastAsia="Malgun Gothic"/>
                <w:sz w:val="20"/>
                <w:szCs w:val="22"/>
                <w:vertAlign w:val="subscript"/>
                <w:lang w:val="en-GB"/>
              </w:rPr>
              <w:t>SRS</w:t>
            </w:r>
            <w:r>
              <w:rPr>
                <w:rFonts w:eastAsia="Malgun Gothic"/>
                <w:sz w:val="20"/>
                <w:szCs w:val="22"/>
                <w:lang w:val="en-GB"/>
              </w:rPr>
              <w:t>) corresponding to the ‘reference UE antenna port’</w:t>
            </w:r>
            <w:r>
              <w:rPr>
                <w:rFonts w:eastAsia="Malgun Gothic"/>
                <w:sz w:val="20"/>
                <w:szCs w:val="22"/>
                <w:lang w:val="en-GB" w:eastAsia="zh-CN"/>
              </w:rPr>
              <w:t>, there is no consensus to support</w:t>
            </w:r>
            <w:r>
              <w:rPr>
                <w:rFonts w:eastAsia="Malgun Gothic"/>
                <w:sz w:val="20"/>
                <w:szCs w:val="22"/>
                <w:lang w:val="en-GB"/>
              </w:rPr>
              <w:t xml:space="preserve"> the following:</w:t>
            </w:r>
          </w:p>
          <w:p w14:paraId="44E2C9E2" w14:textId="77777777" w:rsidR="00E70B29" w:rsidRDefault="004B7DFD">
            <w:pPr>
              <w:numPr>
                <w:ilvl w:val="0"/>
                <w:numId w:val="41"/>
              </w:numPr>
              <w:snapToGrid w:val="0"/>
              <w:contextualSpacing/>
              <w:rPr>
                <w:rFonts w:eastAsia="Malgun Gothic"/>
                <w:sz w:val="20"/>
                <w:szCs w:val="22"/>
                <w:lang w:val="en-GB"/>
              </w:rPr>
            </w:pPr>
            <w:r>
              <w:rPr>
                <w:rFonts w:eastAsia="Malgun Gothic"/>
                <w:sz w:val="20"/>
                <w:szCs w:val="22"/>
                <w:lang w:val="en-GB"/>
              </w:rPr>
              <w:t xml:space="preserve">Q&gt;1 </w:t>
            </w:r>
          </w:p>
          <w:p w14:paraId="4B67BD64" w14:textId="77777777" w:rsidR="00E70B29" w:rsidRDefault="004B7DFD">
            <w:pPr>
              <w:numPr>
                <w:ilvl w:val="0"/>
                <w:numId w:val="41"/>
              </w:numPr>
              <w:snapToGrid w:val="0"/>
              <w:contextualSpacing/>
              <w:rPr>
                <w:rFonts w:eastAsia="Malgun Gothic"/>
                <w:sz w:val="20"/>
                <w:szCs w:val="22"/>
                <w:lang w:val="en-GB"/>
              </w:rPr>
            </w:pPr>
            <w:r>
              <w:rPr>
                <w:rFonts w:eastAsia="Malgun Gothic"/>
                <w:sz w:val="20"/>
                <w:szCs w:val="22"/>
                <w:lang w:val="en-GB"/>
              </w:rPr>
              <w:t>P</w:t>
            </w:r>
            <w:r>
              <w:rPr>
                <w:rFonts w:eastAsia="Malgun Gothic"/>
                <w:sz w:val="20"/>
                <w:szCs w:val="22"/>
                <w:vertAlign w:val="subscript"/>
                <w:lang w:val="en-GB"/>
              </w:rPr>
              <w:t>SRS</w:t>
            </w:r>
            <w:r>
              <w:rPr>
                <w:rFonts w:eastAsia="Malgun Gothic"/>
                <w:sz w:val="20"/>
                <w:szCs w:val="22"/>
                <w:lang w:val="en-GB"/>
              </w:rPr>
              <w:t xml:space="preserve"> &gt;1</w:t>
            </w:r>
          </w:p>
          <w:p w14:paraId="65D97A72" w14:textId="77777777" w:rsidR="00E70B29" w:rsidRDefault="004B7DFD">
            <w:pPr>
              <w:snapToGrid w:val="0"/>
              <w:rPr>
                <w:sz w:val="20"/>
              </w:rPr>
            </w:pPr>
            <w:r>
              <w:rPr>
                <w:sz w:val="20"/>
              </w:rPr>
              <w:t xml:space="preserve">Note: This implies no support for configuring &gt;1 SRS resource sets for associated SRS when </w:t>
            </w:r>
            <w:r>
              <w:rPr>
                <w:rFonts w:eastAsia="Malgun Gothic"/>
                <w:sz w:val="20"/>
                <w:lang w:val="en-GB"/>
              </w:rPr>
              <w:t xml:space="preserve">ReportQuantity is ‘cjtc-P’ (DL/UL phase offset) </w:t>
            </w:r>
          </w:p>
          <w:p w14:paraId="633B4E70" w14:textId="77777777" w:rsidR="00E70B29" w:rsidRDefault="00E70B29">
            <w:pPr>
              <w:snapToGrid w:val="0"/>
              <w:spacing w:line="259" w:lineRule="auto"/>
              <w:rPr>
                <w:rFonts w:ascii="Calibri" w:eastAsia="Malgun Gothic" w:hAnsi="Calibri"/>
                <w:sz w:val="20"/>
                <w:szCs w:val="22"/>
                <w:lang w:eastAsia="ko-KR"/>
              </w:rPr>
            </w:pPr>
          </w:p>
          <w:p w14:paraId="753D1585" w14:textId="77777777" w:rsidR="00E70B29" w:rsidRDefault="00E70B29">
            <w:pPr>
              <w:snapToGrid w:val="0"/>
              <w:spacing w:line="259" w:lineRule="auto"/>
              <w:rPr>
                <w:rFonts w:ascii="Calibri" w:eastAsia="Malgun Gothic" w:hAnsi="Calibri"/>
                <w:sz w:val="20"/>
                <w:szCs w:val="22"/>
                <w:lang w:eastAsia="ko-KR"/>
              </w:rPr>
            </w:pPr>
          </w:p>
          <w:p w14:paraId="436F92AA" w14:textId="77777777" w:rsidR="00E70B29" w:rsidRDefault="004B7DFD">
            <w:pPr>
              <w:snapToGrid w:val="0"/>
              <w:rPr>
                <w:rFonts w:eastAsia="Malgun Gothic"/>
                <w:sz w:val="20"/>
                <w:lang w:val="en-GB"/>
              </w:rPr>
            </w:pPr>
            <w:r>
              <w:rPr>
                <w:rFonts w:eastAsia="Malgun Gothic"/>
                <w:b/>
                <w:sz w:val="20"/>
                <w:u w:val="single"/>
                <w:lang w:val="en-GB"/>
              </w:rPr>
              <w:t>Proposal 3.B.2</w:t>
            </w:r>
            <w:r>
              <w:rPr>
                <w:rFonts w:eastAsia="Malgun Gothic"/>
                <w:sz w:val="20"/>
                <w:lang w:val="en-GB"/>
              </w:rPr>
              <w:t xml:space="preserve">: For the Rel-19 aperiodic standalone CJT calibration reporting, when ReportQuantity is ‘cjtc-P’ (DL/UL phase offset), </w:t>
            </w:r>
          </w:p>
          <w:p w14:paraId="2A5A6DA2" w14:textId="77777777" w:rsidR="00E70B29" w:rsidRDefault="004B7DFD">
            <w:pPr>
              <w:pStyle w:val="ListParagraph"/>
              <w:numPr>
                <w:ilvl w:val="0"/>
                <w:numId w:val="42"/>
              </w:numPr>
              <w:snapToGrid w:val="0"/>
              <w:spacing w:after="0" w:line="240" w:lineRule="auto"/>
              <w:contextualSpacing/>
              <w:rPr>
                <w:rFonts w:ascii="Times" w:eastAsia="Malgun Gothic" w:hAnsi="Times"/>
                <w:sz w:val="20"/>
                <w:lang w:val="en-GB"/>
              </w:rPr>
            </w:pPr>
            <w:r>
              <w:rPr>
                <w:rFonts w:eastAsia="Malgun Gothic"/>
                <w:sz w:val="20"/>
                <w:lang w:val="en-GB"/>
              </w:rPr>
              <w:lastRenderedPageBreak/>
              <w:t>The supported value(s) of</w:t>
            </w:r>
            <w:r>
              <w:rPr>
                <w:rFonts w:ascii="Times" w:eastAsia="Malgun Gothic" w:hAnsi="Times"/>
                <w:sz w:val="20"/>
                <w:lang w:val="en-GB"/>
              </w:rPr>
              <w:t xml:space="preserve"> x follows the supported configuration(s) of SRS resource for antenna switching xTyR used for reciprocity-based DL CSI acquisition</w:t>
            </w:r>
          </w:p>
          <w:p w14:paraId="6A2CAC93" w14:textId="77777777" w:rsidR="00E70B29" w:rsidRDefault="004B7DFD">
            <w:pPr>
              <w:pStyle w:val="ListParagraph"/>
              <w:numPr>
                <w:ilvl w:val="1"/>
                <w:numId w:val="42"/>
              </w:numPr>
              <w:snapToGrid w:val="0"/>
              <w:spacing w:after="0" w:line="240" w:lineRule="auto"/>
              <w:contextualSpacing/>
              <w:rPr>
                <w:rFonts w:ascii="Times" w:eastAsia="Malgun Gothic" w:hAnsi="Times"/>
                <w:sz w:val="20"/>
                <w:lang w:val="en-GB"/>
              </w:rPr>
            </w:pPr>
            <w:r>
              <w:rPr>
                <w:rFonts w:ascii="Times" w:eastAsia="Malgun Gothic" w:hAnsi="Times"/>
                <w:sz w:val="20"/>
                <w:lang w:val="en-GB"/>
              </w:rPr>
              <w:t>Note: This doesn’t have any spec impact (no new RRC parameter is needed)</w:t>
            </w:r>
          </w:p>
          <w:p w14:paraId="4EE5839B" w14:textId="77777777" w:rsidR="00E70B29" w:rsidRDefault="004B7DFD">
            <w:pPr>
              <w:pStyle w:val="ListParagraph"/>
              <w:numPr>
                <w:ilvl w:val="0"/>
                <w:numId w:val="42"/>
              </w:numPr>
              <w:snapToGrid w:val="0"/>
              <w:spacing w:after="0" w:line="240" w:lineRule="auto"/>
              <w:contextualSpacing/>
              <w:rPr>
                <w:rFonts w:ascii="Times" w:eastAsia="Malgun Gothic" w:hAnsi="Times"/>
                <w:sz w:val="20"/>
                <w:lang w:val="en-GB"/>
              </w:rPr>
            </w:pPr>
            <w:r>
              <w:rPr>
                <w:rFonts w:ascii="Times" w:eastAsia="Malgun Gothic" w:hAnsi="Times"/>
                <w:sz w:val="20"/>
                <w:lang w:val="en-GB"/>
              </w:rPr>
              <w:t>For the selection of P</w:t>
            </w:r>
            <w:r>
              <w:rPr>
                <w:rFonts w:ascii="Times" w:eastAsia="Malgun Gothic" w:hAnsi="Times"/>
                <w:sz w:val="20"/>
                <w:vertAlign w:val="subscript"/>
                <w:lang w:val="en-GB"/>
              </w:rPr>
              <w:t>SRS</w:t>
            </w:r>
            <w:r>
              <w:rPr>
                <w:rFonts w:ascii="Times" w:eastAsia="Malgun Gothic" w:hAnsi="Times"/>
                <w:sz w:val="20"/>
                <w:lang w:val="en-GB"/>
              </w:rPr>
              <w:t>=1 SRS port corresponding to the ‘reference UE antenna port’ (out of the available port(s)), decide, by RAN1#118, from the following schemes:</w:t>
            </w:r>
          </w:p>
          <w:p w14:paraId="55F6A2FB" w14:textId="77777777" w:rsidR="00E70B29" w:rsidRDefault="004B7DFD">
            <w:pPr>
              <w:pStyle w:val="ListParagraph"/>
              <w:numPr>
                <w:ilvl w:val="1"/>
                <w:numId w:val="42"/>
              </w:numPr>
              <w:snapToGrid w:val="0"/>
              <w:spacing w:after="0" w:line="240" w:lineRule="auto"/>
              <w:contextualSpacing/>
              <w:rPr>
                <w:rFonts w:ascii="Times" w:eastAsia="Malgun Gothic" w:hAnsi="Times"/>
                <w:sz w:val="20"/>
                <w:lang w:val="en-GB"/>
              </w:rPr>
            </w:pPr>
            <w:r>
              <w:rPr>
                <w:rFonts w:ascii="Times" w:eastAsia="Malgun Gothic" w:hAnsi="Times"/>
                <w:sz w:val="20"/>
                <w:lang w:val="en-GB"/>
              </w:rPr>
              <w:t>Scheme1: NW-configured via higher-layer (RRC) signalling</w:t>
            </w:r>
          </w:p>
          <w:p w14:paraId="71D75092" w14:textId="77777777" w:rsidR="00E70B29" w:rsidRDefault="004B7DFD">
            <w:pPr>
              <w:pStyle w:val="ListParagraph"/>
              <w:numPr>
                <w:ilvl w:val="1"/>
                <w:numId w:val="42"/>
              </w:numPr>
              <w:snapToGrid w:val="0"/>
              <w:spacing w:after="0" w:line="240" w:lineRule="auto"/>
              <w:contextualSpacing/>
              <w:rPr>
                <w:rFonts w:ascii="Times" w:eastAsia="Malgun Gothic" w:hAnsi="Times"/>
                <w:sz w:val="20"/>
                <w:lang w:val="en-GB"/>
              </w:rPr>
            </w:pPr>
            <w:r>
              <w:rPr>
                <w:rFonts w:ascii="Times" w:eastAsia="Malgun Gothic" w:hAnsi="Times"/>
                <w:sz w:val="20"/>
                <w:lang w:val="en-GB"/>
              </w:rPr>
              <w:t>Scheme1B: NW dynamic selection via MAC CE or A-CSI triggering (DCI)</w:t>
            </w:r>
          </w:p>
          <w:p w14:paraId="6C3AE5A0" w14:textId="77777777" w:rsidR="00E70B29" w:rsidRDefault="004B7DFD">
            <w:pPr>
              <w:pStyle w:val="ListParagraph"/>
              <w:numPr>
                <w:ilvl w:val="1"/>
                <w:numId w:val="42"/>
              </w:numPr>
              <w:snapToGrid w:val="0"/>
              <w:spacing w:after="0" w:line="240" w:lineRule="auto"/>
              <w:contextualSpacing/>
              <w:rPr>
                <w:rFonts w:ascii="Times" w:eastAsia="Malgun Gothic" w:hAnsi="Times"/>
                <w:sz w:val="20"/>
                <w:lang w:val="en-GB"/>
              </w:rPr>
            </w:pPr>
            <w:r>
              <w:rPr>
                <w:rFonts w:ascii="Times" w:eastAsia="Malgun Gothic" w:hAnsi="Times"/>
                <w:sz w:val="20"/>
                <w:lang w:val="en-GB"/>
              </w:rPr>
              <w:t xml:space="preserve">Scheme2: UE-selected, </w:t>
            </w:r>
            <w:r>
              <w:rPr>
                <w:rFonts w:eastAsia="Times New Roman"/>
                <w:color w:val="000000"/>
                <w:sz w:val="20"/>
                <w:lang w:eastAsia="zh-TW"/>
              </w:rPr>
              <w:t>the selection included in the phase offset report</w:t>
            </w:r>
          </w:p>
          <w:p w14:paraId="2A881D3E" w14:textId="77777777" w:rsidR="00E70B29" w:rsidRDefault="004B7DFD">
            <w:pPr>
              <w:pStyle w:val="ListParagraph"/>
              <w:numPr>
                <w:ilvl w:val="1"/>
                <w:numId w:val="42"/>
              </w:numPr>
              <w:snapToGrid w:val="0"/>
              <w:spacing w:after="0" w:line="240" w:lineRule="auto"/>
              <w:contextualSpacing/>
              <w:rPr>
                <w:rFonts w:ascii="Times" w:eastAsia="Malgun Gothic" w:hAnsi="Times"/>
                <w:sz w:val="20"/>
                <w:lang w:val="en-GB"/>
              </w:rPr>
            </w:pPr>
            <w:r>
              <w:rPr>
                <w:rFonts w:ascii="Times" w:eastAsia="Malgun Gothic" w:hAnsi="Times"/>
                <w:sz w:val="20"/>
                <w:lang w:val="en-GB"/>
              </w:rPr>
              <w:t>Scheme3: Fixed rule, e.g. the first out of the available port(s)</w:t>
            </w:r>
          </w:p>
          <w:p w14:paraId="42D69F93" w14:textId="77777777" w:rsidR="00E70B29" w:rsidRDefault="004B7DFD">
            <w:pPr>
              <w:snapToGrid w:val="0"/>
              <w:rPr>
                <w:sz w:val="20"/>
                <w:szCs w:val="16"/>
                <w:lang w:val="en-GB"/>
              </w:rPr>
            </w:pPr>
            <w:r>
              <w:rPr>
                <w:sz w:val="20"/>
                <w:szCs w:val="16"/>
                <w:lang w:val="en-GB"/>
              </w:rPr>
              <w:t>FFS:</w:t>
            </w:r>
          </w:p>
          <w:p w14:paraId="3EB4B241" w14:textId="77777777" w:rsidR="00E70B29" w:rsidRDefault="004B7DFD">
            <w:pPr>
              <w:pStyle w:val="ListParagraph"/>
              <w:numPr>
                <w:ilvl w:val="0"/>
                <w:numId w:val="36"/>
              </w:numPr>
              <w:snapToGrid w:val="0"/>
              <w:spacing w:after="0" w:line="240" w:lineRule="auto"/>
              <w:contextualSpacing/>
              <w:rPr>
                <w:sz w:val="20"/>
                <w:szCs w:val="16"/>
                <w:lang w:val="en-GB"/>
              </w:rPr>
            </w:pPr>
            <w:r>
              <w:rPr>
                <w:sz w:val="20"/>
                <w:szCs w:val="16"/>
                <w:lang w:val="en-GB"/>
              </w:rPr>
              <w:t>Whether/how to identify the transmission occasion of the Q=1 associated SRS resource to determine the reference UE antenna port in relation to the CSI request and/or SRS triggering</w:t>
            </w:r>
          </w:p>
          <w:p w14:paraId="35273803" w14:textId="77777777" w:rsidR="00E70B29" w:rsidRDefault="004B7DFD">
            <w:pPr>
              <w:pStyle w:val="ListParagraph"/>
              <w:numPr>
                <w:ilvl w:val="0"/>
                <w:numId w:val="36"/>
              </w:numPr>
              <w:snapToGrid w:val="0"/>
              <w:spacing w:after="0" w:line="240" w:lineRule="auto"/>
              <w:contextualSpacing/>
              <w:rPr>
                <w:sz w:val="20"/>
                <w:szCs w:val="16"/>
                <w:lang w:val="en-GB"/>
              </w:rPr>
            </w:pPr>
            <w:r>
              <w:rPr>
                <w:sz w:val="20"/>
                <w:szCs w:val="16"/>
                <w:lang w:val="en-GB"/>
              </w:rPr>
              <w:t>The supported time-domain behaviour(s) for the associated SRS resource (periodic, semi-persistent, aperiodic)</w:t>
            </w:r>
          </w:p>
          <w:p w14:paraId="3C9CA11C" w14:textId="77777777" w:rsidR="00E70B29" w:rsidRDefault="004B7DFD">
            <w:pPr>
              <w:pStyle w:val="ListParagraph"/>
              <w:numPr>
                <w:ilvl w:val="1"/>
                <w:numId w:val="36"/>
              </w:numPr>
              <w:snapToGrid w:val="0"/>
              <w:spacing w:after="0" w:line="240" w:lineRule="auto"/>
              <w:contextualSpacing/>
              <w:rPr>
                <w:sz w:val="20"/>
                <w:szCs w:val="16"/>
                <w:lang w:val="en-GB"/>
              </w:rPr>
            </w:pPr>
            <w:r>
              <w:rPr>
                <w:sz w:val="20"/>
                <w:szCs w:val="16"/>
                <w:lang w:val="en-GB"/>
              </w:rPr>
              <w:t>In case the NW configures the Q=1 associated SRS resource from an existing SP and/or AP SRS antenna switching resource configuration for DL CSI acquisition (which utilizes dynamic signalling), whether/how to identify the Q=1 associated SRS resource</w:t>
            </w:r>
          </w:p>
          <w:p w14:paraId="5FDD76BA" w14:textId="77777777" w:rsidR="00E70B29" w:rsidRDefault="00E70B29">
            <w:pPr>
              <w:snapToGrid w:val="0"/>
              <w:rPr>
                <w:rFonts w:ascii="Times" w:eastAsia="Batang" w:hAnsi="Times"/>
                <w:color w:val="3333FF"/>
                <w:sz w:val="18"/>
                <w:lang w:val="en-GB"/>
              </w:rPr>
            </w:pPr>
          </w:p>
          <w:p w14:paraId="4E20A951" w14:textId="77777777" w:rsidR="00E70B29" w:rsidRDefault="00E70B29">
            <w:pPr>
              <w:snapToGrid w:val="0"/>
              <w:rPr>
                <w:rFonts w:ascii="Times" w:eastAsia="Batang" w:hAnsi="Times"/>
                <w:color w:val="3333FF"/>
                <w:sz w:val="18"/>
                <w:lang w:val="en-GB"/>
              </w:rPr>
            </w:pPr>
          </w:p>
          <w:p w14:paraId="560C69E8" w14:textId="77777777" w:rsidR="00E70B29" w:rsidRDefault="004B7DFD">
            <w:pPr>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issue was discussed OFFLINE [2]. Summary re 3.B.1/2:</w:t>
            </w:r>
          </w:p>
          <w:p w14:paraId="3547CF2F" w14:textId="77777777" w:rsidR="00E70B29" w:rsidRDefault="004B7DFD">
            <w:pPr>
              <w:snapToGrid w:val="0"/>
              <w:rPr>
                <w:color w:val="3333FF"/>
                <w:sz w:val="18"/>
                <w:szCs w:val="16"/>
                <w:lang w:val="en-GB"/>
              </w:rPr>
            </w:pPr>
            <w:r>
              <w:rPr>
                <w:color w:val="3333FF"/>
                <w:sz w:val="18"/>
                <w:szCs w:val="16"/>
                <w:lang w:val="en-GB"/>
              </w:rPr>
              <w:t>Support Q&gt;1?</w:t>
            </w:r>
          </w:p>
          <w:p w14:paraId="1EE4191D" w14:textId="77777777" w:rsidR="00E70B29" w:rsidRDefault="004B7DFD">
            <w:pPr>
              <w:pStyle w:val="ListParagraph"/>
              <w:numPr>
                <w:ilvl w:val="0"/>
                <w:numId w:val="43"/>
              </w:numPr>
              <w:snapToGrid w:val="0"/>
              <w:spacing w:after="0" w:line="240" w:lineRule="auto"/>
              <w:rPr>
                <w:color w:val="3333FF"/>
                <w:sz w:val="18"/>
                <w:szCs w:val="16"/>
                <w:lang w:val="en-GB"/>
              </w:rPr>
            </w:pPr>
            <w:r>
              <w:rPr>
                <w:color w:val="3333FF"/>
                <w:sz w:val="18"/>
                <w:szCs w:val="16"/>
                <w:lang w:val="en-GB"/>
              </w:rPr>
              <w:t xml:space="preserve">Yes: Qualcomm, </w:t>
            </w:r>
          </w:p>
          <w:p w14:paraId="2FA43B9D" w14:textId="77777777" w:rsidR="00E70B29" w:rsidRDefault="004B7DFD">
            <w:pPr>
              <w:pStyle w:val="ListParagraph"/>
              <w:numPr>
                <w:ilvl w:val="0"/>
                <w:numId w:val="43"/>
              </w:numPr>
              <w:snapToGrid w:val="0"/>
              <w:spacing w:after="0" w:line="240" w:lineRule="auto"/>
              <w:rPr>
                <w:color w:val="3333FF"/>
                <w:sz w:val="18"/>
                <w:szCs w:val="16"/>
                <w:lang w:val="en-GB"/>
              </w:rPr>
            </w:pPr>
            <w:r>
              <w:rPr>
                <w:color w:val="3333FF"/>
                <w:sz w:val="18"/>
                <w:szCs w:val="16"/>
                <w:lang w:val="en-GB"/>
              </w:rPr>
              <w:t xml:space="preserve">No (can accept no): Samsung, NTT DOCOMO, Ericsson, vivo, OPPO, NEC, Lenovo/MotM, CATT, Intel, ZTE, Apple, Huawei/HiSi, TCL, Xiaomi, Sony, Sharp, Google (ok), KDDI, IDC, CMCC, ETRI, New H3C, Nokia/NSB, </w:t>
            </w:r>
          </w:p>
          <w:p w14:paraId="4A8FB3DA" w14:textId="77777777" w:rsidR="00E70B29" w:rsidRDefault="00E70B29">
            <w:pPr>
              <w:pStyle w:val="ListParagraph"/>
              <w:snapToGrid w:val="0"/>
              <w:spacing w:after="0" w:line="240" w:lineRule="auto"/>
              <w:rPr>
                <w:color w:val="3333FF"/>
                <w:sz w:val="18"/>
                <w:szCs w:val="16"/>
                <w:lang w:val="en-GB"/>
              </w:rPr>
            </w:pPr>
          </w:p>
          <w:p w14:paraId="05F3866B" w14:textId="77777777" w:rsidR="00E70B29" w:rsidRDefault="004B7DFD">
            <w:pPr>
              <w:snapToGrid w:val="0"/>
              <w:rPr>
                <w:color w:val="3333FF"/>
                <w:sz w:val="18"/>
                <w:szCs w:val="16"/>
                <w:lang w:val="en-GB"/>
              </w:rPr>
            </w:pPr>
            <w:r>
              <w:rPr>
                <w:color w:val="3333FF"/>
                <w:sz w:val="18"/>
                <w:szCs w:val="16"/>
                <w:lang w:val="en-GB"/>
              </w:rPr>
              <w:t>Support PSRS&gt;1?</w:t>
            </w:r>
          </w:p>
          <w:p w14:paraId="6A7870A3" w14:textId="77777777" w:rsidR="00E70B29" w:rsidRDefault="004B7DFD">
            <w:pPr>
              <w:pStyle w:val="ListParagraph"/>
              <w:numPr>
                <w:ilvl w:val="0"/>
                <w:numId w:val="43"/>
              </w:numPr>
              <w:snapToGrid w:val="0"/>
              <w:spacing w:after="0" w:line="240" w:lineRule="auto"/>
              <w:rPr>
                <w:color w:val="3333FF"/>
                <w:sz w:val="18"/>
                <w:szCs w:val="16"/>
                <w:lang w:val="en-GB"/>
              </w:rPr>
            </w:pPr>
            <w:r>
              <w:rPr>
                <w:color w:val="3333FF"/>
                <w:sz w:val="18"/>
                <w:szCs w:val="16"/>
                <w:lang w:val="en-GB"/>
              </w:rPr>
              <w:t xml:space="preserve">Yes: Qualcomm, </w:t>
            </w:r>
          </w:p>
          <w:p w14:paraId="29861F24" w14:textId="77777777" w:rsidR="00E70B29" w:rsidRDefault="004B7DFD">
            <w:pPr>
              <w:pStyle w:val="ListParagraph"/>
              <w:numPr>
                <w:ilvl w:val="0"/>
                <w:numId w:val="43"/>
              </w:numPr>
              <w:snapToGrid w:val="0"/>
              <w:spacing w:after="0" w:line="240" w:lineRule="auto"/>
              <w:rPr>
                <w:color w:val="3333FF"/>
                <w:sz w:val="18"/>
                <w:szCs w:val="16"/>
                <w:lang w:val="en-GB"/>
              </w:rPr>
            </w:pPr>
            <w:r>
              <w:rPr>
                <w:color w:val="3333FF"/>
                <w:sz w:val="18"/>
                <w:szCs w:val="16"/>
                <w:lang w:val="en-GB"/>
              </w:rPr>
              <w:t>No (can accept): Samsung, NTT DOCOMO, Ericsson, vivo, OPPO, NEC, Lenovo/MotM, CATT, Intel, ZTE, Apple, Huawei/HiSi, TCL, Xiaomi, Sony, IDC, Sharp, Google (ok), KDDI, IDC, CMCC, ETRI, New H3C, Nokia/NSB,</w:t>
            </w:r>
          </w:p>
          <w:p w14:paraId="19658092" w14:textId="77777777" w:rsidR="00E70B29" w:rsidRDefault="00E70B29">
            <w:pPr>
              <w:snapToGrid w:val="0"/>
              <w:rPr>
                <w:color w:val="3333FF"/>
                <w:sz w:val="18"/>
                <w:szCs w:val="16"/>
                <w:lang w:val="en-GB"/>
              </w:rPr>
            </w:pPr>
          </w:p>
          <w:p w14:paraId="6602285E" w14:textId="77777777" w:rsidR="00E70B29" w:rsidRDefault="004B7DFD">
            <w:pPr>
              <w:snapToGrid w:val="0"/>
              <w:rPr>
                <w:color w:val="3333FF"/>
                <w:sz w:val="18"/>
                <w:szCs w:val="16"/>
                <w:lang w:val="en-GB"/>
              </w:rPr>
            </w:pPr>
            <w:r>
              <w:rPr>
                <w:color w:val="3333FF"/>
                <w:sz w:val="18"/>
                <w:szCs w:val="16"/>
                <w:lang w:val="en-GB"/>
              </w:rPr>
              <w:t>x following xTyR?</w:t>
            </w:r>
          </w:p>
          <w:p w14:paraId="7BD39B5A" w14:textId="77777777" w:rsidR="00E70B29" w:rsidRDefault="004B7DFD">
            <w:pPr>
              <w:pStyle w:val="ListParagraph"/>
              <w:numPr>
                <w:ilvl w:val="0"/>
                <w:numId w:val="43"/>
              </w:numPr>
              <w:snapToGrid w:val="0"/>
              <w:spacing w:after="0" w:line="240" w:lineRule="auto"/>
              <w:rPr>
                <w:color w:val="3333FF"/>
                <w:sz w:val="18"/>
                <w:szCs w:val="16"/>
                <w:lang w:val="en-GB"/>
              </w:rPr>
            </w:pPr>
            <w:r>
              <w:rPr>
                <w:color w:val="3333FF"/>
                <w:sz w:val="18"/>
                <w:szCs w:val="16"/>
                <w:lang w:val="en-GB"/>
              </w:rPr>
              <w:t>Yes: NTT DOCOMO (open), Ericsson, vivo, OPPO, CATT, ZTE, Apple, Qualcomm, Huawei/HiSi, TCL, Google, Xiaomi, Sony, Sharp, Samsung (ok), KDDI, IDC, CMCC, New H3C, NEC, Nokia/NSB,</w:t>
            </w:r>
          </w:p>
          <w:p w14:paraId="7FFBB989" w14:textId="77777777" w:rsidR="00E70B29" w:rsidRDefault="004B7DFD">
            <w:pPr>
              <w:pStyle w:val="ListParagraph"/>
              <w:numPr>
                <w:ilvl w:val="0"/>
                <w:numId w:val="43"/>
              </w:numPr>
              <w:snapToGrid w:val="0"/>
              <w:spacing w:after="0" w:line="240" w:lineRule="auto"/>
              <w:rPr>
                <w:color w:val="3333FF"/>
                <w:sz w:val="18"/>
                <w:szCs w:val="16"/>
                <w:lang w:val="en-GB"/>
              </w:rPr>
            </w:pPr>
            <w:r>
              <w:rPr>
                <w:color w:val="3333FF"/>
                <w:sz w:val="18"/>
                <w:szCs w:val="16"/>
                <w:lang w:val="en-GB"/>
              </w:rPr>
              <w:t xml:space="preserve">No (only x=1): Intel,  </w:t>
            </w:r>
          </w:p>
          <w:p w14:paraId="7709C80F" w14:textId="77777777" w:rsidR="00E70B29" w:rsidRDefault="00E70B29">
            <w:pPr>
              <w:snapToGrid w:val="0"/>
              <w:rPr>
                <w:rFonts w:ascii="Times" w:eastAsia="Batang" w:hAnsi="Times"/>
                <w:color w:val="3333FF"/>
                <w:sz w:val="18"/>
                <w:lang w:val="en-GB"/>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4D4CDB10" w14:textId="77777777" w:rsidR="00E70B29" w:rsidRDefault="00E70B29">
            <w:pPr>
              <w:widowControl w:val="0"/>
              <w:snapToGrid w:val="0"/>
              <w:rPr>
                <w:b/>
                <w:sz w:val="18"/>
                <w:szCs w:val="18"/>
                <w:lang w:val="en-GB"/>
              </w:rPr>
            </w:pPr>
          </w:p>
          <w:p w14:paraId="187CD925" w14:textId="77777777" w:rsidR="00E70B29" w:rsidRDefault="00E70B29">
            <w:pPr>
              <w:widowControl w:val="0"/>
              <w:snapToGrid w:val="0"/>
              <w:rPr>
                <w:b/>
                <w:sz w:val="18"/>
                <w:szCs w:val="18"/>
                <w:lang w:val="en-GB"/>
              </w:rPr>
            </w:pPr>
          </w:p>
          <w:p w14:paraId="08A31C3D" w14:textId="77777777" w:rsidR="00E70B29" w:rsidRDefault="00E70B29">
            <w:pPr>
              <w:widowControl w:val="0"/>
              <w:snapToGrid w:val="0"/>
              <w:rPr>
                <w:b/>
                <w:sz w:val="18"/>
                <w:szCs w:val="18"/>
                <w:lang w:val="en-GB"/>
              </w:rPr>
            </w:pPr>
          </w:p>
          <w:p w14:paraId="747F01AF" w14:textId="77777777" w:rsidR="00E70B29" w:rsidRDefault="00E70B29">
            <w:pPr>
              <w:widowControl w:val="0"/>
              <w:snapToGrid w:val="0"/>
              <w:rPr>
                <w:b/>
                <w:sz w:val="18"/>
                <w:szCs w:val="18"/>
                <w:lang w:val="en-GB"/>
              </w:rPr>
            </w:pPr>
          </w:p>
          <w:p w14:paraId="47709940" w14:textId="77777777" w:rsidR="00E70B29" w:rsidRDefault="00E70B29">
            <w:pPr>
              <w:widowControl w:val="0"/>
              <w:snapToGrid w:val="0"/>
              <w:rPr>
                <w:b/>
                <w:sz w:val="18"/>
                <w:szCs w:val="18"/>
                <w:lang w:val="en-GB"/>
              </w:rPr>
            </w:pPr>
          </w:p>
          <w:p w14:paraId="45B3FDB2" w14:textId="77777777" w:rsidR="00E70B29" w:rsidRDefault="00E70B29">
            <w:pPr>
              <w:widowControl w:val="0"/>
              <w:snapToGrid w:val="0"/>
              <w:rPr>
                <w:b/>
                <w:color w:val="FF0000"/>
                <w:sz w:val="22"/>
                <w:szCs w:val="18"/>
                <w:lang w:val="en-GB"/>
              </w:rPr>
            </w:pPr>
          </w:p>
          <w:p w14:paraId="25188084" w14:textId="77777777" w:rsidR="00E70B29" w:rsidRDefault="00E70B29">
            <w:pPr>
              <w:widowControl w:val="0"/>
              <w:snapToGrid w:val="0"/>
              <w:rPr>
                <w:b/>
                <w:color w:val="FF0000"/>
                <w:sz w:val="22"/>
                <w:szCs w:val="18"/>
                <w:lang w:val="en-GB"/>
              </w:rPr>
            </w:pPr>
          </w:p>
          <w:p w14:paraId="3806FC2E" w14:textId="77777777" w:rsidR="00E70B29" w:rsidRDefault="00E70B29">
            <w:pPr>
              <w:widowControl w:val="0"/>
              <w:snapToGrid w:val="0"/>
              <w:rPr>
                <w:b/>
                <w:color w:val="FF0000"/>
                <w:sz w:val="22"/>
                <w:szCs w:val="18"/>
                <w:lang w:val="en-GB"/>
              </w:rPr>
            </w:pPr>
          </w:p>
          <w:p w14:paraId="7F053B56" w14:textId="77777777" w:rsidR="00E70B29" w:rsidRDefault="00E70B29">
            <w:pPr>
              <w:widowControl w:val="0"/>
              <w:snapToGrid w:val="0"/>
              <w:rPr>
                <w:b/>
                <w:color w:val="FF0000"/>
                <w:sz w:val="22"/>
                <w:szCs w:val="18"/>
                <w:lang w:val="en-GB"/>
              </w:rPr>
            </w:pPr>
          </w:p>
          <w:p w14:paraId="06C24F27" w14:textId="77777777" w:rsidR="00E70B29" w:rsidRDefault="00E70B29">
            <w:pPr>
              <w:widowControl w:val="0"/>
              <w:snapToGrid w:val="0"/>
              <w:rPr>
                <w:b/>
                <w:color w:val="FF0000"/>
                <w:sz w:val="22"/>
                <w:szCs w:val="18"/>
                <w:lang w:val="en-GB"/>
              </w:rPr>
            </w:pPr>
          </w:p>
          <w:p w14:paraId="676336D9" w14:textId="77777777" w:rsidR="00E70B29" w:rsidRDefault="004B7DFD">
            <w:pPr>
              <w:widowControl w:val="0"/>
              <w:snapToGrid w:val="0"/>
              <w:rPr>
                <w:b/>
                <w:color w:val="FF0000"/>
                <w:sz w:val="22"/>
                <w:szCs w:val="18"/>
                <w:lang w:val="en-GB"/>
              </w:rPr>
            </w:pPr>
            <w:r>
              <w:rPr>
                <w:b/>
                <w:color w:val="FF0000"/>
                <w:sz w:val="22"/>
                <w:szCs w:val="18"/>
                <w:lang w:val="en-GB"/>
              </w:rPr>
              <w:t>Conclusion 3.B.1 is the inevitable logical outcome whether one likes/supports it or not.</w:t>
            </w:r>
          </w:p>
          <w:p w14:paraId="643C1F10" w14:textId="77777777" w:rsidR="00E70B29" w:rsidRDefault="004B7DFD">
            <w:pPr>
              <w:widowControl w:val="0"/>
              <w:snapToGrid w:val="0"/>
              <w:rPr>
                <w:b/>
                <w:color w:val="FF0000"/>
                <w:sz w:val="22"/>
                <w:szCs w:val="18"/>
                <w:lang w:val="en-GB"/>
              </w:rPr>
            </w:pPr>
            <w:r>
              <w:rPr>
                <w:b/>
                <w:color w:val="FF0000"/>
                <w:sz w:val="22"/>
                <w:szCs w:val="18"/>
                <w:lang w:val="en-GB"/>
              </w:rPr>
              <w:t xml:space="preserve">Note that this was already discussed since RAN1#117 </w:t>
            </w:r>
          </w:p>
          <w:p w14:paraId="718088CB" w14:textId="77777777" w:rsidR="00E70B29" w:rsidRDefault="00E70B29">
            <w:pPr>
              <w:widowControl w:val="0"/>
              <w:snapToGrid w:val="0"/>
              <w:rPr>
                <w:b/>
                <w:sz w:val="18"/>
                <w:szCs w:val="18"/>
                <w:lang w:val="en-GB"/>
              </w:rPr>
            </w:pPr>
          </w:p>
          <w:p w14:paraId="6B0CC7BC" w14:textId="77777777" w:rsidR="00E70B29" w:rsidRDefault="00E70B29">
            <w:pPr>
              <w:widowControl w:val="0"/>
              <w:snapToGrid w:val="0"/>
              <w:rPr>
                <w:b/>
                <w:sz w:val="18"/>
                <w:szCs w:val="18"/>
                <w:lang w:val="en-GB"/>
              </w:rPr>
            </w:pPr>
          </w:p>
          <w:p w14:paraId="64575807" w14:textId="77777777" w:rsidR="00E70B29" w:rsidRDefault="004B7DFD">
            <w:pPr>
              <w:widowControl w:val="0"/>
              <w:snapToGrid w:val="0"/>
              <w:rPr>
                <w:b/>
                <w:sz w:val="18"/>
                <w:szCs w:val="18"/>
                <w:lang w:val="en-GB"/>
              </w:rPr>
            </w:pPr>
            <w:r>
              <w:rPr>
                <w:b/>
                <w:sz w:val="18"/>
                <w:szCs w:val="18"/>
                <w:lang w:val="en-GB"/>
              </w:rPr>
              <w:t>3.B.2:</w:t>
            </w:r>
          </w:p>
          <w:p w14:paraId="05D8F191" w14:textId="3DD3CF79" w:rsidR="00E70B29" w:rsidRDefault="004B7DFD">
            <w:pPr>
              <w:widowControl w:val="0"/>
              <w:snapToGrid w:val="0"/>
              <w:rPr>
                <w:b/>
                <w:sz w:val="18"/>
                <w:szCs w:val="18"/>
                <w:lang w:val="en-GB"/>
              </w:rPr>
            </w:pPr>
            <w:r>
              <w:rPr>
                <w:b/>
                <w:sz w:val="18"/>
                <w:szCs w:val="18"/>
                <w:lang w:val="en-GB"/>
              </w:rPr>
              <w:t>Support/fine:</w:t>
            </w:r>
            <w:r>
              <w:t xml:space="preserve"> </w:t>
            </w:r>
            <w:r>
              <w:rPr>
                <w:sz w:val="18"/>
                <w:szCs w:val="18"/>
                <w:lang w:val="en-GB"/>
              </w:rPr>
              <w:t xml:space="preserve">NTT DOCOMO, Ericsson, vivo, OPPO, CATT, ZTE, Apple, Huawei/HiSi, TCL, Xiaomi, Lenovo/MotM, Sharp, Google, </w:t>
            </w:r>
            <w:r>
              <w:rPr>
                <w:sz w:val="18"/>
                <w:szCs w:val="18"/>
                <w:lang w:val="en-GB"/>
              </w:rPr>
              <w:lastRenderedPageBreak/>
              <w:t xml:space="preserve">KDDI, IDC, Samsung, Qualcomm, New H3C, NEC, Nokia/NSB, Intel, Sony, </w:t>
            </w:r>
            <w:r w:rsidR="00081B42">
              <w:rPr>
                <w:sz w:val="18"/>
                <w:szCs w:val="18"/>
                <w:lang w:val="en-GB"/>
              </w:rPr>
              <w:t xml:space="preserve">CMCC, </w:t>
            </w:r>
          </w:p>
          <w:p w14:paraId="6EB8062A" w14:textId="77777777" w:rsidR="00E70B29" w:rsidRDefault="00E70B29">
            <w:pPr>
              <w:widowControl w:val="0"/>
              <w:snapToGrid w:val="0"/>
              <w:rPr>
                <w:b/>
                <w:sz w:val="18"/>
                <w:szCs w:val="18"/>
                <w:lang w:val="en-GB"/>
              </w:rPr>
            </w:pPr>
          </w:p>
          <w:p w14:paraId="24D165D5" w14:textId="77777777" w:rsidR="00E70B29" w:rsidRDefault="004B7DFD">
            <w:pPr>
              <w:widowControl w:val="0"/>
              <w:snapToGrid w:val="0"/>
              <w:rPr>
                <w:b/>
                <w:sz w:val="18"/>
                <w:szCs w:val="18"/>
                <w:lang w:val="en-GB"/>
              </w:rPr>
            </w:pPr>
            <w:r>
              <w:rPr>
                <w:b/>
                <w:sz w:val="18"/>
                <w:szCs w:val="18"/>
                <w:lang w:val="en-GB"/>
              </w:rPr>
              <w:t>Not support:</w:t>
            </w:r>
          </w:p>
        </w:tc>
      </w:tr>
      <w:tr w:rsidR="00E70B29" w14:paraId="02FE67C0"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5F58909" w14:textId="77777777" w:rsidR="00E70B29" w:rsidRDefault="004B7DFD">
            <w:pPr>
              <w:widowControl w:val="0"/>
              <w:snapToGrid w:val="0"/>
              <w:rPr>
                <w:sz w:val="18"/>
                <w:szCs w:val="18"/>
              </w:rPr>
            </w:pPr>
            <w:r>
              <w:rPr>
                <w:sz w:val="18"/>
                <w:szCs w:val="18"/>
              </w:rPr>
              <w:lastRenderedPageBreak/>
              <w:t>3.3</w:t>
            </w:r>
          </w:p>
        </w:tc>
        <w:tc>
          <w:tcPr>
            <w:tcW w:w="6934" w:type="dxa"/>
            <w:gridSpan w:val="2"/>
            <w:tcBorders>
              <w:top w:val="single" w:sz="4" w:space="0" w:color="000000"/>
              <w:left w:val="single" w:sz="4" w:space="0" w:color="000000"/>
              <w:bottom w:val="single" w:sz="4" w:space="0" w:color="000000"/>
              <w:right w:val="single" w:sz="4" w:space="0" w:color="000000"/>
            </w:tcBorders>
            <w:shd w:val="clear" w:color="auto" w:fill="auto"/>
          </w:tcPr>
          <w:p w14:paraId="67971FAB" w14:textId="77777777" w:rsidR="00E70B29" w:rsidRDefault="004B7DFD">
            <w:pPr>
              <w:snapToGrid w:val="0"/>
              <w:rPr>
                <w:strike/>
                <w:sz w:val="20"/>
              </w:rPr>
            </w:pPr>
            <w:r>
              <w:rPr>
                <w:b/>
                <w:sz w:val="20"/>
                <w:u w:val="single"/>
              </w:rPr>
              <w:t>Proposal 3.C.1</w:t>
            </w:r>
            <w:r>
              <w:rPr>
                <w:sz w:val="20"/>
              </w:rPr>
              <w:t xml:space="preserve">: </w:t>
            </w:r>
            <w:r>
              <w:rPr>
                <w:rFonts w:eastAsia="Calibri"/>
                <w:sz w:val="20"/>
                <w:lang w:val="en-GB"/>
              </w:rPr>
              <w:t xml:space="preserve">For the Rel-19 aperiodic standalone CJT calibration (CJTC) reporting, to facilitate UE-specific </w:t>
            </w:r>
            <w:r>
              <w:rPr>
                <w:sz w:val="20"/>
              </w:rPr>
              <w:t xml:space="preserve">delay offset pre-compensation on PDSCH by the NW, </w:t>
            </w:r>
            <w:r>
              <w:rPr>
                <w:i/>
                <w:sz w:val="20"/>
                <w:u w:val="single"/>
              </w:rPr>
              <w:t>decide</w:t>
            </w:r>
            <w:r>
              <w:rPr>
                <w:sz w:val="20"/>
              </w:rPr>
              <w:t xml:space="preserve">, by RAN1#118, whether to support configuring a UE (via RRC signaling) to perform PMI calculation for the Rel-18 eType-II CJT CSI report assuming pre-compensation using the UE-reported delay offset (when ReportQuantity is ‘cjtc-Dd’). And if supported, whether any of the following is additionally supported or not: </w:t>
            </w:r>
          </w:p>
          <w:p w14:paraId="2BA6D7A3" w14:textId="77777777" w:rsidR="00E70B29" w:rsidRDefault="004B7DFD">
            <w:pPr>
              <w:pStyle w:val="ListParagraph"/>
              <w:numPr>
                <w:ilvl w:val="0"/>
                <w:numId w:val="44"/>
              </w:numPr>
              <w:snapToGrid w:val="0"/>
              <w:spacing w:after="0" w:line="240" w:lineRule="auto"/>
              <w:rPr>
                <w:sz w:val="20"/>
              </w:rPr>
            </w:pPr>
            <w:r>
              <w:rPr>
                <w:sz w:val="20"/>
              </w:rPr>
              <w:t>NW indicates the delay offset value to be compensated for the Rel-18 eType-II CJT CSI report, and/or</w:t>
            </w:r>
          </w:p>
          <w:p w14:paraId="3AAB4D00" w14:textId="77777777" w:rsidR="00E70B29" w:rsidRDefault="004B7DFD">
            <w:pPr>
              <w:pStyle w:val="ListParagraph"/>
              <w:numPr>
                <w:ilvl w:val="0"/>
                <w:numId w:val="44"/>
              </w:numPr>
              <w:snapToGrid w:val="0"/>
              <w:spacing w:after="0" w:line="240" w:lineRule="auto"/>
              <w:rPr>
                <w:sz w:val="20"/>
              </w:rPr>
            </w:pPr>
            <w:r>
              <w:rPr>
                <w:sz w:val="20"/>
              </w:rPr>
              <w:t>The two separately configured reports (i.e. Rel-18 eType-II CJT CSI report and the CJTC delay offset report) are always jointly triggered and carried on a same PUSCH (hence on a same slot)</w:t>
            </w:r>
          </w:p>
          <w:p w14:paraId="58B5C919" w14:textId="77777777" w:rsidR="00E70B29" w:rsidRDefault="004B7DFD">
            <w:pPr>
              <w:pStyle w:val="ListParagraph"/>
              <w:numPr>
                <w:ilvl w:val="0"/>
                <w:numId w:val="44"/>
              </w:numPr>
              <w:snapToGrid w:val="0"/>
              <w:spacing w:after="0" w:line="240" w:lineRule="auto"/>
              <w:rPr>
                <w:sz w:val="20"/>
              </w:rPr>
            </w:pPr>
            <w:r>
              <w:rPr>
                <w:bCs/>
                <w:sz w:val="20"/>
                <w:lang w:val="en-GB"/>
              </w:rPr>
              <w:t>The delay offset value to be compensated is the latest reported DO before the DCI triggering the CJT CSI reporting</w:t>
            </w:r>
          </w:p>
          <w:p w14:paraId="50F0A497" w14:textId="77777777" w:rsidR="00E70B29" w:rsidRDefault="004B7DFD">
            <w:pPr>
              <w:snapToGrid w:val="0"/>
              <w:rPr>
                <w:sz w:val="20"/>
              </w:rPr>
            </w:pPr>
            <w:r>
              <w:rPr>
                <w:sz w:val="20"/>
              </w:rPr>
              <w:lastRenderedPageBreak/>
              <w:t>Only AP-CSI-RS can be configured for the Rel-18 eType-II CJT report</w:t>
            </w:r>
          </w:p>
          <w:p w14:paraId="3AE70CE6" w14:textId="77777777" w:rsidR="00E70B29" w:rsidRDefault="004B7DFD">
            <w:pPr>
              <w:snapToGrid w:val="0"/>
              <w:rPr>
                <w:rFonts w:ascii="Times" w:eastAsia="Batang" w:hAnsi="Times"/>
                <w:sz w:val="20"/>
              </w:rPr>
            </w:pPr>
            <w:r>
              <w:rPr>
                <w:rFonts w:ascii="Times" w:eastAsia="Batang" w:hAnsi="Times"/>
                <w:sz w:val="20"/>
              </w:rPr>
              <w:t>The above only applies when the CMRs do not share common QCL source for average delay indication</w:t>
            </w:r>
          </w:p>
          <w:p w14:paraId="4CE69770" w14:textId="77777777" w:rsidR="00E70B29" w:rsidRDefault="00E70B29">
            <w:pPr>
              <w:snapToGrid w:val="0"/>
              <w:rPr>
                <w:rFonts w:ascii="Times" w:eastAsia="Batang" w:hAnsi="Times"/>
                <w:sz w:val="20"/>
              </w:rPr>
            </w:pPr>
          </w:p>
          <w:p w14:paraId="454C9341" w14:textId="77777777" w:rsidR="00E70B29" w:rsidRDefault="00E70B29">
            <w:pPr>
              <w:snapToGrid w:val="0"/>
              <w:rPr>
                <w:rFonts w:ascii="Times" w:eastAsia="Batang" w:hAnsi="Times"/>
                <w:sz w:val="18"/>
              </w:rPr>
            </w:pPr>
          </w:p>
          <w:p w14:paraId="25BA1036" w14:textId="77777777" w:rsidR="00E70B29" w:rsidRDefault="004B7DFD">
            <w:pPr>
              <w:snapToGrid w:val="0"/>
              <w:rPr>
                <w:strike/>
                <w:sz w:val="20"/>
              </w:rPr>
            </w:pPr>
            <w:r>
              <w:rPr>
                <w:b/>
                <w:sz w:val="20"/>
                <w:szCs w:val="20"/>
                <w:u w:val="single"/>
              </w:rPr>
              <w:t>Proposal 3.C.2</w:t>
            </w:r>
            <w:r>
              <w:rPr>
                <w:sz w:val="20"/>
                <w:szCs w:val="20"/>
              </w:rPr>
              <w:t xml:space="preserve">: </w:t>
            </w:r>
            <w:r>
              <w:rPr>
                <w:rFonts w:eastAsia="Calibri"/>
                <w:sz w:val="20"/>
                <w:lang w:val="en-GB"/>
              </w:rPr>
              <w:t xml:space="preserve">For the Rel-19 aperiodic standalone CJT calibration (CJTC) reporting, to facilitate UE-specific </w:t>
            </w:r>
            <w:r>
              <w:rPr>
                <w:sz w:val="20"/>
              </w:rPr>
              <w:t xml:space="preserve">frequency offset pre-compensation on PDSCH by the NW, </w:t>
            </w:r>
            <w:r>
              <w:rPr>
                <w:i/>
                <w:sz w:val="20"/>
                <w:u w:val="single"/>
              </w:rPr>
              <w:t>decide</w:t>
            </w:r>
            <w:r>
              <w:rPr>
                <w:sz w:val="20"/>
              </w:rPr>
              <w:t xml:space="preserve">, by RAN1#118, whether to support configuring a UE (via RRC signaling) to perform PMI calculation for the Rel-18 eType-II CJT CSI report assuming pre-compensation using the UE-reported frequency offset (when ReportQuantity is ‘cjtc-F’). And if supported, whether any of the following is additionally supported or not: </w:t>
            </w:r>
          </w:p>
          <w:p w14:paraId="6E0CBB29" w14:textId="77777777" w:rsidR="00E70B29" w:rsidRDefault="004B7DFD">
            <w:pPr>
              <w:pStyle w:val="ListParagraph"/>
              <w:numPr>
                <w:ilvl w:val="0"/>
                <w:numId w:val="44"/>
              </w:numPr>
              <w:snapToGrid w:val="0"/>
              <w:spacing w:after="0" w:line="240" w:lineRule="auto"/>
              <w:rPr>
                <w:sz w:val="20"/>
              </w:rPr>
            </w:pPr>
            <w:r>
              <w:rPr>
                <w:sz w:val="20"/>
              </w:rPr>
              <w:t>NW indicates the frequency offset value to be compensated for the Rel-18 eType-II CJT CSI report, and/or</w:t>
            </w:r>
          </w:p>
          <w:p w14:paraId="79750209" w14:textId="77777777" w:rsidR="00E70B29" w:rsidRDefault="004B7DFD">
            <w:pPr>
              <w:pStyle w:val="ListParagraph"/>
              <w:numPr>
                <w:ilvl w:val="0"/>
                <w:numId w:val="44"/>
              </w:numPr>
              <w:snapToGrid w:val="0"/>
              <w:spacing w:after="0" w:line="240" w:lineRule="auto"/>
              <w:rPr>
                <w:sz w:val="20"/>
              </w:rPr>
            </w:pPr>
            <w:r>
              <w:rPr>
                <w:sz w:val="20"/>
              </w:rPr>
              <w:t>The two separately configured reports (i.e. Rel-18 eType-II CJT CSI report and the CJTC frequency offset report) are always jointly triggered and carried on a same PUSCH (hence on a same slot)</w:t>
            </w:r>
          </w:p>
          <w:p w14:paraId="18DC1413" w14:textId="77777777" w:rsidR="00E70B29" w:rsidRDefault="004B7DFD">
            <w:pPr>
              <w:snapToGrid w:val="0"/>
              <w:rPr>
                <w:sz w:val="20"/>
              </w:rPr>
            </w:pPr>
            <w:r>
              <w:rPr>
                <w:sz w:val="20"/>
              </w:rPr>
              <w:t>Only AP-CSI-RS can be configured for the Rel-18 eType-II CJT report</w:t>
            </w:r>
          </w:p>
          <w:p w14:paraId="4DFAD9AB" w14:textId="77777777" w:rsidR="00E70B29" w:rsidRDefault="004B7DFD">
            <w:pPr>
              <w:snapToGrid w:val="0"/>
              <w:rPr>
                <w:rFonts w:ascii="Times" w:eastAsia="Batang" w:hAnsi="Times"/>
                <w:sz w:val="20"/>
              </w:rPr>
            </w:pPr>
            <w:r>
              <w:rPr>
                <w:rFonts w:ascii="Times" w:eastAsia="Batang" w:hAnsi="Times"/>
                <w:sz w:val="20"/>
              </w:rPr>
              <w:t>The above only applies when the CMRs do not share common QCL source for average delay indication</w:t>
            </w:r>
          </w:p>
          <w:p w14:paraId="2B7D5AE0" w14:textId="77777777" w:rsidR="00E70B29" w:rsidRDefault="00E70B29">
            <w:pPr>
              <w:snapToGrid w:val="0"/>
              <w:rPr>
                <w:rFonts w:ascii="Times" w:eastAsia="Batang" w:hAnsi="Times"/>
                <w:sz w:val="18"/>
              </w:rPr>
            </w:pPr>
          </w:p>
          <w:p w14:paraId="0314107B" w14:textId="77777777" w:rsidR="00E70B29" w:rsidRDefault="00E70B29">
            <w:pPr>
              <w:snapToGrid w:val="0"/>
              <w:rPr>
                <w:rFonts w:ascii="Times" w:eastAsia="Batang" w:hAnsi="Times"/>
                <w:sz w:val="18"/>
              </w:rPr>
            </w:pPr>
          </w:p>
          <w:p w14:paraId="33C8EEA4" w14:textId="77777777" w:rsidR="00E70B29" w:rsidRDefault="004B7DFD">
            <w:pPr>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The above proposals further enhance the utility of delay and frequency offset reporting by co-configuration with Rel-18 Type-II CJT. This was included in Round-1 summary for RAN1#117 but only discussed briefly. Assuming that companies have looked into this issue, we will discuss more in RAN1#118 and aim for decision whether to support or not, also in RAN1#118.</w:t>
            </w:r>
          </w:p>
          <w:p w14:paraId="3E77C6A6" w14:textId="77777777" w:rsidR="00E70B29" w:rsidRDefault="00E70B29">
            <w:pPr>
              <w:snapToGrid w:val="0"/>
              <w:rPr>
                <w:rFonts w:eastAsia="Batang"/>
                <w:color w:val="3333FF"/>
                <w:sz w:val="18"/>
                <w:szCs w:val="20"/>
                <w:lang w:val="en-GB"/>
              </w:rPr>
            </w:pPr>
          </w:p>
          <w:p w14:paraId="140C9A36" w14:textId="77777777" w:rsidR="00E70B29" w:rsidRDefault="004B7DFD">
            <w:pPr>
              <w:widowControl w:val="0"/>
              <w:snapToGrid w:val="0"/>
              <w:rPr>
                <w:b/>
                <w:color w:val="3333FF"/>
                <w:sz w:val="18"/>
                <w:szCs w:val="18"/>
                <w:lang w:val="en-GB"/>
              </w:rPr>
            </w:pPr>
            <w:r>
              <w:rPr>
                <w:b/>
                <w:color w:val="3333FF"/>
                <w:sz w:val="18"/>
                <w:szCs w:val="18"/>
                <w:lang w:val="en-GB"/>
              </w:rPr>
              <w:t xml:space="preserve">UE-specific PDSCH delay offset compensation: </w:t>
            </w:r>
          </w:p>
          <w:p w14:paraId="4284BD2B" w14:textId="77777777" w:rsidR="00E70B29" w:rsidRDefault="004B7DFD">
            <w:pPr>
              <w:pStyle w:val="ListParagraph"/>
              <w:widowControl w:val="0"/>
              <w:numPr>
                <w:ilvl w:val="0"/>
                <w:numId w:val="45"/>
              </w:numPr>
              <w:snapToGrid w:val="0"/>
              <w:spacing w:after="0" w:line="240" w:lineRule="auto"/>
              <w:rPr>
                <w:b/>
                <w:color w:val="3333FF"/>
                <w:sz w:val="18"/>
                <w:szCs w:val="18"/>
                <w:lang w:val="en-GB"/>
              </w:rPr>
            </w:pPr>
            <w:r>
              <w:rPr>
                <w:b/>
                <w:color w:val="3333FF"/>
                <w:sz w:val="18"/>
                <w:szCs w:val="18"/>
                <w:lang w:val="en-GB"/>
              </w:rPr>
              <w:t xml:space="preserve">Support/fine: </w:t>
            </w:r>
            <w:r>
              <w:rPr>
                <w:color w:val="3333FF"/>
                <w:sz w:val="18"/>
                <w:szCs w:val="18"/>
                <w:lang w:val="en-GB"/>
              </w:rPr>
              <w:t xml:space="preserve">vivo, ZTE, Qualcomm, Ericsson, CATT, Nokia/NSB, IDC, Samsung (ok), Huawei/HiSi (ok), Xiaomi, </w:t>
            </w:r>
          </w:p>
          <w:p w14:paraId="7959F342" w14:textId="77777777" w:rsidR="00E70B29" w:rsidRDefault="004B7DFD">
            <w:pPr>
              <w:pStyle w:val="ListParagraph"/>
              <w:widowControl w:val="0"/>
              <w:numPr>
                <w:ilvl w:val="0"/>
                <w:numId w:val="45"/>
              </w:numPr>
              <w:snapToGrid w:val="0"/>
              <w:spacing w:after="0" w:line="240" w:lineRule="auto"/>
              <w:rPr>
                <w:b/>
                <w:color w:val="3333FF"/>
                <w:sz w:val="18"/>
                <w:szCs w:val="18"/>
                <w:lang w:val="en-GB"/>
              </w:rPr>
            </w:pPr>
            <w:r>
              <w:rPr>
                <w:b/>
                <w:color w:val="3333FF"/>
                <w:sz w:val="18"/>
                <w:szCs w:val="18"/>
                <w:lang w:val="en-GB"/>
              </w:rPr>
              <w:t xml:space="preserve">Not support: </w:t>
            </w:r>
            <w:r>
              <w:rPr>
                <w:color w:val="3333FF"/>
                <w:sz w:val="18"/>
                <w:szCs w:val="18"/>
                <w:lang w:val="en-GB"/>
              </w:rPr>
              <w:t xml:space="preserve">MediaTek, OPPO, Intel, Apple (too early), </w:t>
            </w:r>
          </w:p>
          <w:p w14:paraId="0AD6269D" w14:textId="77777777" w:rsidR="00E70B29" w:rsidRDefault="00E70B29">
            <w:pPr>
              <w:widowControl w:val="0"/>
              <w:snapToGrid w:val="0"/>
              <w:rPr>
                <w:b/>
                <w:color w:val="3333FF"/>
                <w:sz w:val="18"/>
                <w:szCs w:val="18"/>
                <w:lang w:val="en-GB"/>
              </w:rPr>
            </w:pPr>
          </w:p>
          <w:p w14:paraId="5493FD6C" w14:textId="77777777" w:rsidR="00E70B29" w:rsidRDefault="00E70B29">
            <w:pPr>
              <w:widowControl w:val="0"/>
              <w:snapToGrid w:val="0"/>
              <w:rPr>
                <w:b/>
                <w:color w:val="3333FF"/>
                <w:sz w:val="18"/>
                <w:szCs w:val="18"/>
                <w:lang w:val="en-GB"/>
              </w:rPr>
            </w:pPr>
          </w:p>
          <w:p w14:paraId="4C6DEE67" w14:textId="77777777" w:rsidR="00E70B29" w:rsidRDefault="004B7DFD">
            <w:pPr>
              <w:widowControl w:val="0"/>
              <w:snapToGrid w:val="0"/>
              <w:rPr>
                <w:b/>
                <w:color w:val="3333FF"/>
                <w:sz w:val="18"/>
                <w:szCs w:val="18"/>
                <w:lang w:val="en-GB"/>
              </w:rPr>
            </w:pPr>
            <w:r>
              <w:rPr>
                <w:b/>
                <w:color w:val="3333FF"/>
                <w:sz w:val="18"/>
                <w:szCs w:val="18"/>
                <w:lang w:val="en-GB"/>
              </w:rPr>
              <w:t xml:space="preserve">UE-specific PDSCH frequency offset compensation: </w:t>
            </w:r>
          </w:p>
          <w:p w14:paraId="305FBAEA" w14:textId="77777777" w:rsidR="00E70B29" w:rsidRDefault="004B7DFD">
            <w:pPr>
              <w:pStyle w:val="ListParagraph"/>
              <w:widowControl w:val="0"/>
              <w:numPr>
                <w:ilvl w:val="0"/>
                <w:numId w:val="46"/>
              </w:numPr>
              <w:snapToGrid w:val="0"/>
              <w:spacing w:after="0" w:line="240" w:lineRule="auto"/>
              <w:rPr>
                <w:b/>
                <w:color w:val="3333FF"/>
                <w:sz w:val="18"/>
                <w:szCs w:val="18"/>
                <w:lang w:val="en-GB"/>
              </w:rPr>
            </w:pPr>
            <w:r>
              <w:rPr>
                <w:b/>
                <w:color w:val="3333FF"/>
                <w:sz w:val="18"/>
                <w:szCs w:val="18"/>
                <w:lang w:val="en-GB"/>
              </w:rPr>
              <w:t>Support/fine:</w:t>
            </w:r>
            <w:r>
              <w:rPr>
                <w:color w:val="3333FF"/>
                <w:sz w:val="18"/>
                <w:szCs w:val="18"/>
                <w:lang w:val="en-GB"/>
              </w:rPr>
              <w:t xml:space="preserve"> vivo, ZTE, Ericsson, Samsung (ok), Xiaomi, </w:t>
            </w:r>
          </w:p>
          <w:p w14:paraId="63926026" w14:textId="77777777" w:rsidR="00E70B29" w:rsidRDefault="004B7DFD">
            <w:pPr>
              <w:pStyle w:val="ListParagraph"/>
              <w:widowControl w:val="0"/>
              <w:numPr>
                <w:ilvl w:val="0"/>
                <w:numId w:val="46"/>
              </w:numPr>
              <w:snapToGrid w:val="0"/>
              <w:spacing w:after="0" w:line="240" w:lineRule="auto"/>
              <w:rPr>
                <w:b/>
                <w:color w:val="3333FF"/>
                <w:sz w:val="18"/>
                <w:szCs w:val="18"/>
                <w:lang w:val="en-GB"/>
              </w:rPr>
            </w:pPr>
            <w:r>
              <w:rPr>
                <w:b/>
                <w:color w:val="3333FF"/>
                <w:sz w:val="18"/>
                <w:szCs w:val="18"/>
                <w:lang w:val="en-GB"/>
              </w:rPr>
              <w:t>Not support:</w:t>
            </w:r>
            <w:r>
              <w:rPr>
                <w:color w:val="3333FF"/>
                <w:sz w:val="18"/>
                <w:szCs w:val="18"/>
                <w:lang w:val="en-GB"/>
              </w:rPr>
              <w:t xml:space="preserve"> MediaTek, CATT, OPPO, Qualcomm, Nokia/NSB, Intel, Apple (too early), Huawei/HiSi (ok),</w:t>
            </w:r>
          </w:p>
          <w:p w14:paraId="017F740A" w14:textId="77777777" w:rsidR="00E70B29" w:rsidRDefault="00E70B29">
            <w:pPr>
              <w:jc w:val="both"/>
              <w:rPr>
                <w:rFonts w:eastAsia="DengXian"/>
                <w:b/>
                <w:bCs/>
                <w:sz w:val="16"/>
                <w:szCs w:val="20"/>
                <w:highlight w:val="green"/>
                <w:lang w:eastAsia="zh-CN"/>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11935C22" w14:textId="77777777" w:rsidR="00E70B29" w:rsidRDefault="004B7DFD">
            <w:pPr>
              <w:widowControl w:val="0"/>
              <w:snapToGrid w:val="0"/>
              <w:rPr>
                <w:b/>
                <w:sz w:val="18"/>
                <w:szCs w:val="18"/>
                <w:lang w:val="en-GB"/>
              </w:rPr>
            </w:pPr>
            <w:r>
              <w:rPr>
                <w:b/>
                <w:sz w:val="18"/>
                <w:szCs w:val="18"/>
                <w:lang w:val="en-GB"/>
              </w:rPr>
              <w:lastRenderedPageBreak/>
              <w:t xml:space="preserve">3.C.1: proposal for discussion, not support </w:t>
            </w:r>
          </w:p>
          <w:p w14:paraId="5D42362E" w14:textId="47A450FE" w:rsidR="00E70B29" w:rsidRDefault="004B7DFD">
            <w:pPr>
              <w:pStyle w:val="ListParagraph"/>
              <w:widowControl w:val="0"/>
              <w:numPr>
                <w:ilvl w:val="0"/>
                <w:numId w:val="45"/>
              </w:numPr>
              <w:snapToGrid w:val="0"/>
              <w:spacing w:after="0" w:line="240" w:lineRule="auto"/>
              <w:rPr>
                <w:b/>
                <w:sz w:val="18"/>
                <w:szCs w:val="18"/>
                <w:lang w:val="en-GB"/>
              </w:rPr>
            </w:pPr>
            <w:r>
              <w:rPr>
                <w:b/>
                <w:sz w:val="18"/>
                <w:szCs w:val="18"/>
                <w:lang w:val="en-GB"/>
              </w:rPr>
              <w:t xml:space="preserve">Support/fine: </w:t>
            </w:r>
            <w:r>
              <w:rPr>
                <w:sz w:val="18"/>
                <w:szCs w:val="18"/>
                <w:lang w:val="en-GB"/>
              </w:rPr>
              <w:t xml:space="preserve">vivo, ZTE, Qualcomm, Ericsson, CATT, Nokia/NSB, IDC, Huawei/HiSi, MediaTek, Samsung, OPPO, Intel, Apple, Xiaomi, Sony, Fujitsu, Google, Sharp, Lenovo/MotM, </w:t>
            </w:r>
            <w:r w:rsidR="00AC1E0F">
              <w:rPr>
                <w:sz w:val="18"/>
                <w:szCs w:val="18"/>
                <w:lang w:val="en-GB"/>
              </w:rPr>
              <w:t xml:space="preserve">CMCC, </w:t>
            </w:r>
            <w:r w:rsidR="004B334C">
              <w:rPr>
                <w:sz w:val="18"/>
                <w:szCs w:val="18"/>
                <w:lang w:val="en-GB"/>
              </w:rPr>
              <w:t xml:space="preserve">TCL, </w:t>
            </w:r>
            <w:r>
              <w:rPr>
                <w:sz w:val="18"/>
                <w:szCs w:val="18"/>
                <w:lang w:val="en-GB"/>
              </w:rPr>
              <w:t xml:space="preserve">  </w:t>
            </w:r>
          </w:p>
          <w:p w14:paraId="50256009" w14:textId="77777777" w:rsidR="00E70B29" w:rsidRDefault="004B7DFD">
            <w:pPr>
              <w:pStyle w:val="ListParagraph"/>
              <w:widowControl w:val="0"/>
              <w:numPr>
                <w:ilvl w:val="0"/>
                <w:numId w:val="45"/>
              </w:numPr>
              <w:snapToGrid w:val="0"/>
              <w:spacing w:after="0" w:line="240" w:lineRule="auto"/>
              <w:rPr>
                <w:b/>
                <w:sz w:val="18"/>
                <w:szCs w:val="18"/>
                <w:lang w:val="en-GB"/>
              </w:rPr>
            </w:pPr>
            <w:r>
              <w:rPr>
                <w:b/>
                <w:sz w:val="18"/>
                <w:szCs w:val="18"/>
                <w:lang w:val="en-GB"/>
              </w:rPr>
              <w:t xml:space="preserve">Not support: </w:t>
            </w:r>
          </w:p>
          <w:p w14:paraId="44E208D8" w14:textId="77777777" w:rsidR="00E70B29" w:rsidRDefault="00E70B29">
            <w:pPr>
              <w:widowControl w:val="0"/>
              <w:snapToGrid w:val="0"/>
              <w:rPr>
                <w:b/>
                <w:sz w:val="18"/>
                <w:szCs w:val="18"/>
                <w:lang w:val="en-GB"/>
              </w:rPr>
            </w:pPr>
          </w:p>
          <w:p w14:paraId="2E7A1C90" w14:textId="77777777" w:rsidR="00E70B29" w:rsidRDefault="00E70B29">
            <w:pPr>
              <w:widowControl w:val="0"/>
              <w:snapToGrid w:val="0"/>
              <w:rPr>
                <w:b/>
                <w:sz w:val="18"/>
                <w:szCs w:val="18"/>
                <w:lang w:val="en-GB"/>
              </w:rPr>
            </w:pPr>
          </w:p>
          <w:p w14:paraId="1DA68ED7" w14:textId="77777777" w:rsidR="00E70B29" w:rsidRDefault="004B7DFD">
            <w:pPr>
              <w:widowControl w:val="0"/>
              <w:snapToGrid w:val="0"/>
              <w:rPr>
                <w:b/>
                <w:sz w:val="18"/>
                <w:szCs w:val="18"/>
                <w:lang w:val="en-GB"/>
              </w:rPr>
            </w:pPr>
            <w:r>
              <w:rPr>
                <w:b/>
                <w:sz w:val="18"/>
                <w:szCs w:val="18"/>
                <w:lang w:val="en-GB"/>
              </w:rPr>
              <w:lastRenderedPageBreak/>
              <w:t>3.C.2: proposal for discussion, not support</w:t>
            </w:r>
          </w:p>
          <w:p w14:paraId="19C28F5F" w14:textId="5D37925C" w:rsidR="00E70B29" w:rsidRDefault="004B7DFD">
            <w:pPr>
              <w:pStyle w:val="ListParagraph"/>
              <w:widowControl w:val="0"/>
              <w:numPr>
                <w:ilvl w:val="0"/>
                <w:numId w:val="46"/>
              </w:numPr>
              <w:snapToGrid w:val="0"/>
              <w:spacing w:after="0" w:line="240" w:lineRule="auto"/>
              <w:rPr>
                <w:b/>
                <w:sz w:val="18"/>
                <w:szCs w:val="18"/>
                <w:lang w:val="en-GB"/>
              </w:rPr>
            </w:pPr>
            <w:r>
              <w:rPr>
                <w:b/>
                <w:sz w:val="18"/>
                <w:szCs w:val="18"/>
                <w:lang w:val="en-GB"/>
              </w:rPr>
              <w:t>Support/fine:</w:t>
            </w:r>
            <w:r>
              <w:rPr>
                <w:sz w:val="18"/>
                <w:szCs w:val="18"/>
                <w:lang w:val="en-GB"/>
              </w:rPr>
              <w:t xml:space="preserve"> vivo, ZTE, Qualcomm, Ericsson, MediaTek, Samsung, CATT, IDC, OPPO, Nokia/NSB, Intel, Apple, Xiaomi, Sony, Huawei/HiSi, Fujitsu, Google, Sharp, Lenovo/MotM, </w:t>
            </w:r>
            <w:r w:rsidR="004B334C">
              <w:rPr>
                <w:sz w:val="18"/>
                <w:szCs w:val="18"/>
                <w:lang w:val="en-GB"/>
              </w:rPr>
              <w:t xml:space="preserve">TCL, </w:t>
            </w:r>
          </w:p>
          <w:p w14:paraId="5802EB01" w14:textId="77777777" w:rsidR="00E70B29" w:rsidRDefault="004B7DFD">
            <w:pPr>
              <w:pStyle w:val="ListParagraph"/>
              <w:widowControl w:val="0"/>
              <w:numPr>
                <w:ilvl w:val="0"/>
                <w:numId w:val="46"/>
              </w:numPr>
              <w:snapToGrid w:val="0"/>
              <w:spacing w:after="0" w:line="240" w:lineRule="auto"/>
              <w:rPr>
                <w:b/>
                <w:sz w:val="18"/>
                <w:szCs w:val="18"/>
                <w:lang w:val="en-GB"/>
              </w:rPr>
            </w:pPr>
            <w:r>
              <w:rPr>
                <w:b/>
                <w:sz w:val="18"/>
                <w:szCs w:val="18"/>
                <w:lang w:val="en-GB"/>
              </w:rPr>
              <w:t>Not support:</w:t>
            </w:r>
            <w:r>
              <w:rPr>
                <w:sz w:val="18"/>
                <w:szCs w:val="18"/>
                <w:lang w:val="en-GB"/>
              </w:rPr>
              <w:t xml:space="preserve"> </w:t>
            </w:r>
          </w:p>
        </w:tc>
      </w:tr>
      <w:tr w:rsidR="00E70B29" w14:paraId="322005DD"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4DED0D1" w14:textId="77777777" w:rsidR="00E70B29" w:rsidRDefault="004B7DFD">
            <w:pPr>
              <w:widowControl w:val="0"/>
              <w:snapToGrid w:val="0"/>
              <w:rPr>
                <w:sz w:val="18"/>
                <w:szCs w:val="18"/>
              </w:rPr>
            </w:pPr>
            <w:r>
              <w:rPr>
                <w:sz w:val="18"/>
                <w:szCs w:val="18"/>
              </w:rPr>
              <w:lastRenderedPageBreak/>
              <w:t>3.4</w:t>
            </w:r>
          </w:p>
        </w:tc>
        <w:tc>
          <w:tcPr>
            <w:tcW w:w="9454" w:type="dxa"/>
            <w:gridSpan w:val="3"/>
            <w:tcBorders>
              <w:top w:val="single" w:sz="4" w:space="0" w:color="000000"/>
              <w:left w:val="single" w:sz="4" w:space="0" w:color="000000"/>
              <w:bottom w:val="single" w:sz="4" w:space="0" w:color="000000"/>
              <w:right w:val="single" w:sz="4" w:space="0" w:color="000000"/>
            </w:tcBorders>
            <w:shd w:val="clear" w:color="auto" w:fill="auto"/>
          </w:tcPr>
          <w:p w14:paraId="22FDD83E" w14:textId="77777777" w:rsidR="00E70B29" w:rsidRDefault="004B7DFD">
            <w:pPr>
              <w:snapToGrid w:val="0"/>
              <w:rPr>
                <w:rFonts w:eastAsia="Malgun Gothic"/>
                <w:sz w:val="20"/>
                <w:szCs w:val="22"/>
                <w:lang w:val="en-GB"/>
              </w:rPr>
            </w:pPr>
            <w:r>
              <w:rPr>
                <w:rFonts w:eastAsia="DengXian"/>
                <w:b/>
                <w:bCs/>
                <w:sz w:val="20"/>
                <w:szCs w:val="22"/>
                <w:u w:val="single"/>
                <w:lang w:val="en-GB" w:eastAsia="zh-CN"/>
              </w:rPr>
              <w:t>Conclusion 3.D.1</w:t>
            </w:r>
            <w:r>
              <w:rPr>
                <w:rFonts w:eastAsia="DengXian"/>
                <w:b/>
                <w:bCs/>
                <w:sz w:val="20"/>
                <w:szCs w:val="22"/>
                <w:lang w:val="en-GB" w:eastAsia="zh-CN"/>
              </w:rPr>
              <w:t xml:space="preserve">: </w:t>
            </w:r>
            <w:r>
              <w:rPr>
                <w:rFonts w:eastAsia="Malgun Gothic"/>
                <w:sz w:val="20"/>
                <w:szCs w:val="22"/>
                <w:lang w:val="en-GB"/>
              </w:rPr>
              <w:t>For the Rel-19 aperiodic standalone CJT calibration reporting, there is no consensus to support the following reporting formats:</w:t>
            </w:r>
          </w:p>
          <w:p w14:paraId="7F5D85BB" w14:textId="77777777" w:rsidR="00E70B29" w:rsidRDefault="004B7DFD">
            <w:pPr>
              <w:numPr>
                <w:ilvl w:val="0"/>
                <w:numId w:val="47"/>
              </w:numPr>
              <w:snapToGrid w:val="0"/>
              <w:contextualSpacing/>
              <w:rPr>
                <w:rFonts w:eastAsia="Malgun Gothic"/>
                <w:sz w:val="20"/>
                <w:szCs w:val="22"/>
                <w:lang w:val="en-GB"/>
              </w:rPr>
            </w:pPr>
            <w:r>
              <w:rPr>
                <w:rFonts w:eastAsia="Malgun Gothic"/>
                <w:sz w:val="20"/>
                <w:szCs w:val="22"/>
                <w:lang w:val="en-GB"/>
              </w:rPr>
              <w:t>[Joint Dd + wideband PO reporting]</w:t>
            </w:r>
          </w:p>
          <w:p w14:paraId="41E05483" w14:textId="77777777" w:rsidR="00E70B29" w:rsidRDefault="004B7DFD">
            <w:pPr>
              <w:numPr>
                <w:ilvl w:val="0"/>
                <w:numId w:val="47"/>
              </w:numPr>
              <w:snapToGrid w:val="0"/>
              <w:contextualSpacing/>
              <w:rPr>
                <w:rFonts w:eastAsia="Malgun Gothic"/>
                <w:sz w:val="20"/>
                <w:szCs w:val="22"/>
                <w:lang w:val="en-GB"/>
              </w:rPr>
            </w:pPr>
            <w:r>
              <w:rPr>
                <w:rFonts w:eastAsia="Malgun Gothic"/>
                <w:sz w:val="20"/>
                <w:szCs w:val="22"/>
                <w:lang w:val="en-GB"/>
              </w:rPr>
              <w:t>Joint FO + wideband PO reporting</w:t>
            </w:r>
          </w:p>
          <w:p w14:paraId="56170FE9" w14:textId="77777777" w:rsidR="00E70B29" w:rsidRDefault="004B7DFD">
            <w:pPr>
              <w:numPr>
                <w:ilvl w:val="0"/>
                <w:numId w:val="47"/>
              </w:numPr>
              <w:snapToGrid w:val="0"/>
              <w:contextualSpacing/>
              <w:rPr>
                <w:rFonts w:eastAsia="Malgun Gothic"/>
                <w:sz w:val="20"/>
                <w:szCs w:val="22"/>
                <w:lang w:val="en-GB"/>
              </w:rPr>
            </w:pPr>
            <w:r>
              <w:rPr>
                <w:rFonts w:eastAsia="Malgun Gothic"/>
                <w:sz w:val="20"/>
                <w:szCs w:val="22"/>
                <w:lang w:val="en-GB"/>
              </w:rPr>
              <w:t>Joint Dd + FO + wideband PO reporting</w:t>
            </w:r>
          </w:p>
          <w:p w14:paraId="4DCA542E" w14:textId="77777777" w:rsidR="00E70B29" w:rsidRDefault="00E70B29">
            <w:pPr>
              <w:snapToGrid w:val="0"/>
              <w:rPr>
                <w:rFonts w:eastAsia="Batang"/>
                <w:b/>
                <w:color w:val="3333FF"/>
                <w:sz w:val="18"/>
                <w:szCs w:val="20"/>
                <w:u w:val="single"/>
                <w:lang w:val="en-GB"/>
              </w:rPr>
            </w:pPr>
          </w:p>
          <w:p w14:paraId="660C502F" w14:textId="77777777" w:rsidR="00E70B29" w:rsidRDefault="00E70B29">
            <w:pPr>
              <w:snapToGrid w:val="0"/>
              <w:rPr>
                <w:rFonts w:eastAsia="Batang"/>
                <w:b/>
                <w:color w:val="3333FF"/>
                <w:sz w:val="18"/>
                <w:szCs w:val="20"/>
                <w:u w:val="single"/>
                <w:lang w:val="en-GB"/>
              </w:rPr>
            </w:pPr>
          </w:p>
          <w:p w14:paraId="016D155D" w14:textId="77777777" w:rsidR="00E70B29" w:rsidRDefault="004B7DFD">
            <w:pPr>
              <w:widowControl w:val="0"/>
              <w:snapToGrid w:val="0"/>
              <w:rPr>
                <w:b/>
                <w:color w:val="FF0000"/>
                <w:sz w:val="22"/>
                <w:szCs w:val="18"/>
                <w:lang w:val="en-GB"/>
              </w:rPr>
            </w:pPr>
            <w:r>
              <w:rPr>
                <w:b/>
                <w:color w:val="FF0000"/>
                <w:sz w:val="22"/>
                <w:szCs w:val="18"/>
                <w:lang w:val="en-GB"/>
              </w:rPr>
              <w:t>Conclusion 3.D.1 is the inevitable logical outcome whether one likes/supports it or not.</w:t>
            </w:r>
          </w:p>
          <w:p w14:paraId="50D92EAE" w14:textId="77777777" w:rsidR="00E70B29" w:rsidRDefault="004B7DFD">
            <w:pPr>
              <w:jc w:val="both"/>
              <w:rPr>
                <w:rFonts w:eastAsia="DengXian"/>
                <w:b/>
                <w:bCs/>
                <w:sz w:val="22"/>
                <w:szCs w:val="20"/>
                <w:lang w:val="en-GB" w:eastAsia="zh-CN"/>
              </w:rPr>
            </w:pPr>
            <w:r>
              <w:rPr>
                <w:b/>
                <w:color w:val="FF0000"/>
                <w:sz w:val="22"/>
                <w:szCs w:val="18"/>
                <w:lang w:val="en-GB"/>
              </w:rPr>
              <w:t>Note that this was already discussed since RAN1#117 and the situation doesn’t change much (in fact the support is even weaker now)</w:t>
            </w:r>
          </w:p>
          <w:p w14:paraId="36E0B542" w14:textId="77777777" w:rsidR="00E70B29" w:rsidRDefault="00E70B29">
            <w:pPr>
              <w:snapToGrid w:val="0"/>
              <w:rPr>
                <w:rFonts w:eastAsia="Batang"/>
                <w:b/>
                <w:color w:val="3333FF"/>
                <w:sz w:val="18"/>
                <w:szCs w:val="20"/>
                <w:u w:val="single"/>
                <w:lang w:val="en-GB"/>
              </w:rPr>
            </w:pPr>
          </w:p>
          <w:p w14:paraId="6596876E" w14:textId="77777777" w:rsidR="00E70B29" w:rsidRDefault="004B7DFD">
            <w:pPr>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issue was discussed OFFLINE [2] and since RAN1#117. The situation hasn’t changed (even more opposing companies)</w:t>
            </w:r>
          </w:p>
          <w:p w14:paraId="5AD67AB9" w14:textId="77777777" w:rsidR="00E70B29" w:rsidRDefault="004B7DFD">
            <w:pPr>
              <w:snapToGrid w:val="0"/>
              <w:rPr>
                <w:rFonts w:eastAsia="Batang"/>
                <w:color w:val="3333FF"/>
                <w:sz w:val="18"/>
                <w:szCs w:val="20"/>
                <w:lang w:val="en-GB"/>
              </w:rPr>
            </w:pPr>
            <w:r>
              <w:rPr>
                <w:rFonts w:eastAsia="Batang"/>
                <w:color w:val="3333FF"/>
                <w:sz w:val="18"/>
                <w:szCs w:val="20"/>
                <w:lang w:val="en-GB"/>
              </w:rPr>
              <w:t>Summary:</w:t>
            </w:r>
          </w:p>
          <w:p w14:paraId="712EFD65" w14:textId="77777777" w:rsidR="00E70B29" w:rsidRDefault="004B7DFD">
            <w:pPr>
              <w:snapToGrid w:val="0"/>
              <w:contextualSpacing/>
              <w:rPr>
                <w:rFonts w:eastAsia="Malgun Gothic"/>
                <w:color w:val="3333FF"/>
                <w:sz w:val="18"/>
                <w:szCs w:val="18"/>
                <w:lang w:val="en-GB"/>
              </w:rPr>
            </w:pPr>
            <w:r>
              <w:rPr>
                <w:rFonts w:eastAsia="Malgun Gothic"/>
                <w:color w:val="3333FF"/>
                <w:sz w:val="18"/>
                <w:szCs w:val="18"/>
                <w:lang w:val="en-GB"/>
              </w:rPr>
              <w:t>Joint Dd + wideband PO reporting:</w:t>
            </w:r>
          </w:p>
          <w:p w14:paraId="32BC0500" w14:textId="77777777" w:rsidR="00E70B29" w:rsidRDefault="004B7DFD">
            <w:pPr>
              <w:numPr>
                <w:ilvl w:val="0"/>
                <w:numId w:val="47"/>
              </w:numPr>
              <w:snapToGrid w:val="0"/>
              <w:contextualSpacing/>
              <w:rPr>
                <w:rFonts w:eastAsia="Malgun Gothic"/>
                <w:color w:val="3333FF"/>
                <w:sz w:val="18"/>
                <w:szCs w:val="18"/>
                <w:lang w:val="en-GB"/>
              </w:rPr>
            </w:pPr>
            <w:r>
              <w:rPr>
                <w:rFonts w:eastAsia="Malgun Gothic"/>
                <w:color w:val="3333FF"/>
                <w:sz w:val="18"/>
                <w:szCs w:val="18"/>
                <w:lang w:val="en-GB"/>
              </w:rPr>
              <w:t xml:space="preserve">Support/fine: OPPO (if SB PO not supported), vivo, Qualcomm, Sony (if SB PO not supported), Samsung (ok), ZTE, Google, </w:t>
            </w:r>
          </w:p>
          <w:p w14:paraId="7218ADD5" w14:textId="77777777" w:rsidR="00E70B29" w:rsidRDefault="004B7DFD">
            <w:pPr>
              <w:numPr>
                <w:ilvl w:val="0"/>
                <w:numId w:val="47"/>
              </w:numPr>
              <w:snapToGrid w:val="0"/>
              <w:contextualSpacing/>
              <w:rPr>
                <w:rFonts w:eastAsia="Malgun Gothic"/>
                <w:color w:val="3333FF"/>
                <w:sz w:val="18"/>
                <w:szCs w:val="18"/>
                <w:lang w:val="en-GB"/>
              </w:rPr>
            </w:pPr>
            <w:r>
              <w:rPr>
                <w:rFonts w:eastAsia="Malgun Gothic"/>
                <w:color w:val="3333FF"/>
                <w:sz w:val="18"/>
                <w:szCs w:val="18"/>
                <w:lang w:val="en-GB"/>
              </w:rPr>
              <w:t xml:space="preserve">Not support: Huawei/HiSi, Lenovo/MotM, MediaTek, NTT DOCOMO, Ericsson, NEC, Intel, Apple, Fujitsu, TCL, Xiaomi, IDC, Sharp, KDDI, CMCC, ETRI, </w:t>
            </w:r>
          </w:p>
          <w:p w14:paraId="37D1C69B" w14:textId="77777777" w:rsidR="00E70B29" w:rsidRDefault="004B7DFD">
            <w:pPr>
              <w:snapToGrid w:val="0"/>
              <w:contextualSpacing/>
              <w:rPr>
                <w:rFonts w:eastAsia="Malgun Gothic"/>
                <w:color w:val="3333FF"/>
                <w:sz w:val="18"/>
                <w:szCs w:val="18"/>
                <w:lang w:val="en-GB"/>
              </w:rPr>
            </w:pPr>
            <w:r>
              <w:rPr>
                <w:rFonts w:eastAsia="Malgun Gothic"/>
                <w:color w:val="3333FF"/>
                <w:sz w:val="18"/>
                <w:szCs w:val="18"/>
                <w:lang w:val="en-GB"/>
              </w:rPr>
              <w:t>Joint FO + wideband PO reporting:</w:t>
            </w:r>
          </w:p>
          <w:p w14:paraId="05BCF676" w14:textId="77777777" w:rsidR="00E70B29" w:rsidRDefault="004B7DFD">
            <w:pPr>
              <w:numPr>
                <w:ilvl w:val="0"/>
                <w:numId w:val="47"/>
              </w:numPr>
              <w:snapToGrid w:val="0"/>
              <w:contextualSpacing/>
              <w:rPr>
                <w:rFonts w:eastAsia="Malgun Gothic"/>
                <w:color w:val="3333FF"/>
                <w:sz w:val="18"/>
                <w:szCs w:val="18"/>
                <w:lang w:val="en-GB"/>
              </w:rPr>
            </w:pPr>
            <w:r>
              <w:rPr>
                <w:rFonts w:eastAsia="Malgun Gothic"/>
                <w:color w:val="3333FF"/>
                <w:sz w:val="18"/>
                <w:szCs w:val="18"/>
                <w:lang w:val="en-GB"/>
              </w:rPr>
              <w:t xml:space="preserve">Support/fine: </w:t>
            </w:r>
          </w:p>
          <w:p w14:paraId="3D47D1A7" w14:textId="77777777" w:rsidR="00E70B29" w:rsidRDefault="004B7DFD">
            <w:pPr>
              <w:numPr>
                <w:ilvl w:val="0"/>
                <w:numId w:val="47"/>
              </w:numPr>
              <w:snapToGrid w:val="0"/>
              <w:contextualSpacing/>
              <w:rPr>
                <w:rFonts w:eastAsia="Malgun Gothic"/>
                <w:color w:val="3333FF"/>
                <w:sz w:val="18"/>
                <w:szCs w:val="18"/>
                <w:lang w:val="en-GB"/>
              </w:rPr>
            </w:pPr>
            <w:r>
              <w:rPr>
                <w:rFonts w:eastAsia="Malgun Gothic"/>
                <w:color w:val="3333FF"/>
                <w:sz w:val="18"/>
                <w:szCs w:val="18"/>
                <w:lang w:val="en-GB"/>
              </w:rPr>
              <w:lastRenderedPageBreak/>
              <w:t xml:space="preserve">Not support: Samsung, OPPO, Huawei/HiSi, vivo, Lenovo/MotM, Sony, MediaTek, NTT DOCOMO, Ericsson, NEC, Intel, Apple, Fujitsu, TCL, Xiaomi, IDC, Sharp, KDDI, CMCC, ETRI, </w:t>
            </w:r>
          </w:p>
          <w:p w14:paraId="0742C3C5" w14:textId="77777777" w:rsidR="00E70B29" w:rsidRDefault="004B7DFD">
            <w:pPr>
              <w:snapToGrid w:val="0"/>
              <w:contextualSpacing/>
              <w:rPr>
                <w:rFonts w:eastAsia="Malgun Gothic"/>
                <w:color w:val="3333FF"/>
                <w:sz w:val="18"/>
                <w:szCs w:val="18"/>
                <w:lang w:val="en-GB"/>
              </w:rPr>
            </w:pPr>
            <w:r>
              <w:rPr>
                <w:rFonts w:eastAsia="Malgun Gothic"/>
                <w:color w:val="3333FF"/>
                <w:sz w:val="18"/>
                <w:szCs w:val="18"/>
                <w:lang w:val="en-GB"/>
              </w:rPr>
              <w:t>Joint Dd + FO + wideband PO reporting:</w:t>
            </w:r>
          </w:p>
          <w:p w14:paraId="275D16B6" w14:textId="77777777" w:rsidR="00E70B29" w:rsidRDefault="004B7DFD">
            <w:pPr>
              <w:numPr>
                <w:ilvl w:val="0"/>
                <w:numId w:val="47"/>
              </w:numPr>
              <w:snapToGrid w:val="0"/>
              <w:contextualSpacing/>
              <w:rPr>
                <w:rFonts w:eastAsia="Malgun Gothic"/>
                <w:color w:val="3333FF"/>
                <w:sz w:val="18"/>
                <w:szCs w:val="18"/>
                <w:lang w:val="en-GB"/>
              </w:rPr>
            </w:pPr>
            <w:r>
              <w:rPr>
                <w:rFonts w:eastAsia="Malgun Gothic"/>
                <w:color w:val="3333FF"/>
                <w:sz w:val="18"/>
                <w:szCs w:val="18"/>
                <w:lang w:val="en-GB"/>
              </w:rPr>
              <w:t xml:space="preserve">Support/fine: </w:t>
            </w:r>
          </w:p>
          <w:p w14:paraId="393D1C29" w14:textId="77777777" w:rsidR="00E70B29" w:rsidRDefault="004B7DFD">
            <w:pPr>
              <w:numPr>
                <w:ilvl w:val="0"/>
                <w:numId w:val="47"/>
              </w:numPr>
              <w:snapToGrid w:val="0"/>
              <w:contextualSpacing/>
              <w:rPr>
                <w:rFonts w:eastAsia="Malgun Gothic"/>
                <w:color w:val="3333FF"/>
                <w:sz w:val="18"/>
                <w:szCs w:val="18"/>
                <w:lang w:val="en-GB"/>
              </w:rPr>
            </w:pPr>
            <w:r>
              <w:rPr>
                <w:rFonts w:eastAsia="Malgun Gothic"/>
                <w:color w:val="3333FF"/>
                <w:sz w:val="18"/>
                <w:szCs w:val="18"/>
                <w:lang w:val="en-GB"/>
              </w:rPr>
              <w:t xml:space="preserve">Not support: Samsung, OPPO, Huawei/HiSi, vivo, Lenovo/MotM, Sony, MediaTek, NTT DOCOMO, Ericsson, NEC, Intel, Apple, Fujitsu, TCL, Xiaomi, IDC, Sharp, KDDI, CMCC, ETRI, </w:t>
            </w:r>
          </w:p>
          <w:p w14:paraId="786E14C7" w14:textId="77777777" w:rsidR="00E70B29" w:rsidRDefault="00E70B29">
            <w:pPr>
              <w:widowControl w:val="0"/>
              <w:snapToGrid w:val="0"/>
              <w:rPr>
                <w:b/>
                <w:sz w:val="18"/>
                <w:szCs w:val="18"/>
                <w:lang w:val="en-GB"/>
              </w:rPr>
            </w:pPr>
          </w:p>
        </w:tc>
      </w:tr>
      <w:tr w:rsidR="00E70B29" w14:paraId="127F9751"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18DB499" w14:textId="77777777" w:rsidR="00E70B29" w:rsidRDefault="004B7DFD">
            <w:pPr>
              <w:widowControl w:val="0"/>
              <w:snapToGrid w:val="0"/>
              <w:rPr>
                <w:sz w:val="18"/>
                <w:szCs w:val="18"/>
              </w:rPr>
            </w:pPr>
            <w:r>
              <w:rPr>
                <w:sz w:val="18"/>
                <w:szCs w:val="18"/>
              </w:rPr>
              <w:lastRenderedPageBreak/>
              <w:t>3.5.1</w:t>
            </w:r>
          </w:p>
        </w:tc>
        <w:tc>
          <w:tcPr>
            <w:tcW w:w="6934" w:type="dxa"/>
            <w:gridSpan w:val="2"/>
            <w:tcBorders>
              <w:top w:val="single" w:sz="4" w:space="0" w:color="000000"/>
              <w:left w:val="single" w:sz="4" w:space="0" w:color="000000"/>
              <w:bottom w:val="single" w:sz="4" w:space="0" w:color="000000"/>
              <w:right w:val="single" w:sz="4" w:space="0" w:color="000000"/>
            </w:tcBorders>
            <w:shd w:val="clear" w:color="auto" w:fill="auto"/>
          </w:tcPr>
          <w:p w14:paraId="045605BC" w14:textId="77777777" w:rsidR="00E70B29" w:rsidRDefault="004B7DFD">
            <w:pPr>
              <w:jc w:val="both"/>
              <w:rPr>
                <w:rFonts w:eastAsia="DengXian"/>
                <w:sz w:val="16"/>
                <w:szCs w:val="20"/>
                <w:highlight w:val="green"/>
                <w:lang w:eastAsia="zh-CN"/>
              </w:rPr>
            </w:pPr>
            <w:r>
              <w:rPr>
                <w:rFonts w:eastAsia="DengXian"/>
                <w:b/>
                <w:bCs/>
                <w:sz w:val="16"/>
                <w:szCs w:val="20"/>
                <w:highlight w:val="green"/>
                <w:lang w:eastAsia="zh-CN"/>
              </w:rPr>
              <w:t>[116bis] Agreement</w:t>
            </w:r>
          </w:p>
          <w:p w14:paraId="7326C0F4" w14:textId="77777777" w:rsidR="00E70B29" w:rsidRDefault="004B7DFD">
            <w:pPr>
              <w:widowControl w:val="0"/>
              <w:snapToGrid w:val="0"/>
              <w:rPr>
                <w:rFonts w:ascii="Times" w:eastAsia="Calibri" w:hAnsi="Times"/>
                <w:sz w:val="16"/>
                <w:szCs w:val="20"/>
                <w:lang w:val="en-GB" w:eastAsia="zh-CN"/>
              </w:rPr>
            </w:pPr>
            <w:r>
              <w:rPr>
                <w:rFonts w:ascii="Times" w:eastAsia="Calibri" w:hAnsi="Times"/>
                <w:sz w:val="16"/>
                <w:szCs w:val="20"/>
                <w:lang w:val="en-GB"/>
              </w:rPr>
              <w:t>For the Rel-19 aperiodic standalone CJT calibration reporting,</w:t>
            </w:r>
            <w:r>
              <w:rPr>
                <w:rFonts w:ascii="Times" w:eastAsia="Calibri" w:hAnsi="Times"/>
                <w:sz w:val="16"/>
                <w:szCs w:val="20"/>
                <w:lang w:val="en-GB" w:eastAsia="zh-CN"/>
              </w:rPr>
              <w:t xml:space="preserve"> the dynamic range and resolution parameters for frequency offset reporting </w:t>
            </w:r>
            <w:r>
              <w:rPr>
                <w:rFonts w:ascii="Times" w:eastAsia="Calibri" w:hAnsi="Times"/>
                <w:sz w:val="16"/>
                <w:szCs w:val="20"/>
                <w:lang w:val="en-GB"/>
              </w:rPr>
              <w:t>FO</w:t>
            </w:r>
            <w:r>
              <w:rPr>
                <w:rFonts w:ascii="Times" w:eastAsia="Calibri" w:hAnsi="Times"/>
                <w:sz w:val="16"/>
                <w:szCs w:val="20"/>
                <w:vertAlign w:val="subscript"/>
                <w:lang w:val="en-GB"/>
              </w:rPr>
              <w:t>n</w:t>
            </w:r>
            <w:r>
              <w:rPr>
                <w:rFonts w:ascii="Times" w:eastAsia="Calibri" w:hAnsi="Times"/>
                <w:sz w:val="16"/>
                <w:szCs w:val="20"/>
                <w:lang w:val="en-GB" w:eastAsia="zh-CN"/>
              </w:rPr>
              <w:t>, i.e. (A</w:t>
            </w:r>
            <w:r>
              <w:rPr>
                <w:rFonts w:ascii="Times" w:eastAsia="Calibri" w:hAnsi="Times"/>
                <w:sz w:val="16"/>
                <w:szCs w:val="20"/>
                <w:vertAlign w:val="subscript"/>
                <w:lang w:val="en-GB" w:eastAsia="zh-CN"/>
              </w:rPr>
              <w:t>FO</w:t>
            </w:r>
            <w:r>
              <w:rPr>
                <w:rFonts w:ascii="Times" w:eastAsia="Calibri" w:hAnsi="Times"/>
                <w:sz w:val="16"/>
                <w:szCs w:val="20"/>
                <w:lang w:val="en-GB" w:eastAsia="zh-CN"/>
              </w:rPr>
              <w:t>, M</w:t>
            </w:r>
            <w:r>
              <w:rPr>
                <w:rFonts w:ascii="Times" w:eastAsia="Calibri" w:hAnsi="Times"/>
                <w:sz w:val="16"/>
                <w:szCs w:val="20"/>
                <w:vertAlign w:val="subscript"/>
                <w:lang w:val="en-GB" w:eastAsia="zh-CN"/>
              </w:rPr>
              <w:t>FO</w:t>
            </w:r>
            <w:r>
              <w:rPr>
                <w:rFonts w:ascii="Times" w:eastAsia="Calibri" w:hAnsi="Times"/>
                <w:sz w:val="16"/>
                <w:szCs w:val="20"/>
                <w:lang w:val="en-GB" w:eastAsia="zh-CN"/>
              </w:rPr>
              <w:t>), are NW-configured via higher-layer (RRC) signalling from the following candidate values:</w:t>
            </w:r>
          </w:p>
          <w:p w14:paraId="30C551AB" w14:textId="77777777" w:rsidR="00E70B29" w:rsidRDefault="004B7DFD">
            <w:pPr>
              <w:widowControl w:val="0"/>
              <w:numPr>
                <w:ilvl w:val="0"/>
                <w:numId w:val="48"/>
              </w:numPr>
              <w:snapToGrid w:val="0"/>
              <w:contextualSpacing/>
              <w:rPr>
                <w:rFonts w:ascii="Times" w:eastAsia="Calibri" w:hAnsi="Times"/>
                <w:strike/>
                <w:sz w:val="16"/>
                <w:szCs w:val="20"/>
                <w:lang w:val="en-GB" w:eastAsia="zh-CN"/>
              </w:rPr>
            </w:pPr>
            <w:r>
              <w:rPr>
                <w:rFonts w:ascii="Times" w:eastAsia="Calibri" w:hAnsi="Times"/>
                <w:sz w:val="16"/>
                <w:szCs w:val="20"/>
                <w:lang w:val="en-GB" w:eastAsia="zh-CN"/>
              </w:rPr>
              <w:t>…</w:t>
            </w:r>
          </w:p>
          <w:p w14:paraId="1CDADEDF" w14:textId="77777777" w:rsidR="00E70B29" w:rsidRDefault="004B7DFD">
            <w:pPr>
              <w:widowControl w:val="0"/>
              <w:numPr>
                <w:ilvl w:val="0"/>
                <w:numId w:val="48"/>
              </w:numPr>
              <w:snapToGrid w:val="0"/>
              <w:contextualSpacing/>
              <w:rPr>
                <w:rFonts w:ascii="Times" w:eastAsia="Calibri" w:hAnsi="Times"/>
                <w:sz w:val="16"/>
                <w:szCs w:val="20"/>
                <w:highlight w:val="yellow"/>
                <w:lang w:val="en-GB" w:eastAsia="zh-CN"/>
              </w:rPr>
            </w:pPr>
            <w:r>
              <w:rPr>
                <w:rFonts w:ascii="Times" w:eastAsia="Calibri" w:hAnsi="Times"/>
                <w:sz w:val="16"/>
                <w:szCs w:val="20"/>
                <w:highlight w:val="yellow"/>
                <w:lang w:val="en-GB" w:eastAsia="zh-CN"/>
              </w:rPr>
              <w:t>M</w:t>
            </w:r>
            <w:r>
              <w:rPr>
                <w:rFonts w:ascii="Times" w:eastAsia="Calibri" w:hAnsi="Times"/>
                <w:sz w:val="16"/>
                <w:szCs w:val="20"/>
                <w:highlight w:val="yellow"/>
                <w:vertAlign w:val="subscript"/>
                <w:lang w:val="en-GB" w:eastAsia="zh-CN"/>
              </w:rPr>
              <w:t>FO</w:t>
            </w:r>
            <w:r>
              <w:rPr>
                <w:rFonts w:ascii="Times" w:eastAsia="Calibri" w:hAnsi="Times"/>
                <w:sz w:val="16"/>
                <w:szCs w:val="20"/>
                <w:highlight w:val="yellow"/>
                <w:lang w:val="en-GB" w:eastAsia="zh-CN"/>
              </w:rPr>
              <w:t xml:space="preserve"> = {16,32}</w:t>
            </w:r>
          </w:p>
          <w:p w14:paraId="13A4CB02" w14:textId="77777777" w:rsidR="00E70B29" w:rsidRDefault="00E70B29">
            <w:pPr>
              <w:snapToGrid w:val="0"/>
              <w:rPr>
                <w:b/>
                <w:sz w:val="20"/>
                <w:szCs w:val="18"/>
                <w:u w:val="single"/>
              </w:rPr>
            </w:pPr>
          </w:p>
          <w:p w14:paraId="340CD5D5" w14:textId="77777777" w:rsidR="00E70B29" w:rsidRDefault="00E70B29">
            <w:pPr>
              <w:snapToGrid w:val="0"/>
              <w:rPr>
                <w:b/>
                <w:sz w:val="20"/>
                <w:szCs w:val="20"/>
                <w:u w:val="single"/>
              </w:rPr>
            </w:pPr>
          </w:p>
          <w:p w14:paraId="6B741881" w14:textId="77777777" w:rsidR="00E70B29" w:rsidRDefault="004B7DFD">
            <w:pPr>
              <w:snapToGrid w:val="0"/>
              <w:rPr>
                <w:rFonts w:eastAsia="Calibri"/>
                <w:sz w:val="20"/>
                <w:szCs w:val="20"/>
                <w:lang w:val="en-GB"/>
              </w:rPr>
            </w:pPr>
            <w:r>
              <w:rPr>
                <w:b/>
                <w:sz w:val="20"/>
                <w:szCs w:val="20"/>
                <w:u w:val="single"/>
              </w:rPr>
              <w:t>Proposal 3.E.1</w:t>
            </w:r>
            <w:r>
              <w:rPr>
                <w:sz w:val="20"/>
                <w:szCs w:val="20"/>
              </w:rPr>
              <w:t xml:space="preserve">: </w:t>
            </w:r>
            <w:r>
              <w:rPr>
                <w:rFonts w:eastAsia="Calibri"/>
                <w:sz w:val="20"/>
                <w:szCs w:val="20"/>
                <w:lang w:val="en-GB"/>
              </w:rPr>
              <w:t xml:space="preserve">For the Rel-19 aperiodic standalone CJT calibration reporting, regarding the resolution </w:t>
            </w:r>
            <w:r>
              <w:rPr>
                <w:rFonts w:ascii="Times" w:eastAsia="Calibri" w:hAnsi="Times"/>
                <w:sz w:val="20"/>
                <w:szCs w:val="20"/>
                <w:lang w:val="en-GB" w:eastAsia="zh-CN"/>
              </w:rPr>
              <w:t xml:space="preserve">for frequency offset reporting </w:t>
            </w:r>
            <w:r>
              <w:rPr>
                <w:rFonts w:ascii="Times" w:eastAsia="Calibri" w:hAnsi="Times"/>
                <w:sz w:val="20"/>
                <w:szCs w:val="20"/>
                <w:lang w:val="en-GB"/>
              </w:rPr>
              <w:t>FO</w:t>
            </w:r>
            <w:r>
              <w:rPr>
                <w:rFonts w:ascii="Times" w:eastAsia="Calibri" w:hAnsi="Times"/>
                <w:sz w:val="20"/>
                <w:szCs w:val="20"/>
                <w:vertAlign w:val="subscript"/>
                <w:lang w:val="en-GB"/>
              </w:rPr>
              <w:t>n</w:t>
            </w:r>
            <w:r>
              <w:rPr>
                <w:rFonts w:eastAsia="Calibri"/>
                <w:sz w:val="20"/>
                <w:szCs w:val="20"/>
                <w:lang w:val="en-GB"/>
              </w:rPr>
              <w:t xml:space="preserve">, additionally support </w:t>
            </w:r>
            <w:r>
              <w:rPr>
                <w:rFonts w:ascii="Times" w:eastAsia="Calibri" w:hAnsi="Times"/>
                <w:sz w:val="20"/>
                <w:szCs w:val="20"/>
                <w:lang w:val="en-GB" w:eastAsia="zh-CN"/>
              </w:rPr>
              <w:t>M</w:t>
            </w:r>
            <w:r>
              <w:rPr>
                <w:rFonts w:ascii="Times" w:eastAsia="Calibri" w:hAnsi="Times"/>
                <w:sz w:val="20"/>
                <w:szCs w:val="20"/>
                <w:vertAlign w:val="subscript"/>
                <w:lang w:val="en-GB" w:eastAsia="zh-CN"/>
              </w:rPr>
              <w:t>FO</w:t>
            </w:r>
            <w:r>
              <w:rPr>
                <w:rFonts w:ascii="Times" w:eastAsia="Calibri" w:hAnsi="Times"/>
                <w:sz w:val="20"/>
                <w:szCs w:val="20"/>
                <w:lang w:val="en-GB" w:eastAsia="zh-CN"/>
              </w:rPr>
              <w:t xml:space="preserve"> = 256</w:t>
            </w:r>
          </w:p>
          <w:p w14:paraId="5FDCFBAE" w14:textId="77777777" w:rsidR="00E70B29" w:rsidRDefault="00E70B29">
            <w:pPr>
              <w:snapToGrid w:val="0"/>
              <w:rPr>
                <w:b/>
                <w:sz w:val="20"/>
                <w:szCs w:val="18"/>
                <w:u w:val="single"/>
              </w:rPr>
            </w:pPr>
          </w:p>
          <w:p w14:paraId="3BB034ED" w14:textId="77777777" w:rsidR="00E70B29" w:rsidRDefault="00E70B29">
            <w:pPr>
              <w:snapToGrid w:val="0"/>
              <w:rPr>
                <w:b/>
                <w:sz w:val="20"/>
                <w:szCs w:val="18"/>
                <w:u w:val="single"/>
              </w:rPr>
            </w:pPr>
          </w:p>
          <w:p w14:paraId="71EB4575" w14:textId="77777777" w:rsidR="00E70B29" w:rsidRDefault="004B7DFD">
            <w:pPr>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xml:space="preserve">: The above proposal is motivated by additional results showing that the agreed 5 bits isn’t sufficient in some important deployment scenarios </w:t>
            </w:r>
          </w:p>
          <w:p w14:paraId="69D47FC7" w14:textId="77777777" w:rsidR="00E70B29" w:rsidRDefault="00E70B29">
            <w:pPr>
              <w:snapToGrid w:val="0"/>
              <w:rPr>
                <w:b/>
                <w:sz w:val="20"/>
                <w:szCs w:val="18"/>
                <w:u w:val="single"/>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1836F340" w14:textId="495521D4" w:rsidR="00E70B29" w:rsidRDefault="004B7DFD">
            <w:pPr>
              <w:widowControl w:val="0"/>
              <w:snapToGrid w:val="0"/>
              <w:rPr>
                <w:b/>
                <w:sz w:val="18"/>
                <w:szCs w:val="18"/>
                <w:lang w:val="en-GB"/>
              </w:rPr>
            </w:pPr>
            <w:r>
              <w:rPr>
                <w:b/>
                <w:sz w:val="18"/>
                <w:szCs w:val="18"/>
                <w:lang w:val="en-GB"/>
              </w:rPr>
              <w:t xml:space="preserve">Support/fine: </w:t>
            </w:r>
            <w:r>
              <w:rPr>
                <w:sz w:val="18"/>
                <w:szCs w:val="18"/>
                <w:lang w:val="en-GB"/>
              </w:rPr>
              <w:t>vivo,</w:t>
            </w:r>
            <w:r>
              <w:rPr>
                <w:b/>
                <w:sz w:val="18"/>
                <w:szCs w:val="18"/>
                <w:lang w:val="en-GB"/>
              </w:rPr>
              <w:t xml:space="preserve"> </w:t>
            </w:r>
            <w:r>
              <w:rPr>
                <w:sz w:val="18"/>
                <w:szCs w:val="18"/>
                <w:lang w:val="en-GB"/>
              </w:rPr>
              <w:t xml:space="preserve">Ericsson, Samsung, NTT DOCOMO, Qualcomm (UE cap), Nokia/NSB, Intel, Apple, Sony, Huawei/HiSi, CATT, ZTE, Google, Sharp, Lenovo/MotM, </w:t>
            </w:r>
            <w:r w:rsidR="00AC1E0F">
              <w:rPr>
                <w:sz w:val="18"/>
                <w:szCs w:val="18"/>
                <w:lang w:val="en-GB"/>
              </w:rPr>
              <w:t xml:space="preserve">CMCC, </w:t>
            </w:r>
            <w:r w:rsidR="004B334C">
              <w:rPr>
                <w:sz w:val="18"/>
                <w:szCs w:val="18"/>
                <w:lang w:val="en-GB"/>
              </w:rPr>
              <w:t xml:space="preserve">KDDI, TCL, </w:t>
            </w:r>
          </w:p>
          <w:p w14:paraId="0F1E9EB1" w14:textId="77777777" w:rsidR="00E70B29" w:rsidRDefault="00E70B29">
            <w:pPr>
              <w:widowControl w:val="0"/>
              <w:snapToGrid w:val="0"/>
              <w:rPr>
                <w:b/>
                <w:sz w:val="18"/>
                <w:szCs w:val="18"/>
                <w:lang w:val="en-GB"/>
              </w:rPr>
            </w:pPr>
          </w:p>
          <w:p w14:paraId="24BAA7DF" w14:textId="77777777" w:rsidR="00E70B29" w:rsidRDefault="004B7DFD">
            <w:pPr>
              <w:snapToGrid w:val="0"/>
              <w:rPr>
                <w:b/>
                <w:sz w:val="18"/>
                <w:szCs w:val="18"/>
                <w:lang w:val="en-GB"/>
              </w:rPr>
            </w:pPr>
            <w:r>
              <w:rPr>
                <w:b/>
                <w:sz w:val="18"/>
                <w:szCs w:val="18"/>
                <w:lang w:val="en-GB"/>
              </w:rPr>
              <w:t xml:space="preserve">Not support: </w:t>
            </w:r>
          </w:p>
          <w:p w14:paraId="27C6D900" w14:textId="77777777" w:rsidR="00E70B29" w:rsidRDefault="00E70B29">
            <w:pPr>
              <w:snapToGrid w:val="0"/>
              <w:rPr>
                <w:b/>
                <w:sz w:val="20"/>
                <w:szCs w:val="18"/>
                <w:u w:val="single"/>
              </w:rPr>
            </w:pPr>
          </w:p>
        </w:tc>
      </w:tr>
      <w:tr w:rsidR="00E70B29" w14:paraId="0C303E73"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3DCA863" w14:textId="77777777" w:rsidR="00E70B29" w:rsidRDefault="004B7DFD">
            <w:pPr>
              <w:widowControl w:val="0"/>
              <w:snapToGrid w:val="0"/>
              <w:rPr>
                <w:sz w:val="18"/>
                <w:szCs w:val="18"/>
              </w:rPr>
            </w:pPr>
            <w:r>
              <w:rPr>
                <w:sz w:val="18"/>
                <w:szCs w:val="18"/>
              </w:rPr>
              <w:t>3.5.2</w:t>
            </w:r>
          </w:p>
        </w:tc>
        <w:tc>
          <w:tcPr>
            <w:tcW w:w="9454" w:type="dxa"/>
            <w:gridSpan w:val="3"/>
            <w:tcBorders>
              <w:top w:val="single" w:sz="4" w:space="0" w:color="000000"/>
              <w:left w:val="single" w:sz="4" w:space="0" w:color="000000"/>
              <w:bottom w:val="single" w:sz="4" w:space="0" w:color="000000"/>
              <w:right w:val="single" w:sz="4" w:space="0" w:color="000000"/>
            </w:tcBorders>
            <w:shd w:val="clear" w:color="auto" w:fill="auto"/>
          </w:tcPr>
          <w:p w14:paraId="0334AD05" w14:textId="77777777" w:rsidR="00E70B29" w:rsidRDefault="004B7DFD">
            <w:pPr>
              <w:snapToGrid w:val="0"/>
              <w:rPr>
                <w:sz w:val="16"/>
                <w:szCs w:val="20"/>
                <w:lang w:val="en-GB"/>
              </w:rPr>
            </w:pPr>
            <w:r>
              <w:rPr>
                <w:b/>
                <w:sz w:val="16"/>
                <w:szCs w:val="20"/>
                <w:highlight w:val="green"/>
                <w:lang w:val="en-GB"/>
              </w:rPr>
              <w:t>[117] Agreement</w:t>
            </w:r>
            <w:r>
              <w:rPr>
                <w:sz w:val="16"/>
                <w:szCs w:val="20"/>
                <w:lang w:val="en-GB"/>
              </w:rPr>
              <w:t xml:space="preserve"> </w:t>
            </w:r>
          </w:p>
          <w:p w14:paraId="16DE3E22" w14:textId="77777777" w:rsidR="00E70B29" w:rsidRDefault="004B7DFD">
            <w:pPr>
              <w:snapToGrid w:val="0"/>
              <w:rPr>
                <w:rFonts w:ascii="Times" w:eastAsia="Calibri" w:hAnsi="Times"/>
                <w:sz w:val="16"/>
                <w:szCs w:val="20"/>
                <w:lang w:val="en-GB" w:eastAsia="zh-CN"/>
              </w:rPr>
            </w:pPr>
            <w:r>
              <w:rPr>
                <w:rFonts w:ascii="Times" w:eastAsia="Calibri" w:hAnsi="Times"/>
                <w:sz w:val="16"/>
                <w:szCs w:val="20"/>
                <w:lang w:val="en-GB"/>
              </w:rPr>
              <w:t>For the Rel-19 aperiodic standalone CJT calibration reporting,</w:t>
            </w:r>
            <w:r>
              <w:rPr>
                <w:rFonts w:ascii="Times" w:eastAsia="Calibri" w:hAnsi="Times"/>
                <w:sz w:val="16"/>
                <w:szCs w:val="20"/>
                <w:lang w:val="en-GB" w:eastAsia="zh-CN"/>
              </w:rPr>
              <w:t xml:space="preserve"> regarding the dynamic range for delay offset reporting </w:t>
            </w:r>
            <w:r>
              <w:rPr>
                <w:rFonts w:ascii="Times" w:eastAsia="Calibri" w:hAnsi="Times"/>
                <w:sz w:val="16"/>
                <w:szCs w:val="20"/>
                <w:lang w:val="en-GB"/>
              </w:rPr>
              <w:t>D</w:t>
            </w:r>
            <w:r>
              <w:rPr>
                <w:rFonts w:ascii="Times" w:eastAsia="Calibri" w:hAnsi="Times"/>
                <w:sz w:val="16"/>
                <w:szCs w:val="20"/>
                <w:vertAlign w:val="subscript"/>
                <w:lang w:val="en-GB"/>
              </w:rPr>
              <w:t>n,offset</w:t>
            </w:r>
            <w:r>
              <w:rPr>
                <w:rFonts w:ascii="Times" w:eastAsia="Calibri" w:hAnsi="Times"/>
                <w:sz w:val="16"/>
                <w:szCs w:val="20"/>
                <w:lang w:val="en-GB" w:eastAsia="zh-CN"/>
              </w:rPr>
              <w:t>, i.e. A</w:t>
            </w:r>
            <w:r>
              <w:rPr>
                <w:rFonts w:ascii="Times" w:eastAsia="Calibri" w:hAnsi="Times"/>
                <w:sz w:val="16"/>
                <w:szCs w:val="20"/>
                <w:vertAlign w:val="subscript"/>
                <w:lang w:val="en-GB" w:eastAsia="zh-CN"/>
              </w:rPr>
              <w:t>D</w:t>
            </w:r>
            <w:r>
              <w:rPr>
                <w:rFonts w:ascii="Times" w:eastAsia="Calibri" w:hAnsi="Times"/>
                <w:sz w:val="16"/>
                <w:szCs w:val="20"/>
                <w:lang w:val="en-GB" w:eastAsia="zh-CN"/>
              </w:rPr>
              <w:t>, at least support the following values: {0.5CP, CP}</w:t>
            </w:r>
          </w:p>
          <w:p w14:paraId="6702635C" w14:textId="77777777" w:rsidR="00E70B29" w:rsidRDefault="004B7DFD">
            <w:pPr>
              <w:numPr>
                <w:ilvl w:val="0"/>
                <w:numId w:val="39"/>
              </w:numPr>
              <w:snapToGrid w:val="0"/>
              <w:spacing w:after="160" w:line="259" w:lineRule="auto"/>
              <w:rPr>
                <w:rFonts w:ascii="Times" w:eastAsia="Calibri" w:hAnsi="Times"/>
                <w:sz w:val="16"/>
                <w:szCs w:val="20"/>
                <w:lang w:val="en-GB" w:eastAsia="zh-CN"/>
              </w:rPr>
            </w:pPr>
            <w:r>
              <w:rPr>
                <w:rFonts w:eastAsia="SimSun"/>
                <w:sz w:val="16"/>
                <w:szCs w:val="20"/>
                <w:highlight w:val="yellow"/>
              </w:rPr>
              <w:t>Decide, by RAN1#117, whether any of the following candidate values are supported: {0.75CP, 1.</w:t>
            </w:r>
            <w:r>
              <w:rPr>
                <w:rFonts w:eastAsia="SimSun"/>
                <w:color w:val="000000"/>
                <w:sz w:val="16"/>
                <w:szCs w:val="20"/>
                <w:highlight w:val="yellow"/>
              </w:rPr>
              <w:t xml:space="preserve">5CP, </w:t>
            </w:r>
            <m:oMath>
              <m:f>
                <m:fPr>
                  <m:ctrlPr>
                    <w:rPr>
                      <w:rFonts w:ascii="Cambria Math" w:eastAsia="SimSun" w:hAnsi="Cambria Math"/>
                      <w:i/>
                      <w:color w:val="000000"/>
                      <w:sz w:val="16"/>
                      <w:szCs w:val="20"/>
                      <w:highlight w:val="yellow"/>
                    </w:rPr>
                  </m:ctrlPr>
                </m:fPr>
                <m:num>
                  <m:r>
                    <w:rPr>
                      <w:rFonts w:ascii="Cambria Math" w:eastAsia="SimSun" w:hAnsi="Cambria Math"/>
                      <w:color w:val="000000"/>
                      <w:sz w:val="16"/>
                      <w:szCs w:val="20"/>
                      <w:highlight w:val="yellow"/>
                    </w:rPr>
                    <m:t>1</m:t>
                  </m:r>
                </m:num>
                <m:den>
                  <m:r>
                    <w:rPr>
                      <w:rFonts w:ascii="Cambria Math" w:eastAsia="SimSun" w:hAnsi="Cambria Math"/>
                      <w:color w:val="000000"/>
                      <w:sz w:val="16"/>
                      <w:szCs w:val="20"/>
                      <w:highlight w:val="yellow"/>
                    </w:rPr>
                    <m:t>4∆f</m:t>
                  </m:r>
                </m:den>
              </m:f>
            </m:oMath>
            <w:r>
              <w:rPr>
                <w:rFonts w:eastAsia="SimSun" w:hint="eastAsia"/>
                <w:color w:val="000000"/>
                <w:sz w:val="16"/>
                <w:szCs w:val="20"/>
                <w:highlight w:val="yellow"/>
                <w:lang w:eastAsia="zh-CN"/>
              </w:rPr>
              <w:t>,</w:t>
            </w:r>
            <m:oMath>
              <m:r>
                <w:rPr>
                  <w:rFonts w:ascii="Cambria Math" w:eastAsia="SimSun" w:hAnsi="Cambria Math"/>
                  <w:color w:val="000000"/>
                  <w:sz w:val="16"/>
                  <w:szCs w:val="20"/>
                  <w:highlight w:val="yellow"/>
                </w:rPr>
                <m:t xml:space="preserve"> </m:t>
              </m:r>
              <m:f>
                <m:fPr>
                  <m:ctrlPr>
                    <w:rPr>
                      <w:rFonts w:ascii="Cambria Math" w:eastAsia="SimSun" w:hAnsi="Cambria Math"/>
                      <w:i/>
                      <w:color w:val="000000"/>
                      <w:sz w:val="16"/>
                      <w:szCs w:val="20"/>
                      <w:highlight w:val="yellow"/>
                    </w:rPr>
                  </m:ctrlPr>
                </m:fPr>
                <m:num>
                  <m:r>
                    <w:rPr>
                      <w:rFonts w:ascii="Cambria Math" w:eastAsia="SimSun" w:hAnsi="Cambria Math"/>
                      <w:color w:val="000000"/>
                      <w:sz w:val="16"/>
                      <w:szCs w:val="20"/>
                      <w:highlight w:val="yellow"/>
                    </w:rPr>
                    <m:t>1</m:t>
                  </m:r>
                </m:num>
                <m:den>
                  <m:r>
                    <w:rPr>
                      <w:rFonts w:ascii="Cambria Math" w:eastAsia="SimSun" w:hAnsi="Cambria Math"/>
                      <w:color w:val="000000"/>
                      <w:sz w:val="16"/>
                      <w:szCs w:val="20"/>
                      <w:highlight w:val="yellow"/>
                    </w:rPr>
                    <m:t>12∆f</m:t>
                  </m:r>
                </m:den>
              </m:f>
              <m:r>
                <w:rPr>
                  <w:rFonts w:ascii="Cambria Math" w:eastAsia="SimSun" w:hAnsi="Cambria Math"/>
                  <w:color w:val="000000"/>
                  <w:sz w:val="16"/>
                  <w:szCs w:val="20"/>
                  <w:highlight w:val="yellow"/>
                </w:rPr>
                <m:t>,</m:t>
              </m:r>
              <m:f>
                <m:fPr>
                  <m:ctrlPr>
                    <w:rPr>
                      <w:rFonts w:ascii="Cambria Math" w:eastAsia="SimSun" w:hAnsi="Cambria Math"/>
                      <w:i/>
                      <w:color w:val="000000"/>
                      <w:sz w:val="16"/>
                      <w:szCs w:val="20"/>
                      <w:highlight w:val="yellow"/>
                    </w:rPr>
                  </m:ctrlPr>
                </m:fPr>
                <m:num>
                  <m:r>
                    <w:rPr>
                      <w:rFonts w:ascii="Cambria Math" w:eastAsia="SimSun" w:hAnsi="Cambria Math"/>
                      <w:color w:val="000000"/>
                      <w:sz w:val="16"/>
                      <w:szCs w:val="20"/>
                      <w:highlight w:val="yellow"/>
                    </w:rPr>
                    <m:t>1</m:t>
                  </m:r>
                </m:num>
                <m:den>
                  <m:r>
                    <w:rPr>
                      <w:rFonts w:ascii="Cambria Math" w:eastAsia="SimSun" w:hAnsi="Cambria Math"/>
                      <w:color w:val="000000"/>
                      <w:sz w:val="16"/>
                      <w:szCs w:val="20"/>
                      <w:highlight w:val="yellow"/>
                    </w:rPr>
                    <m:t>24∆f</m:t>
                  </m:r>
                </m:den>
              </m:f>
            </m:oMath>
          </w:p>
          <w:p w14:paraId="61AABC6D" w14:textId="77777777" w:rsidR="00E70B29" w:rsidRDefault="004B7DFD">
            <w:pPr>
              <w:snapToGrid w:val="0"/>
              <w:rPr>
                <w:sz w:val="16"/>
                <w:szCs w:val="20"/>
                <w:lang w:val="en-GB"/>
              </w:rPr>
            </w:pPr>
            <w:r>
              <w:rPr>
                <w:b/>
                <w:sz w:val="16"/>
                <w:szCs w:val="20"/>
                <w:highlight w:val="green"/>
                <w:lang w:val="en-GB"/>
              </w:rPr>
              <w:t>[117] Agreement</w:t>
            </w:r>
            <w:r>
              <w:rPr>
                <w:sz w:val="16"/>
                <w:szCs w:val="20"/>
                <w:lang w:val="en-GB"/>
              </w:rPr>
              <w:t xml:space="preserve"> </w:t>
            </w:r>
          </w:p>
          <w:p w14:paraId="6E0B9309" w14:textId="77777777" w:rsidR="00E70B29" w:rsidRDefault="004B7DFD">
            <w:pPr>
              <w:snapToGrid w:val="0"/>
              <w:rPr>
                <w:rFonts w:ascii="Times" w:eastAsia="Calibri" w:hAnsi="Times"/>
                <w:sz w:val="16"/>
                <w:szCs w:val="20"/>
                <w:lang w:val="en-GB" w:eastAsia="zh-CN"/>
              </w:rPr>
            </w:pPr>
            <w:r>
              <w:rPr>
                <w:rFonts w:ascii="Times" w:eastAsia="Calibri" w:hAnsi="Times"/>
                <w:sz w:val="16"/>
                <w:szCs w:val="20"/>
                <w:lang w:val="en-GB"/>
              </w:rPr>
              <w:t>For the Rel-19 aperiodic standalone CJT calibration reporting,</w:t>
            </w:r>
            <w:r>
              <w:rPr>
                <w:rFonts w:ascii="Times" w:eastAsia="Calibri" w:hAnsi="Times"/>
                <w:sz w:val="16"/>
                <w:szCs w:val="20"/>
                <w:lang w:val="en-GB" w:eastAsia="zh-CN"/>
              </w:rPr>
              <w:t xml:space="preserve"> regarding the dynamic range for frequency offset reporting </w:t>
            </w:r>
            <w:r>
              <w:rPr>
                <w:rFonts w:ascii="Times" w:eastAsia="Calibri" w:hAnsi="Times"/>
                <w:sz w:val="16"/>
                <w:szCs w:val="20"/>
                <w:lang w:val="en-GB"/>
              </w:rPr>
              <w:t>FO</w:t>
            </w:r>
            <w:r>
              <w:rPr>
                <w:rFonts w:ascii="Times" w:eastAsia="Calibri" w:hAnsi="Times"/>
                <w:sz w:val="16"/>
                <w:szCs w:val="20"/>
                <w:vertAlign w:val="subscript"/>
                <w:lang w:val="en-GB"/>
              </w:rPr>
              <w:t>n</w:t>
            </w:r>
            <w:r>
              <w:rPr>
                <w:rFonts w:ascii="Times" w:eastAsia="Calibri" w:hAnsi="Times"/>
                <w:sz w:val="16"/>
                <w:szCs w:val="20"/>
                <w:lang w:val="en-GB" w:eastAsia="zh-CN"/>
              </w:rPr>
              <w:t>, i.e. A</w:t>
            </w:r>
            <w:r>
              <w:rPr>
                <w:rFonts w:ascii="Times" w:eastAsia="Calibri" w:hAnsi="Times"/>
                <w:sz w:val="16"/>
                <w:szCs w:val="20"/>
                <w:vertAlign w:val="subscript"/>
                <w:lang w:val="en-GB" w:eastAsia="zh-CN"/>
              </w:rPr>
              <w:t>FO</w:t>
            </w:r>
            <w:r>
              <w:rPr>
                <w:rFonts w:ascii="Times" w:eastAsia="Calibri" w:hAnsi="Times"/>
                <w:sz w:val="16"/>
                <w:szCs w:val="20"/>
                <w:lang w:val="en-GB" w:eastAsia="zh-CN"/>
              </w:rPr>
              <w:t>, at least support the following values: {0.1ppm, 0.2ppm}</w:t>
            </w:r>
          </w:p>
          <w:p w14:paraId="4D14C09F" w14:textId="77777777" w:rsidR="00E70B29" w:rsidRDefault="004B7DFD">
            <w:pPr>
              <w:numPr>
                <w:ilvl w:val="0"/>
                <w:numId w:val="39"/>
              </w:numPr>
              <w:snapToGrid w:val="0"/>
              <w:spacing w:after="160" w:line="259" w:lineRule="auto"/>
              <w:rPr>
                <w:rFonts w:ascii="Times" w:eastAsia="Calibri" w:hAnsi="Times"/>
                <w:sz w:val="16"/>
                <w:szCs w:val="20"/>
                <w:lang w:val="en-GB" w:eastAsia="zh-CN"/>
              </w:rPr>
            </w:pPr>
            <w:r>
              <w:rPr>
                <w:rFonts w:eastAsia="SimSun"/>
                <w:sz w:val="16"/>
                <w:szCs w:val="20"/>
                <w:highlight w:val="yellow"/>
              </w:rPr>
              <w:t xml:space="preserve">Decide, by RAN1#117, whether any of the following candidate values are supported: {0.025ppm, 0.05ppm, </w:t>
            </w:r>
            <w:r>
              <w:rPr>
                <w:rFonts w:ascii="Times" w:eastAsia="Calibri" w:hAnsi="Times"/>
                <w:sz w:val="16"/>
                <w:szCs w:val="20"/>
                <w:highlight w:val="yellow"/>
                <w:lang w:eastAsia="zh-CN"/>
              </w:rPr>
              <w:t>1/(8</w:t>
            </w:r>
            <w:r>
              <w:rPr>
                <w:rFonts w:ascii="Symbol" w:eastAsia="Calibri" w:hAnsi="Symbol"/>
                <w:sz w:val="16"/>
                <w:szCs w:val="20"/>
                <w:highlight w:val="yellow"/>
                <w:lang w:eastAsia="zh-CN"/>
              </w:rPr>
              <w:t></w:t>
            </w:r>
            <w:r>
              <w:rPr>
                <w:rFonts w:ascii="Times" w:eastAsia="Calibri" w:hAnsi="Times"/>
                <w:sz w:val="16"/>
                <w:szCs w:val="20"/>
                <w:highlight w:val="yellow"/>
                <w:lang w:eastAsia="zh-CN"/>
              </w:rPr>
              <w:t>t)</w:t>
            </w:r>
            <w:r>
              <w:rPr>
                <w:rFonts w:eastAsia="SimSun"/>
                <w:sz w:val="16"/>
                <w:szCs w:val="20"/>
                <w:highlight w:val="yellow"/>
              </w:rPr>
              <w:t xml:space="preserve">, </w:t>
            </w:r>
            <w:r>
              <w:rPr>
                <w:rFonts w:ascii="Times" w:eastAsia="Calibri" w:hAnsi="Times"/>
                <w:sz w:val="16"/>
                <w:szCs w:val="20"/>
                <w:highlight w:val="yellow"/>
                <w:lang w:eastAsia="zh-CN"/>
              </w:rPr>
              <w:t>1/(16</w:t>
            </w:r>
            <w:r>
              <w:rPr>
                <w:rFonts w:ascii="Symbol" w:eastAsia="Calibri" w:hAnsi="Symbol"/>
                <w:sz w:val="16"/>
                <w:szCs w:val="20"/>
                <w:highlight w:val="yellow"/>
                <w:lang w:eastAsia="zh-CN"/>
              </w:rPr>
              <w:t></w:t>
            </w:r>
            <w:r>
              <w:rPr>
                <w:rFonts w:ascii="Times" w:eastAsia="Calibri" w:hAnsi="Times"/>
                <w:sz w:val="16"/>
                <w:szCs w:val="20"/>
                <w:highlight w:val="yellow"/>
                <w:lang w:eastAsia="zh-CN"/>
              </w:rPr>
              <w:t>t)</w:t>
            </w:r>
            <w:r>
              <w:rPr>
                <w:rFonts w:eastAsia="SimSun"/>
                <w:sz w:val="16"/>
                <w:szCs w:val="20"/>
                <w:highlight w:val="yellow"/>
              </w:rPr>
              <w:t xml:space="preserve">, </w:t>
            </w:r>
            <w:r>
              <w:rPr>
                <w:rFonts w:ascii="Times" w:eastAsia="Calibri" w:hAnsi="Times"/>
                <w:sz w:val="16"/>
                <w:szCs w:val="20"/>
                <w:highlight w:val="yellow"/>
                <w:lang w:eastAsia="zh-CN"/>
              </w:rPr>
              <w:t>1/(32</w:t>
            </w:r>
            <w:r>
              <w:rPr>
                <w:rFonts w:ascii="Symbol" w:eastAsia="Calibri" w:hAnsi="Symbol"/>
                <w:sz w:val="16"/>
                <w:szCs w:val="20"/>
                <w:highlight w:val="yellow"/>
                <w:lang w:eastAsia="zh-CN"/>
              </w:rPr>
              <w:t></w:t>
            </w:r>
            <w:r>
              <w:rPr>
                <w:rFonts w:ascii="Times" w:eastAsia="Calibri" w:hAnsi="Times"/>
                <w:sz w:val="16"/>
                <w:szCs w:val="20"/>
                <w:highlight w:val="yellow"/>
                <w:lang w:eastAsia="zh-CN"/>
              </w:rPr>
              <w:t>t)</w:t>
            </w:r>
            <w:r>
              <w:rPr>
                <w:rFonts w:eastAsia="SimSun"/>
                <w:sz w:val="16"/>
                <w:szCs w:val="20"/>
                <w:highlight w:val="yellow"/>
              </w:rPr>
              <w:t>}</w:t>
            </w:r>
          </w:p>
          <w:p w14:paraId="302E7372" w14:textId="77777777" w:rsidR="00E70B29" w:rsidRDefault="00E70B29">
            <w:pPr>
              <w:jc w:val="both"/>
              <w:rPr>
                <w:rFonts w:eastAsia="DengXian"/>
                <w:b/>
                <w:bCs/>
                <w:sz w:val="20"/>
                <w:szCs w:val="20"/>
                <w:u w:val="single"/>
                <w:lang w:eastAsia="zh-CN"/>
              </w:rPr>
            </w:pPr>
          </w:p>
          <w:p w14:paraId="010FB489" w14:textId="77777777" w:rsidR="00E70B29" w:rsidRDefault="00E70B29">
            <w:pPr>
              <w:jc w:val="both"/>
              <w:rPr>
                <w:rFonts w:eastAsia="DengXian"/>
                <w:b/>
                <w:bCs/>
                <w:sz w:val="20"/>
                <w:szCs w:val="20"/>
                <w:u w:val="single"/>
                <w:lang w:eastAsia="zh-CN"/>
              </w:rPr>
            </w:pPr>
          </w:p>
          <w:p w14:paraId="528D9042" w14:textId="77777777" w:rsidR="00E70B29" w:rsidRDefault="004B7DFD">
            <w:pPr>
              <w:jc w:val="both"/>
              <w:rPr>
                <w:rFonts w:eastAsia="DengXian"/>
                <w:bCs/>
                <w:sz w:val="22"/>
                <w:szCs w:val="20"/>
                <w:lang w:val="en-GB" w:eastAsia="zh-CN"/>
              </w:rPr>
            </w:pPr>
            <w:r>
              <w:rPr>
                <w:rFonts w:eastAsia="DengXian"/>
                <w:b/>
                <w:bCs/>
                <w:sz w:val="20"/>
                <w:szCs w:val="20"/>
                <w:u w:val="single"/>
                <w:lang w:eastAsia="zh-CN"/>
              </w:rPr>
              <w:t>Conclusion 3.E.2</w:t>
            </w:r>
            <w:r>
              <w:rPr>
                <w:rFonts w:eastAsia="DengXian"/>
                <w:bCs/>
                <w:sz w:val="20"/>
                <w:szCs w:val="20"/>
                <w:lang w:eastAsia="zh-CN"/>
              </w:rPr>
              <w:t>: F</w:t>
            </w:r>
            <w:r>
              <w:rPr>
                <w:rFonts w:eastAsia="DengXian"/>
                <w:bCs/>
                <w:sz w:val="20"/>
                <w:szCs w:val="20"/>
                <w:lang w:val="en-GB" w:eastAsia="zh-CN"/>
              </w:rPr>
              <w:t xml:space="preserve">or the Rel-19 aperiodic standalone CJT calibration reporting, regarding the dynamic range for </w:t>
            </w:r>
            <w:r>
              <w:rPr>
                <w:rFonts w:eastAsia="Calibri"/>
                <w:sz w:val="20"/>
                <w:szCs w:val="20"/>
                <w:lang w:val="en-GB" w:eastAsia="zh-CN"/>
              </w:rPr>
              <w:t xml:space="preserve">delay offset reporting </w:t>
            </w:r>
            <w:r>
              <w:rPr>
                <w:rFonts w:eastAsia="Calibri"/>
                <w:sz w:val="20"/>
                <w:szCs w:val="20"/>
                <w:lang w:val="en-GB"/>
              </w:rPr>
              <w:t>D</w:t>
            </w:r>
            <w:r>
              <w:rPr>
                <w:rFonts w:eastAsia="Calibri"/>
                <w:sz w:val="20"/>
                <w:szCs w:val="20"/>
                <w:vertAlign w:val="subscript"/>
                <w:lang w:val="en-GB"/>
              </w:rPr>
              <w:t>n,offset</w:t>
            </w:r>
            <w:r>
              <w:rPr>
                <w:rFonts w:eastAsia="DengXian"/>
                <w:bCs/>
                <w:sz w:val="20"/>
                <w:szCs w:val="20"/>
                <w:lang w:val="en-GB" w:eastAsia="zh-CN"/>
              </w:rPr>
              <w:t xml:space="preserve"> and frequency offset reporting FO</w:t>
            </w:r>
            <w:r>
              <w:rPr>
                <w:rFonts w:eastAsia="DengXian"/>
                <w:bCs/>
                <w:sz w:val="20"/>
                <w:szCs w:val="20"/>
                <w:vertAlign w:val="subscript"/>
                <w:lang w:val="en-GB" w:eastAsia="zh-CN"/>
              </w:rPr>
              <w:t>n</w:t>
            </w:r>
            <w:r>
              <w:rPr>
                <w:rFonts w:eastAsia="DengXian"/>
                <w:bCs/>
                <w:sz w:val="20"/>
                <w:szCs w:val="20"/>
                <w:lang w:val="en-GB" w:eastAsia="zh-CN"/>
              </w:rPr>
              <w:t xml:space="preserve">, there is no consensus on supporting additional values of dynamic range </w:t>
            </w:r>
          </w:p>
          <w:p w14:paraId="1BE41F6D" w14:textId="77777777" w:rsidR="00E70B29" w:rsidRDefault="00E70B29">
            <w:pPr>
              <w:jc w:val="both"/>
              <w:rPr>
                <w:rFonts w:eastAsia="DengXian"/>
                <w:bCs/>
                <w:sz w:val="20"/>
                <w:szCs w:val="20"/>
                <w:lang w:val="en-GB" w:eastAsia="zh-CN"/>
              </w:rPr>
            </w:pPr>
          </w:p>
          <w:p w14:paraId="199669AC" w14:textId="77777777" w:rsidR="00E70B29" w:rsidRDefault="00E70B29">
            <w:pPr>
              <w:jc w:val="both"/>
              <w:rPr>
                <w:rFonts w:eastAsia="DengXian"/>
                <w:bCs/>
                <w:sz w:val="20"/>
                <w:szCs w:val="20"/>
                <w:lang w:val="en-GB" w:eastAsia="zh-CN"/>
              </w:rPr>
            </w:pPr>
          </w:p>
          <w:p w14:paraId="3A60B37E" w14:textId="77777777" w:rsidR="00E70B29" w:rsidRDefault="004B7DFD">
            <w:pPr>
              <w:jc w:val="both"/>
              <w:rPr>
                <w:rFonts w:eastAsia="DengXian"/>
                <w:bCs/>
                <w:color w:val="3333FF"/>
                <w:sz w:val="18"/>
                <w:szCs w:val="20"/>
                <w:lang w:eastAsia="zh-CN"/>
              </w:rPr>
            </w:pPr>
            <w:r>
              <w:rPr>
                <w:rFonts w:eastAsia="DengXian"/>
                <w:b/>
                <w:bCs/>
                <w:color w:val="3333FF"/>
                <w:sz w:val="18"/>
                <w:szCs w:val="20"/>
                <w:u w:val="single"/>
                <w:lang w:eastAsia="zh-CN"/>
              </w:rPr>
              <w:t>Question 3.E.2</w:t>
            </w:r>
            <w:r>
              <w:rPr>
                <w:rFonts w:eastAsia="DengXian"/>
                <w:bCs/>
                <w:color w:val="3333FF"/>
                <w:sz w:val="18"/>
                <w:szCs w:val="20"/>
                <w:lang w:eastAsia="zh-CN"/>
              </w:rPr>
              <w:t>: F</w:t>
            </w:r>
            <w:r>
              <w:rPr>
                <w:rFonts w:eastAsia="DengXian"/>
                <w:bCs/>
                <w:color w:val="3333FF"/>
                <w:sz w:val="18"/>
                <w:szCs w:val="20"/>
                <w:lang w:val="en-GB" w:eastAsia="zh-CN"/>
              </w:rPr>
              <w:t xml:space="preserve">or the Rel-19 aperiodic standalone CJT calibration reporting, regarding the dynamic range for </w:t>
            </w:r>
            <w:r>
              <w:rPr>
                <w:rFonts w:eastAsia="Calibri"/>
                <w:color w:val="3333FF"/>
                <w:sz w:val="18"/>
                <w:szCs w:val="20"/>
                <w:lang w:val="en-GB" w:eastAsia="zh-CN"/>
              </w:rPr>
              <w:t xml:space="preserve">delay offset reporting </w:t>
            </w:r>
            <w:r>
              <w:rPr>
                <w:rFonts w:eastAsia="Calibri"/>
                <w:color w:val="3333FF"/>
                <w:sz w:val="18"/>
                <w:szCs w:val="20"/>
                <w:lang w:val="en-GB"/>
              </w:rPr>
              <w:t>D</w:t>
            </w:r>
            <w:r>
              <w:rPr>
                <w:rFonts w:eastAsia="Calibri"/>
                <w:color w:val="3333FF"/>
                <w:sz w:val="18"/>
                <w:szCs w:val="20"/>
                <w:vertAlign w:val="subscript"/>
                <w:lang w:val="en-GB"/>
              </w:rPr>
              <w:t>n,offset</w:t>
            </w:r>
            <w:r>
              <w:rPr>
                <w:rFonts w:eastAsia="DengXian"/>
                <w:bCs/>
                <w:color w:val="3333FF"/>
                <w:sz w:val="18"/>
                <w:szCs w:val="20"/>
                <w:lang w:val="en-GB" w:eastAsia="zh-CN"/>
              </w:rPr>
              <w:t xml:space="preserve"> and frequency offset reporting FO</w:t>
            </w:r>
            <w:r>
              <w:rPr>
                <w:rFonts w:eastAsia="DengXian"/>
                <w:bCs/>
                <w:color w:val="3333FF"/>
                <w:sz w:val="18"/>
                <w:szCs w:val="20"/>
                <w:vertAlign w:val="subscript"/>
                <w:lang w:val="en-GB" w:eastAsia="zh-CN"/>
              </w:rPr>
              <w:t>n</w:t>
            </w:r>
            <w:r>
              <w:rPr>
                <w:rFonts w:eastAsia="DengXian"/>
                <w:bCs/>
                <w:color w:val="3333FF"/>
                <w:sz w:val="18"/>
                <w:szCs w:val="20"/>
                <w:lang w:eastAsia="zh-CN"/>
              </w:rPr>
              <w:t xml:space="preserve"> please share your views on the support of the remaining candidates below</w:t>
            </w:r>
          </w:p>
          <w:p w14:paraId="2AD2B19B" w14:textId="77777777" w:rsidR="00E70B29" w:rsidRDefault="004B7DFD">
            <w:pPr>
              <w:numPr>
                <w:ilvl w:val="0"/>
                <w:numId w:val="49"/>
              </w:numPr>
              <w:spacing w:after="160" w:line="259" w:lineRule="auto"/>
              <w:contextualSpacing/>
              <w:jc w:val="both"/>
              <w:rPr>
                <w:rFonts w:eastAsia="DengXian"/>
                <w:bCs/>
                <w:color w:val="FF0000"/>
                <w:sz w:val="18"/>
                <w:szCs w:val="20"/>
                <w:lang w:eastAsia="zh-CN"/>
              </w:rPr>
            </w:pPr>
            <w:r>
              <w:rPr>
                <w:rFonts w:eastAsia="DengXian"/>
                <w:bCs/>
                <w:color w:val="FF0000"/>
                <w:sz w:val="18"/>
                <w:szCs w:val="20"/>
                <w:lang w:eastAsia="zh-CN"/>
              </w:rPr>
              <w:t xml:space="preserve">While having a single unit looks “nice” from spec perspective and uniformity, there is no value in terms of system implementation complexity for both NW and UE. Everyone agrees that having a single unit is preferred, but cannot agree on which unit </w:t>
            </w:r>
            <w:r>
              <w:rPr>
                <w:rFonts w:ascii="Segoe UI Emoji" w:eastAsia="Segoe UI Emoji" w:hAnsi="Segoe UI Emoji" w:cs="Segoe UI Emoji"/>
                <w:bCs/>
                <w:color w:val="FF0000"/>
                <w:sz w:val="18"/>
                <w:szCs w:val="20"/>
                <w:lang w:eastAsia="zh-CN"/>
              </w:rPr>
              <w:t>😊</w:t>
            </w:r>
          </w:p>
          <w:p w14:paraId="6FF45010" w14:textId="77777777" w:rsidR="00E70B29" w:rsidRDefault="00E70B29">
            <w:pPr>
              <w:widowControl w:val="0"/>
              <w:snapToGrid w:val="0"/>
              <w:rPr>
                <w:b/>
                <w:sz w:val="18"/>
                <w:szCs w:val="18"/>
              </w:rPr>
            </w:pPr>
          </w:p>
          <w:p w14:paraId="0AB05DF7" w14:textId="77777777" w:rsidR="00E70B29" w:rsidRDefault="00E70B29">
            <w:pPr>
              <w:widowControl w:val="0"/>
              <w:snapToGrid w:val="0"/>
              <w:rPr>
                <w:b/>
                <w:sz w:val="18"/>
                <w:szCs w:val="18"/>
                <w:lang w:val="en-GB"/>
              </w:rPr>
            </w:pPr>
          </w:p>
          <w:tbl>
            <w:tblPr>
              <w:tblStyle w:val="TableGrid"/>
              <w:tblW w:w="0" w:type="auto"/>
              <w:tblLayout w:type="fixed"/>
              <w:tblLook w:val="04A0" w:firstRow="1" w:lastRow="0" w:firstColumn="1" w:lastColumn="0" w:noHBand="0" w:noVBand="1"/>
            </w:tblPr>
            <w:tblGrid>
              <w:gridCol w:w="525"/>
              <w:gridCol w:w="922"/>
              <w:gridCol w:w="5198"/>
            </w:tblGrid>
            <w:tr w:rsidR="00E70B29" w14:paraId="334AD6EC" w14:textId="77777777">
              <w:tc>
                <w:tcPr>
                  <w:tcW w:w="525" w:type="dxa"/>
                  <w:shd w:val="clear" w:color="auto" w:fill="D9D9D9" w:themeFill="background1" w:themeFillShade="D9"/>
                </w:tcPr>
                <w:p w14:paraId="2B1192CA" w14:textId="77777777" w:rsidR="00E70B29" w:rsidRDefault="004B7DFD">
                  <w:pPr>
                    <w:snapToGrid w:val="0"/>
                    <w:rPr>
                      <w:b/>
                      <w:color w:val="3333FF"/>
                      <w:sz w:val="16"/>
                      <w:szCs w:val="16"/>
                      <w:lang w:val="en-GB"/>
                    </w:rPr>
                  </w:pPr>
                  <w:r>
                    <w:rPr>
                      <w:b/>
                      <w:color w:val="3333FF"/>
                      <w:sz w:val="16"/>
                      <w:szCs w:val="16"/>
                      <w:lang w:val="en-GB"/>
                    </w:rPr>
                    <w:t>Parameter</w:t>
                  </w:r>
                </w:p>
              </w:tc>
              <w:tc>
                <w:tcPr>
                  <w:tcW w:w="922" w:type="dxa"/>
                  <w:shd w:val="clear" w:color="auto" w:fill="D9D9D9" w:themeFill="background1" w:themeFillShade="D9"/>
                </w:tcPr>
                <w:p w14:paraId="5C3922DA" w14:textId="77777777" w:rsidR="00E70B29" w:rsidRDefault="004B7DFD">
                  <w:pPr>
                    <w:snapToGrid w:val="0"/>
                    <w:rPr>
                      <w:b/>
                      <w:color w:val="3333FF"/>
                      <w:sz w:val="16"/>
                      <w:szCs w:val="16"/>
                      <w:lang w:val="en-GB"/>
                    </w:rPr>
                  </w:pPr>
                  <w:r>
                    <w:rPr>
                      <w:b/>
                      <w:color w:val="3333FF"/>
                      <w:sz w:val="16"/>
                      <w:szCs w:val="16"/>
                      <w:lang w:val="en-GB"/>
                    </w:rPr>
                    <w:t>Value</w:t>
                  </w:r>
                </w:p>
              </w:tc>
              <w:tc>
                <w:tcPr>
                  <w:tcW w:w="5198" w:type="dxa"/>
                  <w:shd w:val="clear" w:color="auto" w:fill="D9D9D9" w:themeFill="background1" w:themeFillShade="D9"/>
                </w:tcPr>
                <w:p w14:paraId="16FAEC60" w14:textId="77777777" w:rsidR="00E70B29" w:rsidRDefault="004B7DFD">
                  <w:pPr>
                    <w:snapToGrid w:val="0"/>
                    <w:rPr>
                      <w:b/>
                      <w:color w:val="3333FF"/>
                      <w:sz w:val="16"/>
                      <w:szCs w:val="16"/>
                      <w:lang w:val="en-GB"/>
                    </w:rPr>
                  </w:pPr>
                  <w:r>
                    <w:rPr>
                      <w:b/>
                      <w:color w:val="3333FF"/>
                      <w:sz w:val="16"/>
                      <w:szCs w:val="16"/>
                      <w:lang w:val="en-GB"/>
                    </w:rPr>
                    <w:t>Company view</w:t>
                  </w:r>
                </w:p>
              </w:tc>
            </w:tr>
            <w:tr w:rsidR="00E70B29" w14:paraId="4DBE7C75" w14:textId="77777777">
              <w:trPr>
                <w:trHeight w:val="458"/>
              </w:trPr>
              <w:tc>
                <w:tcPr>
                  <w:tcW w:w="525" w:type="dxa"/>
                  <w:vMerge w:val="restart"/>
                </w:tcPr>
                <w:p w14:paraId="5923F07A" w14:textId="77777777" w:rsidR="00E70B29" w:rsidRDefault="004B7DFD">
                  <w:pPr>
                    <w:snapToGrid w:val="0"/>
                    <w:rPr>
                      <w:color w:val="3333FF"/>
                      <w:sz w:val="16"/>
                      <w:szCs w:val="16"/>
                      <w:lang w:val="en-GB"/>
                    </w:rPr>
                  </w:pPr>
                  <w:r>
                    <w:rPr>
                      <w:color w:val="3333FF"/>
                      <w:sz w:val="16"/>
                      <w:szCs w:val="16"/>
                      <w:lang w:val="en-GB"/>
                    </w:rPr>
                    <w:t>A</w:t>
                  </w:r>
                  <w:r>
                    <w:rPr>
                      <w:color w:val="3333FF"/>
                      <w:sz w:val="16"/>
                      <w:szCs w:val="16"/>
                      <w:vertAlign w:val="subscript"/>
                      <w:lang w:val="en-GB"/>
                    </w:rPr>
                    <w:t>D</w:t>
                  </w:r>
                </w:p>
              </w:tc>
              <w:tc>
                <w:tcPr>
                  <w:tcW w:w="922" w:type="dxa"/>
                </w:tcPr>
                <w:p w14:paraId="52CD62DE" w14:textId="77777777" w:rsidR="00E70B29" w:rsidRDefault="004B7DFD">
                  <w:pPr>
                    <w:snapToGrid w:val="0"/>
                    <w:rPr>
                      <w:color w:val="3333FF"/>
                      <w:sz w:val="16"/>
                      <w:szCs w:val="16"/>
                      <w:lang w:val="en-GB"/>
                    </w:rPr>
                  </w:pPr>
                  <w:r>
                    <w:rPr>
                      <w:color w:val="3333FF"/>
                      <w:sz w:val="16"/>
                      <w:szCs w:val="16"/>
                      <w:lang w:val="en-GB"/>
                    </w:rPr>
                    <w:t>0.75CP</w:t>
                  </w:r>
                </w:p>
              </w:tc>
              <w:tc>
                <w:tcPr>
                  <w:tcW w:w="5198" w:type="dxa"/>
                </w:tcPr>
                <w:p w14:paraId="2C56C3BA" w14:textId="77777777" w:rsidR="00E70B29" w:rsidRDefault="004B7DFD">
                  <w:pPr>
                    <w:snapToGrid w:val="0"/>
                    <w:rPr>
                      <w:color w:val="3333FF"/>
                      <w:sz w:val="16"/>
                      <w:szCs w:val="16"/>
                      <w:lang w:val="en-GB"/>
                    </w:rPr>
                  </w:pPr>
                  <w:r>
                    <w:rPr>
                      <w:color w:val="3333FF"/>
                      <w:sz w:val="16"/>
                      <w:szCs w:val="16"/>
                      <w:lang w:val="en-GB"/>
                    </w:rPr>
                    <w:t>Support/fine: Intel, Ericsson, NTT DOCOMO, Xiaomi, Google, NEC, Sharp, KDDI, IDC, OPPO</w:t>
                  </w:r>
                </w:p>
                <w:p w14:paraId="179F91B0" w14:textId="77777777" w:rsidR="00E70B29" w:rsidRDefault="00E70B29">
                  <w:pPr>
                    <w:snapToGrid w:val="0"/>
                    <w:rPr>
                      <w:color w:val="3333FF"/>
                      <w:sz w:val="16"/>
                      <w:szCs w:val="16"/>
                      <w:lang w:val="en-GB"/>
                    </w:rPr>
                  </w:pPr>
                </w:p>
                <w:p w14:paraId="5FA4BB9E" w14:textId="77777777" w:rsidR="00E70B29" w:rsidRDefault="004B7DFD">
                  <w:pPr>
                    <w:snapToGrid w:val="0"/>
                    <w:rPr>
                      <w:color w:val="3333FF"/>
                      <w:sz w:val="16"/>
                      <w:szCs w:val="16"/>
                      <w:lang w:val="en-GB"/>
                    </w:rPr>
                  </w:pPr>
                  <w:r>
                    <w:rPr>
                      <w:color w:val="3333FF"/>
                      <w:sz w:val="16"/>
                      <w:szCs w:val="16"/>
                      <w:lang w:val="en-GB"/>
                    </w:rPr>
                    <w:t>Not support: ZTE, Nokia/NSB, Samsung</w:t>
                  </w:r>
                </w:p>
              </w:tc>
            </w:tr>
            <w:tr w:rsidR="00E70B29" w14:paraId="74E97118" w14:textId="77777777">
              <w:tc>
                <w:tcPr>
                  <w:tcW w:w="525" w:type="dxa"/>
                  <w:vMerge/>
                </w:tcPr>
                <w:p w14:paraId="1FB9691A" w14:textId="77777777" w:rsidR="00E70B29" w:rsidRDefault="00E70B29">
                  <w:pPr>
                    <w:snapToGrid w:val="0"/>
                    <w:rPr>
                      <w:color w:val="3333FF"/>
                      <w:sz w:val="16"/>
                      <w:szCs w:val="16"/>
                      <w:lang w:val="en-GB"/>
                    </w:rPr>
                  </w:pPr>
                </w:p>
              </w:tc>
              <w:tc>
                <w:tcPr>
                  <w:tcW w:w="922" w:type="dxa"/>
                </w:tcPr>
                <w:p w14:paraId="2701C0B2" w14:textId="77777777" w:rsidR="00E70B29" w:rsidRDefault="004B7DFD">
                  <w:pPr>
                    <w:snapToGrid w:val="0"/>
                    <w:rPr>
                      <w:color w:val="3333FF"/>
                      <w:sz w:val="16"/>
                      <w:szCs w:val="16"/>
                      <w:lang w:val="en-GB"/>
                    </w:rPr>
                  </w:pPr>
                  <w:r>
                    <w:rPr>
                      <w:color w:val="3333FF"/>
                      <w:sz w:val="16"/>
                      <w:szCs w:val="16"/>
                      <w:lang w:val="en-GB"/>
                    </w:rPr>
                    <w:t>1.5CP</w:t>
                  </w:r>
                </w:p>
              </w:tc>
              <w:tc>
                <w:tcPr>
                  <w:tcW w:w="5198" w:type="dxa"/>
                </w:tcPr>
                <w:p w14:paraId="094A33A0" w14:textId="77777777" w:rsidR="00E70B29" w:rsidRDefault="004B7DFD">
                  <w:pPr>
                    <w:snapToGrid w:val="0"/>
                    <w:rPr>
                      <w:color w:val="3333FF"/>
                      <w:sz w:val="16"/>
                      <w:szCs w:val="16"/>
                      <w:lang w:val="en-GB"/>
                    </w:rPr>
                  </w:pPr>
                  <w:r>
                    <w:rPr>
                      <w:color w:val="3333FF"/>
                      <w:sz w:val="16"/>
                      <w:szCs w:val="16"/>
                      <w:lang w:val="en-GB"/>
                    </w:rPr>
                    <w:t>Support/fine: Samsung, Ericsson, NTT DOCOMO, Fujitsu, NEC, KDDI, Intel, Qualcomm (optional), Sony</w:t>
                  </w:r>
                </w:p>
                <w:p w14:paraId="7EAB351F" w14:textId="77777777" w:rsidR="00E70B29" w:rsidRDefault="00E70B29">
                  <w:pPr>
                    <w:snapToGrid w:val="0"/>
                    <w:rPr>
                      <w:color w:val="3333FF"/>
                      <w:sz w:val="16"/>
                      <w:szCs w:val="16"/>
                      <w:lang w:val="en-GB"/>
                    </w:rPr>
                  </w:pPr>
                </w:p>
                <w:p w14:paraId="0921E8B7" w14:textId="77777777" w:rsidR="00E70B29" w:rsidRDefault="004B7DFD">
                  <w:pPr>
                    <w:snapToGrid w:val="0"/>
                    <w:rPr>
                      <w:color w:val="3333FF"/>
                      <w:sz w:val="16"/>
                      <w:szCs w:val="16"/>
                      <w:lang w:val="en-GB"/>
                    </w:rPr>
                  </w:pPr>
                  <w:r>
                    <w:rPr>
                      <w:color w:val="3333FF"/>
                      <w:sz w:val="16"/>
                      <w:szCs w:val="16"/>
                      <w:lang w:val="en-GB"/>
                    </w:rPr>
                    <w:t xml:space="preserve">Not support: ZTE, Nokia/NSB, Xiaomi, Google, Sharp, IDC, OPPO, </w:t>
                  </w:r>
                </w:p>
              </w:tc>
            </w:tr>
            <w:tr w:rsidR="00E70B29" w14:paraId="2141D204" w14:textId="77777777">
              <w:tc>
                <w:tcPr>
                  <w:tcW w:w="525" w:type="dxa"/>
                  <w:vMerge/>
                </w:tcPr>
                <w:p w14:paraId="3AA4A3E6" w14:textId="77777777" w:rsidR="00E70B29" w:rsidRDefault="00E70B29">
                  <w:pPr>
                    <w:snapToGrid w:val="0"/>
                    <w:rPr>
                      <w:color w:val="3333FF"/>
                      <w:sz w:val="16"/>
                      <w:szCs w:val="16"/>
                      <w:lang w:val="en-GB"/>
                    </w:rPr>
                  </w:pPr>
                </w:p>
              </w:tc>
              <w:tc>
                <w:tcPr>
                  <w:tcW w:w="922" w:type="dxa"/>
                </w:tcPr>
                <w:p w14:paraId="593083E6" w14:textId="77777777" w:rsidR="00E70B29" w:rsidRDefault="008B5941">
                  <w:pPr>
                    <w:snapToGrid w:val="0"/>
                    <w:rPr>
                      <w:color w:val="3333FF"/>
                      <w:sz w:val="16"/>
                      <w:szCs w:val="16"/>
                      <w:lang w:val="en-GB"/>
                    </w:rPr>
                  </w:pPr>
                  <m:oMathPara>
                    <m:oMath>
                      <m:f>
                        <m:fPr>
                          <m:ctrlPr>
                            <w:rPr>
                              <w:rFonts w:ascii="Cambria Math" w:hAnsi="Cambria Math"/>
                              <w:i/>
                              <w:color w:val="3333FF"/>
                              <w:sz w:val="16"/>
                              <w:szCs w:val="20"/>
                            </w:rPr>
                          </m:ctrlPr>
                        </m:fPr>
                        <m:num>
                          <m:r>
                            <w:rPr>
                              <w:rFonts w:ascii="Cambria Math" w:hAnsi="Cambria Math"/>
                              <w:color w:val="3333FF"/>
                              <w:sz w:val="16"/>
                              <w:szCs w:val="20"/>
                            </w:rPr>
                            <m:t>1</m:t>
                          </m:r>
                        </m:num>
                        <m:den>
                          <m:r>
                            <w:rPr>
                              <w:rFonts w:ascii="Cambria Math" w:hAnsi="Cambria Math"/>
                              <w:color w:val="3333FF"/>
                              <w:sz w:val="16"/>
                              <w:szCs w:val="20"/>
                            </w:rPr>
                            <m:t>4∆f</m:t>
                          </m:r>
                        </m:den>
                      </m:f>
                    </m:oMath>
                  </m:oMathPara>
                </w:p>
              </w:tc>
              <w:tc>
                <w:tcPr>
                  <w:tcW w:w="5198" w:type="dxa"/>
                </w:tcPr>
                <w:p w14:paraId="3540E420" w14:textId="77777777" w:rsidR="00E70B29" w:rsidRDefault="004B7DFD">
                  <w:pPr>
                    <w:snapToGrid w:val="0"/>
                    <w:rPr>
                      <w:color w:val="3333FF"/>
                      <w:sz w:val="16"/>
                      <w:szCs w:val="16"/>
                      <w:lang w:val="en-GB"/>
                    </w:rPr>
                  </w:pPr>
                  <w:r>
                    <w:rPr>
                      <w:color w:val="3333FF"/>
                      <w:sz w:val="16"/>
                      <w:szCs w:val="16"/>
                      <w:lang w:val="en-GB"/>
                    </w:rPr>
                    <w:t xml:space="preserve">Support/fine: Huawei/HiSi, </w:t>
                  </w:r>
                  <w:r>
                    <w:rPr>
                      <w:b/>
                      <w:color w:val="3333FF"/>
                      <w:sz w:val="16"/>
                      <w:szCs w:val="16"/>
                      <w:lang w:val="en-GB"/>
                    </w:rPr>
                    <w:t>Nokia/NSB</w:t>
                  </w:r>
                  <w:r>
                    <w:rPr>
                      <w:color w:val="3333FF"/>
                      <w:sz w:val="16"/>
                      <w:szCs w:val="16"/>
                      <w:lang w:val="en-GB"/>
                    </w:rPr>
                    <w:t>, CATT</w:t>
                  </w:r>
                </w:p>
                <w:p w14:paraId="157C63BD" w14:textId="77777777" w:rsidR="00E70B29" w:rsidRDefault="00E70B29">
                  <w:pPr>
                    <w:snapToGrid w:val="0"/>
                    <w:rPr>
                      <w:color w:val="3333FF"/>
                      <w:sz w:val="16"/>
                      <w:szCs w:val="16"/>
                      <w:lang w:val="en-GB"/>
                    </w:rPr>
                  </w:pPr>
                </w:p>
                <w:p w14:paraId="600B0168" w14:textId="77777777" w:rsidR="00E70B29" w:rsidRDefault="004B7DFD">
                  <w:pPr>
                    <w:snapToGrid w:val="0"/>
                    <w:rPr>
                      <w:color w:val="3333FF"/>
                      <w:sz w:val="16"/>
                      <w:szCs w:val="16"/>
                      <w:lang w:val="en-GB"/>
                    </w:rPr>
                  </w:pPr>
                  <w:r>
                    <w:rPr>
                      <w:color w:val="3333FF"/>
                      <w:sz w:val="16"/>
                      <w:szCs w:val="16"/>
                      <w:lang w:val="en-GB"/>
                    </w:rPr>
                    <w:t xml:space="preserve">Not support: Samsung, OPPO, Apple, Intel, Xiaomi, Google, Fujitsu, NEC, Sharp, KDDI, IDC, Kyocera, </w:t>
                  </w:r>
                </w:p>
              </w:tc>
            </w:tr>
            <w:tr w:rsidR="00E70B29" w14:paraId="053E8F1A" w14:textId="77777777">
              <w:tc>
                <w:tcPr>
                  <w:tcW w:w="525" w:type="dxa"/>
                  <w:vMerge/>
                </w:tcPr>
                <w:p w14:paraId="7522B81F" w14:textId="77777777" w:rsidR="00E70B29" w:rsidRDefault="00E70B29">
                  <w:pPr>
                    <w:snapToGrid w:val="0"/>
                    <w:rPr>
                      <w:color w:val="3333FF"/>
                      <w:sz w:val="16"/>
                      <w:szCs w:val="16"/>
                      <w:lang w:val="en-GB"/>
                    </w:rPr>
                  </w:pPr>
                </w:p>
              </w:tc>
              <w:tc>
                <w:tcPr>
                  <w:tcW w:w="922" w:type="dxa"/>
                </w:tcPr>
                <w:p w14:paraId="4FFE60D7" w14:textId="77777777" w:rsidR="00E70B29" w:rsidRDefault="008B5941">
                  <w:pPr>
                    <w:snapToGrid w:val="0"/>
                    <w:rPr>
                      <w:color w:val="3333FF"/>
                      <w:sz w:val="16"/>
                      <w:szCs w:val="16"/>
                      <w:lang w:val="en-GB"/>
                    </w:rPr>
                  </w:pPr>
                  <m:oMathPara>
                    <m:oMath>
                      <m:f>
                        <m:fPr>
                          <m:ctrlPr>
                            <w:rPr>
                              <w:rFonts w:ascii="Cambria Math" w:hAnsi="Cambria Math"/>
                              <w:i/>
                              <w:color w:val="3333FF"/>
                              <w:sz w:val="16"/>
                              <w:szCs w:val="20"/>
                            </w:rPr>
                          </m:ctrlPr>
                        </m:fPr>
                        <m:num>
                          <m:r>
                            <w:rPr>
                              <w:rFonts w:ascii="Cambria Math" w:hAnsi="Cambria Math"/>
                              <w:color w:val="3333FF"/>
                              <w:sz w:val="16"/>
                              <w:szCs w:val="20"/>
                            </w:rPr>
                            <m:t>1</m:t>
                          </m:r>
                        </m:num>
                        <m:den>
                          <m:r>
                            <w:rPr>
                              <w:rFonts w:ascii="Cambria Math" w:hAnsi="Cambria Math"/>
                              <w:color w:val="3333FF"/>
                              <w:sz w:val="16"/>
                              <w:szCs w:val="20"/>
                            </w:rPr>
                            <m:t>12∆f</m:t>
                          </m:r>
                        </m:den>
                      </m:f>
                    </m:oMath>
                  </m:oMathPara>
                </w:p>
              </w:tc>
              <w:tc>
                <w:tcPr>
                  <w:tcW w:w="5198" w:type="dxa"/>
                </w:tcPr>
                <w:p w14:paraId="6CD60161" w14:textId="77777777" w:rsidR="00E70B29" w:rsidRDefault="004B7DFD">
                  <w:pPr>
                    <w:snapToGrid w:val="0"/>
                    <w:rPr>
                      <w:color w:val="3333FF"/>
                      <w:sz w:val="16"/>
                      <w:szCs w:val="16"/>
                      <w:lang w:val="en-GB"/>
                    </w:rPr>
                  </w:pPr>
                  <w:r>
                    <w:rPr>
                      <w:color w:val="3333FF"/>
                      <w:sz w:val="16"/>
                      <w:szCs w:val="16"/>
                      <w:lang w:val="en-GB"/>
                    </w:rPr>
                    <w:t xml:space="preserve">Support/fine: </w:t>
                  </w:r>
                  <w:r>
                    <w:rPr>
                      <w:b/>
                      <w:color w:val="3333FF"/>
                      <w:sz w:val="16"/>
                      <w:szCs w:val="16"/>
                      <w:lang w:val="en-GB"/>
                    </w:rPr>
                    <w:t>ZTE</w:t>
                  </w:r>
                  <w:r>
                    <w:rPr>
                      <w:color w:val="3333FF"/>
                      <w:sz w:val="16"/>
                      <w:szCs w:val="16"/>
                      <w:lang w:val="en-GB"/>
                    </w:rPr>
                    <w:t xml:space="preserve">, Huawei/HiSi, </w:t>
                  </w:r>
                  <w:r>
                    <w:rPr>
                      <w:b/>
                      <w:color w:val="3333FF"/>
                      <w:sz w:val="16"/>
                      <w:szCs w:val="16"/>
                      <w:lang w:val="en-GB"/>
                    </w:rPr>
                    <w:t>Nokia/NSB</w:t>
                  </w:r>
                  <w:r>
                    <w:rPr>
                      <w:color w:val="3333FF"/>
                      <w:sz w:val="16"/>
                      <w:szCs w:val="16"/>
                      <w:lang w:val="en-GB"/>
                    </w:rPr>
                    <w:t>, CATT</w:t>
                  </w:r>
                </w:p>
                <w:p w14:paraId="68FFC7F1" w14:textId="77777777" w:rsidR="00E70B29" w:rsidRDefault="00E70B29">
                  <w:pPr>
                    <w:snapToGrid w:val="0"/>
                    <w:rPr>
                      <w:color w:val="3333FF"/>
                      <w:sz w:val="16"/>
                      <w:szCs w:val="16"/>
                      <w:lang w:val="en-GB"/>
                    </w:rPr>
                  </w:pPr>
                </w:p>
                <w:p w14:paraId="37A6635C" w14:textId="77777777" w:rsidR="00E70B29" w:rsidRDefault="004B7DFD">
                  <w:pPr>
                    <w:snapToGrid w:val="0"/>
                    <w:rPr>
                      <w:color w:val="3333FF"/>
                      <w:sz w:val="16"/>
                      <w:szCs w:val="16"/>
                      <w:lang w:val="en-GB"/>
                    </w:rPr>
                  </w:pPr>
                  <w:r>
                    <w:rPr>
                      <w:color w:val="3333FF"/>
                      <w:sz w:val="16"/>
                      <w:szCs w:val="16"/>
                      <w:lang w:val="en-GB"/>
                    </w:rPr>
                    <w:lastRenderedPageBreak/>
                    <w:t>Not support: Samsung, OPPO, Apple, Intel, Xiaomi, Google, Fujitsu, NEC, Sharp, KDDI, IDC, Kyocera,</w:t>
                  </w:r>
                </w:p>
              </w:tc>
            </w:tr>
            <w:tr w:rsidR="00E70B29" w14:paraId="7201B1D9" w14:textId="77777777">
              <w:tc>
                <w:tcPr>
                  <w:tcW w:w="525" w:type="dxa"/>
                  <w:vMerge/>
                </w:tcPr>
                <w:p w14:paraId="4C048148" w14:textId="77777777" w:rsidR="00E70B29" w:rsidRDefault="00E70B29">
                  <w:pPr>
                    <w:snapToGrid w:val="0"/>
                    <w:rPr>
                      <w:color w:val="3333FF"/>
                      <w:sz w:val="16"/>
                      <w:szCs w:val="16"/>
                      <w:lang w:val="en-GB"/>
                    </w:rPr>
                  </w:pPr>
                </w:p>
              </w:tc>
              <w:tc>
                <w:tcPr>
                  <w:tcW w:w="922" w:type="dxa"/>
                </w:tcPr>
                <w:p w14:paraId="63E080C5" w14:textId="77777777" w:rsidR="00E70B29" w:rsidRDefault="008B5941">
                  <w:pPr>
                    <w:snapToGrid w:val="0"/>
                    <w:rPr>
                      <w:color w:val="3333FF"/>
                      <w:sz w:val="16"/>
                      <w:szCs w:val="16"/>
                      <w:lang w:val="en-GB"/>
                    </w:rPr>
                  </w:pPr>
                  <m:oMathPara>
                    <m:oMath>
                      <m:f>
                        <m:fPr>
                          <m:ctrlPr>
                            <w:rPr>
                              <w:rFonts w:ascii="Cambria Math" w:hAnsi="Cambria Math"/>
                              <w:i/>
                              <w:color w:val="3333FF"/>
                              <w:sz w:val="16"/>
                              <w:szCs w:val="20"/>
                            </w:rPr>
                          </m:ctrlPr>
                        </m:fPr>
                        <m:num>
                          <m:r>
                            <w:rPr>
                              <w:rFonts w:ascii="Cambria Math" w:hAnsi="Cambria Math"/>
                              <w:color w:val="3333FF"/>
                              <w:sz w:val="16"/>
                              <w:szCs w:val="20"/>
                            </w:rPr>
                            <m:t>1</m:t>
                          </m:r>
                        </m:num>
                        <m:den>
                          <m:r>
                            <w:rPr>
                              <w:rFonts w:ascii="Cambria Math" w:hAnsi="Cambria Math"/>
                              <w:color w:val="3333FF"/>
                              <w:sz w:val="16"/>
                              <w:szCs w:val="20"/>
                            </w:rPr>
                            <m:t>24∆f</m:t>
                          </m:r>
                        </m:den>
                      </m:f>
                    </m:oMath>
                  </m:oMathPara>
                </w:p>
              </w:tc>
              <w:tc>
                <w:tcPr>
                  <w:tcW w:w="5198" w:type="dxa"/>
                </w:tcPr>
                <w:p w14:paraId="36B8E8B3" w14:textId="77777777" w:rsidR="00E70B29" w:rsidRDefault="004B7DFD">
                  <w:pPr>
                    <w:snapToGrid w:val="0"/>
                    <w:rPr>
                      <w:color w:val="3333FF"/>
                      <w:sz w:val="16"/>
                      <w:szCs w:val="16"/>
                      <w:lang w:val="en-GB"/>
                    </w:rPr>
                  </w:pPr>
                  <w:r>
                    <w:rPr>
                      <w:color w:val="3333FF"/>
                      <w:sz w:val="16"/>
                      <w:szCs w:val="16"/>
                      <w:lang w:val="en-GB"/>
                    </w:rPr>
                    <w:t xml:space="preserve">Support/fine: </w:t>
                  </w:r>
                  <w:r>
                    <w:rPr>
                      <w:b/>
                      <w:color w:val="3333FF"/>
                      <w:sz w:val="16"/>
                      <w:szCs w:val="16"/>
                      <w:lang w:val="en-GB"/>
                    </w:rPr>
                    <w:t>ZTE</w:t>
                  </w:r>
                  <w:r>
                    <w:rPr>
                      <w:color w:val="3333FF"/>
                      <w:sz w:val="16"/>
                      <w:szCs w:val="16"/>
                      <w:lang w:val="en-GB"/>
                    </w:rPr>
                    <w:t>, Huawei/HiSi, Qualcomm, vivo, CATT</w:t>
                  </w:r>
                </w:p>
                <w:p w14:paraId="6EC3DA6A" w14:textId="77777777" w:rsidR="00E70B29" w:rsidRDefault="00E70B29">
                  <w:pPr>
                    <w:snapToGrid w:val="0"/>
                    <w:rPr>
                      <w:color w:val="3333FF"/>
                      <w:sz w:val="16"/>
                      <w:szCs w:val="16"/>
                      <w:lang w:val="en-GB"/>
                    </w:rPr>
                  </w:pPr>
                </w:p>
                <w:p w14:paraId="6A9F07F8" w14:textId="77777777" w:rsidR="00E70B29" w:rsidRDefault="004B7DFD">
                  <w:pPr>
                    <w:snapToGrid w:val="0"/>
                    <w:rPr>
                      <w:color w:val="3333FF"/>
                      <w:sz w:val="16"/>
                      <w:szCs w:val="16"/>
                      <w:lang w:val="en-GB"/>
                    </w:rPr>
                  </w:pPr>
                  <w:r>
                    <w:rPr>
                      <w:color w:val="3333FF"/>
                      <w:sz w:val="16"/>
                      <w:szCs w:val="16"/>
                      <w:lang w:val="en-GB"/>
                    </w:rPr>
                    <w:t>Not support: Samsung, OPPO, Apple, Intel, Xiaomi, Google, Fujitsu, NEC, Sharp, KDDI, IDC, Kyocera,</w:t>
                  </w:r>
                </w:p>
              </w:tc>
            </w:tr>
            <w:tr w:rsidR="00E70B29" w14:paraId="540CF590" w14:textId="77777777">
              <w:tc>
                <w:tcPr>
                  <w:tcW w:w="525" w:type="dxa"/>
                  <w:vMerge w:val="restart"/>
                </w:tcPr>
                <w:p w14:paraId="4610BC3B" w14:textId="77777777" w:rsidR="00E70B29" w:rsidRDefault="004B7DFD">
                  <w:pPr>
                    <w:snapToGrid w:val="0"/>
                    <w:rPr>
                      <w:color w:val="3333FF"/>
                      <w:sz w:val="16"/>
                      <w:szCs w:val="16"/>
                      <w:lang w:val="en-GB"/>
                    </w:rPr>
                  </w:pPr>
                  <w:r>
                    <w:rPr>
                      <w:color w:val="3333FF"/>
                      <w:sz w:val="16"/>
                      <w:szCs w:val="16"/>
                      <w:lang w:val="en-GB"/>
                    </w:rPr>
                    <w:t>A</w:t>
                  </w:r>
                  <w:r>
                    <w:rPr>
                      <w:color w:val="3333FF"/>
                      <w:sz w:val="16"/>
                      <w:szCs w:val="16"/>
                      <w:vertAlign w:val="subscript"/>
                      <w:lang w:val="en-GB"/>
                    </w:rPr>
                    <w:t>FO</w:t>
                  </w:r>
                </w:p>
              </w:tc>
              <w:tc>
                <w:tcPr>
                  <w:tcW w:w="922" w:type="dxa"/>
                </w:tcPr>
                <w:p w14:paraId="0B11FA94" w14:textId="77777777" w:rsidR="00E70B29" w:rsidRDefault="004B7DFD">
                  <w:pPr>
                    <w:snapToGrid w:val="0"/>
                    <w:rPr>
                      <w:color w:val="3333FF"/>
                      <w:sz w:val="16"/>
                      <w:szCs w:val="16"/>
                      <w:lang w:val="en-GB"/>
                    </w:rPr>
                  </w:pPr>
                  <w:r>
                    <w:rPr>
                      <w:color w:val="3333FF"/>
                      <w:sz w:val="16"/>
                      <w:szCs w:val="16"/>
                      <w:lang w:val="en-GB"/>
                    </w:rPr>
                    <w:t>0.025ppm</w:t>
                  </w:r>
                </w:p>
              </w:tc>
              <w:tc>
                <w:tcPr>
                  <w:tcW w:w="5198" w:type="dxa"/>
                </w:tcPr>
                <w:p w14:paraId="4BC6BCC2" w14:textId="77777777" w:rsidR="00E70B29" w:rsidRDefault="004B7DFD">
                  <w:pPr>
                    <w:snapToGrid w:val="0"/>
                    <w:rPr>
                      <w:color w:val="3333FF"/>
                      <w:sz w:val="16"/>
                      <w:szCs w:val="16"/>
                      <w:lang w:val="en-GB"/>
                    </w:rPr>
                  </w:pPr>
                  <w:r>
                    <w:rPr>
                      <w:color w:val="3333FF"/>
                      <w:sz w:val="16"/>
                      <w:szCs w:val="16"/>
                      <w:lang w:val="en-GB"/>
                    </w:rPr>
                    <w:t xml:space="preserve">Support/fine: Qualcomm, Sony  </w:t>
                  </w:r>
                </w:p>
                <w:p w14:paraId="224432C6" w14:textId="77777777" w:rsidR="00E70B29" w:rsidRDefault="00E70B29">
                  <w:pPr>
                    <w:snapToGrid w:val="0"/>
                    <w:rPr>
                      <w:color w:val="3333FF"/>
                      <w:sz w:val="16"/>
                      <w:szCs w:val="16"/>
                      <w:lang w:val="en-GB"/>
                    </w:rPr>
                  </w:pPr>
                </w:p>
                <w:p w14:paraId="2D5C96AB" w14:textId="77777777" w:rsidR="00E70B29" w:rsidRDefault="004B7DFD">
                  <w:pPr>
                    <w:snapToGrid w:val="0"/>
                    <w:rPr>
                      <w:color w:val="3333FF"/>
                      <w:sz w:val="16"/>
                      <w:szCs w:val="16"/>
                      <w:lang w:val="en-GB"/>
                    </w:rPr>
                  </w:pPr>
                  <w:r>
                    <w:rPr>
                      <w:color w:val="3333FF"/>
                      <w:sz w:val="16"/>
                      <w:szCs w:val="16"/>
                      <w:lang w:val="en-GB"/>
                    </w:rPr>
                    <w:t xml:space="preserve">Not support: Samsung, OPPO, </w:t>
                  </w:r>
                </w:p>
              </w:tc>
            </w:tr>
            <w:tr w:rsidR="00E70B29" w14:paraId="62C51A53" w14:textId="77777777">
              <w:trPr>
                <w:trHeight w:val="341"/>
              </w:trPr>
              <w:tc>
                <w:tcPr>
                  <w:tcW w:w="525" w:type="dxa"/>
                  <w:vMerge/>
                </w:tcPr>
                <w:p w14:paraId="10356E2E" w14:textId="77777777" w:rsidR="00E70B29" w:rsidRDefault="00E70B29">
                  <w:pPr>
                    <w:snapToGrid w:val="0"/>
                    <w:rPr>
                      <w:color w:val="3333FF"/>
                      <w:sz w:val="16"/>
                      <w:szCs w:val="16"/>
                      <w:lang w:val="en-GB"/>
                    </w:rPr>
                  </w:pPr>
                </w:p>
              </w:tc>
              <w:tc>
                <w:tcPr>
                  <w:tcW w:w="922" w:type="dxa"/>
                </w:tcPr>
                <w:p w14:paraId="6CD09E85" w14:textId="77777777" w:rsidR="00E70B29" w:rsidRDefault="004B7DFD">
                  <w:pPr>
                    <w:snapToGrid w:val="0"/>
                    <w:rPr>
                      <w:color w:val="3333FF"/>
                      <w:sz w:val="16"/>
                      <w:szCs w:val="16"/>
                      <w:lang w:val="en-GB"/>
                    </w:rPr>
                  </w:pPr>
                  <w:r>
                    <w:rPr>
                      <w:color w:val="3333FF"/>
                      <w:sz w:val="16"/>
                      <w:szCs w:val="16"/>
                      <w:lang w:val="en-GB"/>
                    </w:rPr>
                    <w:t>0.05ppm</w:t>
                  </w:r>
                </w:p>
              </w:tc>
              <w:tc>
                <w:tcPr>
                  <w:tcW w:w="5198" w:type="dxa"/>
                </w:tcPr>
                <w:p w14:paraId="1A5E3CEB" w14:textId="77777777" w:rsidR="00E70B29" w:rsidRDefault="004B7DFD">
                  <w:pPr>
                    <w:snapToGrid w:val="0"/>
                    <w:rPr>
                      <w:color w:val="3333FF"/>
                      <w:sz w:val="16"/>
                      <w:szCs w:val="16"/>
                      <w:lang w:val="en-GB"/>
                    </w:rPr>
                  </w:pPr>
                  <w:r>
                    <w:rPr>
                      <w:color w:val="3333FF"/>
                      <w:sz w:val="16"/>
                      <w:szCs w:val="16"/>
                      <w:lang w:val="en-GB"/>
                    </w:rPr>
                    <w:t xml:space="preserve">Support/fine: Qualcomm, Sony  </w:t>
                  </w:r>
                </w:p>
                <w:p w14:paraId="2C53CCBA" w14:textId="77777777" w:rsidR="00E70B29" w:rsidRDefault="00E70B29">
                  <w:pPr>
                    <w:snapToGrid w:val="0"/>
                    <w:rPr>
                      <w:color w:val="3333FF"/>
                      <w:sz w:val="16"/>
                      <w:szCs w:val="16"/>
                      <w:lang w:val="en-GB"/>
                    </w:rPr>
                  </w:pPr>
                </w:p>
                <w:p w14:paraId="25E1CEBE" w14:textId="77777777" w:rsidR="00E70B29" w:rsidRDefault="004B7DFD">
                  <w:pPr>
                    <w:snapToGrid w:val="0"/>
                    <w:rPr>
                      <w:color w:val="3333FF"/>
                      <w:sz w:val="16"/>
                      <w:szCs w:val="16"/>
                      <w:lang w:val="en-GB"/>
                    </w:rPr>
                  </w:pPr>
                  <w:r>
                    <w:rPr>
                      <w:color w:val="3333FF"/>
                      <w:sz w:val="16"/>
                      <w:szCs w:val="16"/>
                      <w:lang w:val="en-GB"/>
                    </w:rPr>
                    <w:t xml:space="preserve">Not support: Samsung, OPPO, </w:t>
                  </w:r>
                </w:p>
              </w:tc>
            </w:tr>
            <w:tr w:rsidR="00E70B29" w14:paraId="135EF7DE" w14:textId="77777777">
              <w:tc>
                <w:tcPr>
                  <w:tcW w:w="525" w:type="dxa"/>
                  <w:vMerge/>
                </w:tcPr>
                <w:p w14:paraId="3E8FD10C" w14:textId="77777777" w:rsidR="00E70B29" w:rsidRDefault="00E70B29">
                  <w:pPr>
                    <w:snapToGrid w:val="0"/>
                    <w:rPr>
                      <w:color w:val="3333FF"/>
                      <w:sz w:val="16"/>
                      <w:szCs w:val="16"/>
                      <w:lang w:val="en-GB"/>
                    </w:rPr>
                  </w:pPr>
                </w:p>
              </w:tc>
              <w:tc>
                <w:tcPr>
                  <w:tcW w:w="922" w:type="dxa"/>
                </w:tcPr>
                <w:p w14:paraId="2E538C9B" w14:textId="77777777" w:rsidR="00E70B29" w:rsidRDefault="004B7DFD">
                  <w:pPr>
                    <w:snapToGrid w:val="0"/>
                    <w:rPr>
                      <w:color w:val="3333FF"/>
                      <w:sz w:val="16"/>
                      <w:szCs w:val="16"/>
                      <w:lang w:val="en-GB"/>
                    </w:rPr>
                  </w:pPr>
                  <w:r>
                    <w:rPr>
                      <w:rFonts w:ascii="Times" w:eastAsia="Calibri" w:hAnsi="Times"/>
                      <w:color w:val="3333FF"/>
                      <w:sz w:val="16"/>
                      <w:szCs w:val="20"/>
                      <w:lang w:val="en-GB" w:eastAsia="zh-CN"/>
                    </w:rPr>
                    <w:t>1/(8</w:t>
                  </w:r>
                  <w:r>
                    <w:rPr>
                      <w:rFonts w:ascii="Symbol" w:eastAsia="Calibri" w:hAnsi="Symbol"/>
                      <w:color w:val="3333FF"/>
                      <w:sz w:val="16"/>
                      <w:szCs w:val="20"/>
                      <w:lang w:val="en-GB" w:eastAsia="zh-CN"/>
                    </w:rPr>
                    <w:t></w:t>
                  </w:r>
                  <w:r>
                    <w:rPr>
                      <w:rFonts w:ascii="Times" w:eastAsia="Calibri" w:hAnsi="Times"/>
                      <w:color w:val="3333FF"/>
                      <w:sz w:val="16"/>
                      <w:szCs w:val="20"/>
                      <w:lang w:val="en-GB" w:eastAsia="zh-CN"/>
                    </w:rPr>
                    <w:t>t)</w:t>
                  </w:r>
                </w:p>
              </w:tc>
              <w:tc>
                <w:tcPr>
                  <w:tcW w:w="5198" w:type="dxa"/>
                </w:tcPr>
                <w:p w14:paraId="5645E894" w14:textId="77777777" w:rsidR="00E70B29" w:rsidRDefault="004B7DFD">
                  <w:pPr>
                    <w:snapToGrid w:val="0"/>
                    <w:rPr>
                      <w:color w:val="3333FF"/>
                      <w:sz w:val="16"/>
                      <w:szCs w:val="16"/>
                      <w:lang w:val="en-GB"/>
                    </w:rPr>
                  </w:pPr>
                  <w:r>
                    <w:rPr>
                      <w:color w:val="3333FF"/>
                      <w:sz w:val="16"/>
                      <w:szCs w:val="16"/>
                      <w:lang w:val="en-GB"/>
                    </w:rPr>
                    <w:t xml:space="preserve">Support/fine: </w:t>
                  </w:r>
                  <w:r>
                    <w:rPr>
                      <w:b/>
                      <w:color w:val="3333FF"/>
                      <w:sz w:val="16"/>
                      <w:szCs w:val="16"/>
                      <w:lang w:val="en-GB"/>
                    </w:rPr>
                    <w:t>ZTE</w:t>
                  </w:r>
                  <w:r>
                    <w:rPr>
                      <w:color w:val="3333FF"/>
                      <w:sz w:val="16"/>
                      <w:szCs w:val="16"/>
                      <w:lang w:val="en-GB"/>
                    </w:rPr>
                    <w:t>, Huawei/HiSi, CATT</w:t>
                  </w:r>
                </w:p>
                <w:p w14:paraId="52F8608A" w14:textId="77777777" w:rsidR="00E70B29" w:rsidRDefault="00E70B29">
                  <w:pPr>
                    <w:snapToGrid w:val="0"/>
                    <w:rPr>
                      <w:color w:val="3333FF"/>
                      <w:sz w:val="16"/>
                      <w:szCs w:val="16"/>
                      <w:lang w:val="en-GB"/>
                    </w:rPr>
                  </w:pPr>
                </w:p>
                <w:p w14:paraId="1D9C61C1" w14:textId="77777777" w:rsidR="00E70B29" w:rsidRDefault="004B7DFD">
                  <w:pPr>
                    <w:snapToGrid w:val="0"/>
                    <w:rPr>
                      <w:color w:val="3333FF"/>
                      <w:sz w:val="16"/>
                      <w:szCs w:val="16"/>
                      <w:lang w:val="en-GB"/>
                    </w:rPr>
                  </w:pPr>
                  <w:r>
                    <w:rPr>
                      <w:color w:val="3333FF"/>
                      <w:sz w:val="16"/>
                      <w:szCs w:val="16"/>
                      <w:lang w:val="en-GB"/>
                    </w:rPr>
                    <w:t>Not support: Samsung, Apple, Intel, Ericsson, Xiaomi, Fujitsu, NEC, IDC, Kyocera,</w:t>
                  </w:r>
                </w:p>
              </w:tc>
            </w:tr>
            <w:tr w:rsidR="00E70B29" w14:paraId="13457B38" w14:textId="77777777">
              <w:tc>
                <w:tcPr>
                  <w:tcW w:w="525" w:type="dxa"/>
                  <w:vMerge/>
                </w:tcPr>
                <w:p w14:paraId="3D57AF74" w14:textId="77777777" w:rsidR="00E70B29" w:rsidRDefault="00E70B29">
                  <w:pPr>
                    <w:snapToGrid w:val="0"/>
                    <w:rPr>
                      <w:color w:val="3333FF"/>
                      <w:sz w:val="16"/>
                      <w:szCs w:val="16"/>
                      <w:lang w:val="en-GB"/>
                    </w:rPr>
                  </w:pPr>
                </w:p>
              </w:tc>
              <w:tc>
                <w:tcPr>
                  <w:tcW w:w="922" w:type="dxa"/>
                </w:tcPr>
                <w:p w14:paraId="67F2CAA2" w14:textId="77777777" w:rsidR="00E70B29" w:rsidRDefault="004B7DFD">
                  <w:pPr>
                    <w:snapToGrid w:val="0"/>
                    <w:rPr>
                      <w:color w:val="3333FF"/>
                      <w:sz w:val="16"/>
                      <w:szCs w:val="16"/>
                      <w:lang w:val="en-GB"/>
                    </w:rPr>
                  </w:pPr>
                  <w:r>
                    <w:rPr>
                      <w:rFonts w:ascii="Times" w:eastAsia="Calibri" w:hAnsi="Times"/>
                      <w:color w:val="3333FF"/>
                      <w:sz w:val="16"/>
                      <w:szCs w:val="20"/>
                      <w:lang w:val="en-GB" w:eastAsia="zh-CN"/>
                    </w:rPr>
                    <w:t>1/(16</w:t>
                  </w:r>
                  <w:r>
                    <w:rPr>
                      <w:rFonts w:ascii="Symbol" w:eastAsia="Calibri" w:hAnsi="Symbol"/>
                      <w:color w:val="3333FF"/>
                      <w:sz w:val="16"/>
                      <w:szCs w:val="20"/>
                      <w:lang w:val="en-GB" w:eastAsia="zh-CN"/>
                    </w:rPr>
                    <w:t></w:t>
                  </w:r>
                  <w:r>
                    <w:rPr>
                      <w:rFonts w:ascii="Times" w:eastAsia="Calibri" w:hAnsi="Times"/>
                      <w:color w:val="3333FF"/>
                      <w:sz w:val="16"/>
                      <w:szCs w:val="20"/>
                      <w:lang w:val="en-GB" w:eastAsia="zh-CN"/>
                    </w:rPr>
                    <w:t>t)</w:t>
                  </w:r>
                </w:p>
              </w:tc>
              <w:tc>
                <w:tcPr>
                  <w:tcW w:w="5198" w:type="dxa"/>
                </w:tcPr>
                <w:p w14:paraId="68548C5B" w14:textId="77777777" w:rsidR="00E70B29" w:rsidRDefault="004B7DFD">
                  <w:pPr>
                    <w:snapToGrid w:val="0"/>
                    <w:rPr>
                      <w:color w:val="3333FF"/>
                      <w:sz w:val="16"/>
                      <w:szCs w:val="16"/>
                      <w:lang w:val="en-GB"/>
                    </w:rPr>
                  </w:pPr>
                  <w:r>
                    <w:rPr>
                      <w:color w:val="3333FF"/>
                      <w:sz w:val="16"/>
                      <w:szCs w:val="16"/>
                      <w:lang w:val="en-GB"/>
                    </w:rPr>
                    <w:t xml:space="preserve">Support/fine: </w:t>
                  </w:r>
                  <w:r>
                    <w:rPr>
                      <w:b/>
                      <w:color w:val="3333FF"/>
                      <w:sz w:val="16"/>
                      <w:szCs w:val="16"/>
                      <w:lang w:val="en-GB"/>
                    </w:rPr>
                    <w:t>ZTE</w:t>
                  </w:r>
                  <w:r>
                    <w:rPr>
                      <w:color w:val="3333FF"/>
                      <w:sz w:val="16"/>
                      <w:szCs w:val="16"/>
                      <w:lang w:val="en-GB"/>
                    </w:rPr>
                    <w:t xml:space="preserve">, Huawei/HiSi, </w:t>
                  </w:r>
                  <w:r>
                    <w:rPr>
                      <w:b/>
                      <w:color w:val="3333FF"/>
                      <w:sz w:val="16"/>
                      <w:szCs w:val="16"/>
                      <w:lang w:val="en-GB"/>
                    </w:rPr>
                    <w:t>Nokia/NSB</w:t>
                  </w:r>
                  <w:r>
                    <w:rPr>
                      <w:color w:val="3333FF"/>
                      <w:sz w:val="16"/>
                      <w:szCs w:val="16"/>
                      <w:lang w:val="en-GB"/>
                    </w:rPr>
                    <w:t>, CATT</w:t>
                  </w:r>
                </w:p>
                <w:p w14:paraId="0E99614B" w14:textId="77777777" w:rsidR="00E70B29" w:rsidRDefault="00E70B29">
                  <w:pPr>
                    <w:snapToGrid w:val="0"/>
                    <w:rPr>
                      <w:color w:val="3333FF"/>
                      <w:sz w:val="16"/>
                      <w:szCs w:val="16"/>
                      <w:lang w:val="en-GB"/>
                    </w:rPr>
                  </w:pPr>
                </w:p>
                <w:p w14:paraId="2D3632BE" w14:textId="77777777" w:rsidR="00E70B29" w:rsidRDefault="004B7DFD">
                  <w:pPr>
                    <w:snapToGrid w:val="0"/>
                    <w:rPr>
                      <w:color w:val="3333FF"/>
                      <w:sz w:val="16"/>
                      <w:szCs w:val="16"/>
                      <w:lang w:val="en-GB"/>
                    </w:rPr>
                  </w:pPr>
                  <w:r>
                    <w:rPr>
                      <w:color w:val="3333FF"/>
                      <w:sz w:val="16"/>
                      <w:szCs w:val="16"/>
                      <w:lang w:val="en-GB"/>
                    </w:rPr>
                    <w:t>Not support: Samsung, Apple, Intel, Ericsson, Xiaomi, Fujitsu, IDC, NEC, Kyocera,</w:t>
                  </w:r>
                </w:p>
              </w:tc>
            </w:tr>
            <w:tr w:rsidR="00E70B29" w14:paraId="6D6A565F" w14:textId="77777777">
              <w:trPr>
                <w:trHeight w:val="586"/>
              </w:trPr>
              <w:tc>
                <w:tcPr>
                  <w:tcW w:w="525" w:type="dxa"/>
                  <w:vMerge/>
                </w:tcPr>
                <w:p w14:paraId="6B94BECD" w14:textId="77777777" w:rsidR="00E70B29" w:rsidRDefault="00E70B29">
                  <w:pPr>
                    <w:snapToGrid w:val="0"/>
                    <w:rPr>
                      <w:color w:val="3333FF"/>
                      <w:sz w:val="16"/>
                      <w:szCs w:val="16"/>
                      <w:lang w:val="en-GB"/>
                    </w:rPr>
                  </w:pPr>
                </w:p>
              </w:tc>
              <w:tc>
                <w:tcPr>
                  <w:tcW w:w="922" w:type="dxa"/>
                </w:tcPr>
                <w:p w14:paraId="4468A5CD" w14:textId="77777777" w:rsidR="00E70B29" w:rsidRDefault="004B7DFD">
                  <w:pPr>
                    <w:snapToGrid w:val="0"/>
                    <w:rPr>
                      <w:color w:val="3333FF"/>
                      <w:sz w:val="16"/>
                      <w:szCs w:val="16"/>
                      <w:lang w:val="en-GB"/>
                    </w:rPr>
                  </w:pPr>
                  <w:r>
                    <w:rPr>
                      <w:rFonts w:ascii="Times" w:eastAsia="Calibri" w:hAnsi="Times"/>
                      <w:color w:val="3333FF"/>
                      <w:sz w:val="16"/>
                      <w:szCs w:val="20"/>
                      <w:lang w:val="en-GB" w:eastAsia="zh-CN"/>
                    </w:rPr>
                    <w:t>1/(32</w:t>
                  </w:r>
                  <w:r>
                    <w:rPr>
                      <w:rFonts w:ascii="Symbol" w:eastAsia="Calibri" w:hAnsi="Symbol"/>
                      <w:color w:val="3333FF"/>
                      <w:sz w:val="16"/>
                      <w:szCs w:val="20"/>
                      <w:lang w:val="en-GB" w:eastAsia="zh-CN"/>
                    </w:rPr>
                    <w:t></w:t>
                  </w:r>
                  <w:r>
                    <w:rPr>
                      <w:rFonts w:ascii="Times" w:eastAsia="Calibri" w:hAnsi="Times"/>
                      <w:color w:val="3333FF"/>
                      <w:sz w:val="16"/>
                      <w:szCs w:val="20"/>
                      <w:lang w:val="en-GB" w:eastAsia="zh-CN"/>
                    </w:rPr>
                    <w:t>t)</w:t>
                  </w:r>
                </w:p>
              </w:tc>
              <w:tc>
                <w:tcPr>
                  <w:tcW w:w="5198" w:type="dxa"/>
                </w:tcPr>
                <w:p w14:paraId="7DAD6F87" w14:textId="77777777" w:rsidR="00E70B29" w:rsidRDefault="004B7DFD">
                  <w:pPr>
                    <w:snapToGrid w:val="0"/>
                    <w:rPr>
                      <w:color w:val="3333FF"/>
                      <w:sz w:val="16"/>
                      <w:szCs w:val="16"/>
                      <w:lang w:val="en-GB"/>
                    </w:rPr>
                  </w:pPr>
                  <w:r>
                    <w:rPr>
                      <w:color w:val="3333FF"/>
                      <w:sz w:val="16"/>
                      <w:szCs w:val="16"/>
                      <w:lang w:val="en-GB"/>
                    </w:rPr>
                    <w:t xml:space="preserve">Support/fine: Huawei/HiSi, </w:t>
                  </w:r>
                  <w:r>
                    <w:rPr>
                      <w:b/>
                      <w:color w:val="3333FF"/>
                      <w:sz w:val="16"/>
                      <w:szCs w:val="16"/>
                      <w:lang w:val="en-GB"/>
                    </w:rPr>
                    <w:t>Nokia/NSB</w:t>
                  </w:r>
                  <w:r>
                    <w:rPr>
                      <w:color w:val="3333FF"/>
                      <w:sz w:val="16"/>
                      <w:szCs w:val="16"/>
                      <w:lang w:val="en-GB"/>
                    </w:rPr>
                    <w:t>, CATT</w:t>
                  </w:r>
                </w:p>
                <w:p w14:paraId="019C87E1" w14:textId="77777777" w:rsidR="00E70B29" w:rsidRDefault="00E70B29">
                  <w:pPr>
                    <w:snapToGrid w:val="0"/>
                    <w:rPr>
                      <w:color w:val="3333FF"/>
                      <w:sz w:val="16"/>
                      <w:szCs w:val="16"/>
                      <w:lang w:val="en-GB"/>
                    </w:rPr>
                  </w:pPr>
                </w:p>
                <w:p w14:paraId="6D1583B3" w14:textId="77777777" w:rsidR="00E70B29" w:rsidRDefault="004B7DFD">
                  <w:pPr>
                    <w:snapToGrid w:val="0"/>
                    <w:rPr>
                      <w:color w:val="3333FF"/>
                      <w:sz w:val="16"/>
                      <w:szCs w:val="16"/>
                      <w:lang w:val="en-GB"/>
                    </w:rPr>
                  </w:pPr>
                  <w:r>
                    <w:rPr>
                      <w:color w:val="3333FF"/>
                      <w:sz w:val="16"/>
                      <w:szCs w:val="16"/>
                      <w:lang w:val="en-GB"/>
                    </w:rPr>
                    <w:t>Not support: Samsung, Apple, Intel, Ericsson, Xiaomi, Fujitsu, IDC, Kyocera,</w:t>
                  </w:r>
                </w:p>
              </w:tc>
            </w:tr>
          </w:tbl>
          <w:p w14:paraId="238078EB" w14:textId="77777777" w:rsidR="00E70B29" w:rsidRDefault="00E70B29">
            <w:pPr>
              <w:widowControl w:val="0"/>
              <w:snapToGrid w:val="0"/>
              <w:rPr>
                <w:b/>
                <w:sz w:val="18"/>
                <w:szCs w:val="18"/>
                <w:lang w:val="en-GB"/>
              </w:rPr>
            </w:pPr>
          </w:p>
          <w:p w14:paraId="12AB9356" w14:textId="77777777" w:rsidR="00E70B29" w:rsidRDefault="00E70B29">
            <w:pPr>
              <w:widowControl w:val="0"/>
              <w:snapToGrid w:val="0"/>
              <w:rPr>
                <w:b/>
                <w:sz w:val="18"/>
                <w:szCs w:val="18"/>
                <w:lang w:val="en-GB"/>
              </w:rPr>
            </w:pPr>
          </w:p>
          <w:p w14:paraId="5B3FF40D" w14:textId="77777777" w:rsidR="00E70B29" w:rsidRDefault="004B7DFD">
            <w:pPr>
              <w:widowControl w:val="0"/>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This is from RAN1#117 Round-3. Please check if your view remains the same or changes. If the situation isn’t much different, I’d have to conclude no consensus on supporting additional values in Round-1.</w:t>
            </w:r>
          </w:p>
          <w:p w14:paraId="3F827E33" w14:textId="77777777" w:rsidR="00E70B29" w:rsidRDefault="00E70B29">
            <w:pPr>
              <w:widowControl w:val="0"/>
              <w:snapToGrid w:val="0"/>
              <w:rPr>
                <w:b/>
                <w:sz w:val="18"/>
                <w:szCs w:val="18"/>
                <w:lang w:val="en-GB"/>
              </w:rPr>
            </w:pPr>
          </w:p>
        </w:tc>
      </w:tr>
      <w:tr w:rsidR="00E70B29" w14:paraId="7A408E5F"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1D8860A" w14:textId="77777777" w:rsidR="00E70B29" w:rsidRDefault="004B7DFD">
            <w:pPr>
              <w:widowControl w:val="0"/>
              <w:snapToGrid w:val="0"/>
              <w:rPr>
                <w:sz w:val="18"/>
                <w:szCs w:val="18"/>
              </w:rPr>
            </w:pPr>
            <w:r>
              <w:rPr>
                <w:sz w:val="18"/>
                <w:szCs w:val="18"/>
              </w:rPr>
              <w:lastRenderedPageBreak/>
              <w:t>3.6</w:t>
            </w:r>
          </w:p>
        </w:tc>
        <w:tc>
          <w:tcPr>
            <w:tcW w:w="9454" w:type="dxa"/>
            <w:gridSpan w:val="3"/>
            <w:tcBorders>
              <w:top w:val="single" w:sz="4" w:space="0" w:color="000000"/>
              <w:left w:val="single" w:sz="4" w:space="0" w:color="000000"/>
              <w:bottom w:val="single" w:sz="4" w:space="0" w:color="000000"/>
              <w:right w:val="single" w:sz="4" w:space="0" w:color="000000"/>
            </w:tcBorders>
            <w:shd w:val="clear" w:color="auto" w:fill="auto"/>
          </w:tcPr>
          <w:p w14:paraId="5A9AF351" w14:textId="77777777" w:rsidR="00E70B29" w:rsidRDefault="004B7DFD">
            <w:pPr>
              <w:snapToGrid w:val="0"/>
              <w:rPr>
                <w:rFonts w:ascii="Times" w:eastAsia="Batang" w:hAnsi="Times"/>
                <w:sz w:val="16"/>
                <w:szCs w:val="20"/>
                <w:highlight w:val="green"/>
                <w:lang w:val="en-GB"/>
              </w:rPr>
            </w:pPr>
            <w:r>
              <w:rPr>
                <w:rFonts w:eastAsia="DengXian"/>
                <w:b/>
                <w:bCs/>
                <w:sz w:val="16"/>
                <w:szCs w:val="20"/>
                <w:highlight w:val="green"/>
                <w:lang w:eastAsia="zh-CN"/>
              </w:rPr>
              <w:t xml:space="preserve">[117] </w:t>
            </w:r>
            <w:r>
              <w:rPr>
                <w:rFonts w:ascii="Times" w:eastAsia="Batang" w:hAnsi="Times"/>
                <w:b/>
                <w:sz w:val="16"/>
                <w:szCs w:val="20"/>
                <w:highlight w:val="green"/>
                <w:lang w:val="en-GB"/>
              </w:rPr>
              <w:t>Agreement</w:t>
            </w:r>
          </w:p>
          <w:p w14:paraId="0575416C" w14:textId="77777777" w:rsidR="00E70B29" w:rsidRDefault="004B7DFD">
            <w:pPr>
              <w:snapToGrid w:val="0"/>
              <w:rPr>
                <w:rFonts w:ascii="Times" w:eastAsia="Batang" w:hAnsi="Times"/>
                <w:iCs/>
                <w:sz w:val="16"/>
                <w:szCs w:val="28"/>
                <w:lang w:val="en-GB"/>
              </w:rPr>
            </w:pPr>
            <w:r>
              <w:rPr>
                <w:rFonts w:ascii="Times" w:eastAsia="Batang" w:hAnsi="Times"/>
                <w:sz w:val="16"/>
                <w:szCs w:val="28"/>
                <w:lang w:val="en-GB"/>
              </w:rPr>
              <w:t>For the Rel-19 aperiodic standalone CJT calibration reporting, regarding the applicable type(s) of the configured N</w:t>
            </w:r>
            <w:r>
              <w:rPr>
                <w:rFonts w:ascii="Times" w:eastAsia="Batang" w:hAnsi="Times"/>
                <w:sz w:val="16"/>
                <w:szCs w:val="28"/>
                <w:vertAlign w:val="subscript"/>
                <w:lang w:val="en-GB"/>
              </w:rPr>
              <w:t>TRP</w:t>
            </w:r>
            <w:r>
              <w:rPr>
                <w:rFonts w:ascii="Times" w:eastAsia="Batang" w:hAnsi="Times"/>
                <w:sz w:val="16"/>
                <w:szCs w:val="28"/>
                <w:lang w:val="en-GB"/>
              </w:rPr>
              <w:t xml:space="preserve"> NZP CSI-RS resources when ReportQuantity is ‘cjtc-P’ (DL/UL phase offset),</w:t>
            </w:r>
            <w:r>
              <w:rPr>
                <w:rFonts w:ascii="Times" w:eastAsia="Batang" w:hAnsi="Times"/>
                <w:iCs/>
                <w:sz w:val="16"/>
                <w:szCs w:val="28"/>
                <w:lang w:val="en-GB"/>
              </w:rPr>
              <w:t xml:space="preserve"> </w:t>
            </w:r>
            <w:r>
              <w:rPr>
                <w:rFonts w:ascii="Times" w:eastAsia="Batang" w:hAnsi="Times"/>
                <w:sz w:val="16"/>
                <w:szCs w:val="28"/>
                <w:lang w:val="en-GB"/>
              </w:rPr>
              <w:t>one ‘CSI-RS for CSI’ resource set with N</w:t>
            </w:r>
            <w:r>
              <w:rPr>
                <w:rFonts w:ascii="Times" w:eastAsia="Batang" w:hAnsi="Times"/>
                <w:sz w:val="16"/>
                <w:szCs w:val="28"/>
                <w:vertAlign w:val="subscript"/>
                <w:lang w:val="en-GB"/>
              </w:rPr>
              <w:t>TRP</w:t>
            </w:r>
            <w:r>
              <w:rPr>
                <w:rFonts w:ascii="Times" w:eastAsia="Batang" w:hAnsi="Times"/>
                <w:sz w:val="16"/>
                <w:szCs w:val="28"/>
                <w:lang w:val="en-GB"/>
              </w:rPr>
              <w:t xml:space="preserve"> resources is supported</w:t>
            </w:r>
            <w:r>
              <w:rPr>
                <w:rFonts w:ascii="Times" w:eastAsia="Batang" w:hAnsi="Times"/>
                <w:iCs/>
                <w:sz w:val="16"/>
                <w:szCs w:val="28"/>
                <w:lang w:val="en-GB"/>
              </w:rPr>
              <w:t xml:space="preserve"> </w:t>
            </w:r>
          </w:p>
          <w:p w14:paraId="7E5B7B49" w14:textId="77777777" w:rsidR="00E70B29" w:rsidRDefault="004B7DFD">
            <w:pPr>
              <w:numPr>
                <w:ilvl w:val="0"/>
                <w:numId w:val="50"/>
              </w:numPr>
              <w:snapToGrid w:val="0"/>
              <w:rPr>
                <w:rFonts w:ascii="Times" w:eastAsia="Batang" w:hAnsi="Times"/>
                <w:iCs/>
                <w:sz w:val="16"/>
                <w:szCs w:val="28"/>
                <w:highlight w:val="yellow"/>
                <w:lang w:val="en-GB" w:eastAsia="zh-CN"/>
              </w:rPr>
            </w:pPr>
            <w:r>
              <w:rPr>
                <w:rFonts w:ascii="Times" w:eastAsia="Batang" w:hAnsi="Times" w:hint="eastAsia"/>
                <w:sz w:val="16"/>
                <w:szCs w:val="28"/>
                <w:highlight w:val="yellow"/>
                <w:lang w:val="en-GB" w:eastAsia="zh-CN"/>
              </w:rPr>
              <w:t>FFS</w:t>
            </w:r>
            <w:r>
              <w:rPr>
                <w:rFonts w:ascii="Times" w:eastAsia="Batang" w:hAnsi="Times"/>
                <w:sz w:val="16"/>
                <w:szCs w:val="28"/>
                <w:highlight w:val="yellow"/>
                <w:lang w:val="en-GB" w:eastAsia="zh-CN"/>
              </w:rPr>
              <w:t>:</w:t>
            </w:r>
            <w:r>
              <w:rPr>
                <w:rFonts w:ascii="Times" w:eastAsia="Batang" w:hAnsi="Times" w:hint="eastAsia"/>
                <w:sz w:val="16"/>
                <w:szCs w:val="28"/>
                <w:highlight w:val="yellow"/>
                <w:lang w:val="en-GB" w:eastAsia="zh-CN"/>
              </w:rPr>
              <w:t xml:space="preserve"> 1 </w:t>
            </w:r>
            <w:r>
              <w:rPr>
                <w:rFonts w:ascii="Times" w:eastAsia="Batang" w:hAnsi="Times"/>
                <w:sz w:val="16"/>
                <w:szCs w:val="28"/>
                <w:highlight w:val="yellow"/>
                <w:lang w:val="en-GB" w:eastAsia="zh-CN"/>
              </w:rPr>
              <w:t>CSI-RS resource set with J</w:t>
            </w:r>
            <m:oMath>
              <m:r>
                <w:rPr>
                  <w:rFonts w:ascii="Cambria Math" w:eastAsia="Batang" w:hAnsi="Cambria Math"/>
                  <w:sz w:val="16"/>
                  <w:szCs w:val="28"/>
                  <w:highlight w:val="yellow"/>
                  <w:lang w:val="en-GB" w:eastAsia="zh-CN"/>
                </w:rPr>
                <m:t>⋅</m:t>
              </m:r>
            </m:oMath>
            <w:r>
              <w:rPr>
                <w:rFonts w:ascii="Times" w:eastAsia="Batang" w:hAnsi="Times"/>
                <w:sz w:val="16"/>
                <w:szCs w:val="28"/>
                <w:highlight w:val="yellow"/>
                <w:lang w:val="en-GB" w:eastAsia="zh-CN"/>
              </w:rPr>
              <w:t>N</w:t>
            </w:r>
            <w:r>
              <w:rPr>
                <w:rFonts w:ascii="Times" w:eastAsia="Batang" w:hAnsi="Times"/>
                <w:sz w:val="16"/>
                <w:szCs w:val="28"/>
                <w:highlight w:val="yellow"/>
                <w:vertAlign w:val="subscript"/>
                <w:lang w:val="en-GB" w:eastAsia="zh-CN"/>
              </w:rPr>
              <w:t>TRP</w:t>
            </w:r>
            <w:r>
              <w:rPr>
                <w:rFonts w:ascii="Times" w:eastAsia="Batang" w:hAnsi="Times"/>
                <w:sz w:val="16"/>
                <w:szCs w:val="28"/>
                <w:highlight w:val="yellow"/>
                <w:lang w:val="en-GB" w:eastAsia="zh-CN"/>
              </w:rPr>
              <w:t xml:space="preserve"> single-port CSI-RS resources</w:t>
            </w:r>
            <w:r>
              <w:rPr>
                <w:rFonts w:ascii="Times" w:eastAsia="Batang" w:hAnsi="Times" w:hint="eastAsia"/>
                <w:sz w:val="16"/>
                <w:szCs w:val="28"/>
                <w:highlight w:val="yellow"/>
                <w:lang w:val="en-GB" w:eastAsia="zh-CN"/>
              </w:rPr>
              <w:t xml:space="preserve"> where </w:t>
            </w:r>
            <w:r>
              <w:rPr>
                <w:rFonts w:ascii="Times" w:eastAsia="Batang" w:hAnsi="Times"/>
                <w:sz w:val="16"/>
                <w:szCs w:val="28"/>
                <w:highlight w:val="yellow"/>
                <w:lang w:val="en-GB" w:eastAsia="zh-CN"/>
              </w:rPr>
              <w:t>J</w:t>
            </w:r>
            <w:r>
              <w:rPr>
                <w:rFonts w:ascii="Times" w:eastAsia="Batang" w:hAnsi="Times" w:hint="eastAsia"/>
                <w:sz w:val="16"/>
                <w:szCs w:val="28"/>
                <w:highlight w:val="yellow"/>
                <w:lang w:val="en-GB" w:eastAsia="zh-CN"/>
              </w:rPr>
              <w:t>&gt;1 is the number of CSI-RS resources per TRP</w:t>
            </w:r>
          </w:p>
          <w:p w14:paraId="1695A26C" w14:textId="77777777" w:rsidR="00E70B29" w:rsidRDefault="004B7DFD">
            <w:pPr>
              <w:numPr>
                <w:ilvl w:val="0"/>
                <w:numId w:val="50"/>
              </w:numPr>
              <w:snapToGrid w:val="0"/>
              <w:rPr>
                <w:rFonts w:ascii="Times" w:eastAsia="Batang" w:hAnsi="Times"/>
                <w:iCs/>
                <w:sz w:val="16"/>
                <w:szCs w:val="28"/>
                <w:highlight w:val="yellow"/>
                <w:lang w:val="en-GB" w:eastAsia="zh-CN"/>
              </w:rPr>
            </w:pPr>
            <w:r>
              <w:rPr>
                <w:rFonts w:ascii="Times" w:eastAsia="Batang" w:hAnsi="Times"/>
                <w:iCs/>
                <w:sz w:val="16"/>
                <w:szCs w:val="28"/>
                <w:highlight w:val="yellow"/>
                <w:lang w:val="en-GB" w:eastAsia="zh-CN"/>
              </w:rPr>
              <w:t>FFS: 1 or N</w:t>
            </w:r>
            <w:r>
              <w:rPr>
                <w:rFonts w:ascii="Times" w:eastAsia="Batang" w:hAnsi="Times"/>
                <w:iCs/>
                <w:sz w:val="16"/>
                <w:szCs w:val="28"/>
                <w:highlight w:val="yellow"/>
                <w:vertAlign w:val="subscript"/>
                <w:lang w:val="en-GB" w:eastAsia="zh-CN"/>
              </w:rPr>
              <w:t xml:space="preserve">TRP </w:t>
            </w:r>
            <w:r>
              <w:rPr>
                <w:rFonts w:ascii="Times" w:eastAsia="Batang" w:hAnsi="Times"/>
                <w:iCs/>
                <w:sz w:val="16"/>
                <w:szCs w:val="28"/>
                <w:highlight w:val="yellow"/>
                <w:lang w:val="en-GB" w:eastAsia="zh-CN"/>
              </w:rPr>
              <w:t xml:space="preserve">TRS resource sets can also be used </w:t>
            </w:r>
            <w:r>
              <w:rPr>
                <w:rFonts w:ascii="Times" w:eastAsia="Batang" w:hAnsi="Times"/>
                <w:sz w:val="16"/>
                <w:szCs w:val="28"/>
                <w:highlight w:val="yellow"/>
                <w:lang w:val="en-GB" w:eastAsia="zh-CN"/>
              </w:rPr>
              <w:t>when ReportQuantity is ‘cjtc-P’ (DL/UL phase offset)</w:t>
            </w:r>
          </w:p>
          <w:p w14:paraId="0584C94D" w14:textId="77777777" w:rsidR="00E70B29" w:rsidRDefault="00E70B29">
            <w:pPr>
              <w:widowControl w:val="0"/>
              <w:snapToGrid w:val="0"/>
              <w:rPr>
                <w:b/>
                <w:sz w:val="18"/>
                <w:szCs w:val="18"/>
                <w:lang w:val="en-GB"/>
              </w:rPr>
            </w:pPr>
          </w:p>
          <w:p w14:paraId="522B4E10" w14:textId="77777777" w:rsidR="00E70B29" w:rsidRDefault="00E70B29">
            <w:pPr>
              <w:widowControl w:val="0"/>
              <w:snapToGrid w:val="0"/>
              <w:rPr>
                <w:b/>
                <w:sz w:val="18"/>
                <w:szCs w:val="18"/>
                <w:lang w:val="en-GB"/>
              </w:rPr>
            </w:pPr>
          </w:p>
          <w:p w14:paraId="625E9367" w14:textId="77777777" w:rsidR="00E70B29" w:rsidRDefault="004B7DFD">
            <w:pPr>
              <w:widowControl w:val="0"/>
              <w:snapToGrid w:val="0"/>
              <w:rPr>
                <w:rFonts w:ascii="Times" w:eastAsia="Batang" w:hAnsi="Times"/>
                <w:sz w:val="20"/>
                <w:szCs w:val="20"/>
                <w:lang w:val="en-GB"/>
              </w:rPr>
            </w:pPr>
            <w:r>
              <w:rPr>
                <w:rFonts w:ascii="Times" w:eastAsia="Batang" w:hAnsi="Times"/>
                <w:b/>
                <w:sz w:val="20"/>
                <w:szCs w:val="20"/>
                <w:u w:val="single"/>
                <w:lang w:val="en-GB"/>
              </w:rPr>
              <w:t>Conclusion 3.F</w:t>
            </w:r>
            <w:r>
              <w:rPr>
                <w:rFonts w:ascii="Times" w:eastAsia="Batang" w:hAnsi="Times"/>
                <w:sz w:val="20"/>
                <w:szCs w:val="20"/>
                <w:lang w:val="en-GB"/>
              </w:rPr>
              <w:t>: For the Rel-19 aperiodic standalone CJT calibration reporting, when ReportQuantity is ‘cjtc-P’ (DL/UL phase offset), there is no consensus on supporting the following optimization schemes (in addition to 1 ‘CSI-RS for CSI’ resource set with NTRP resources):</w:t>
            </w:r>
          </w:p>
          <w:p w14:paraId="6149BD38" w14:textId="77777777" w:rsidR="00E70B29" w:rsidRDefault="004B7DFD">
            <w:pPr>
              <w:numPr>
                <w:ilvl w:val="0"/>
                <w:numId w:val="50"/>
              </w:numPr>
              <w:snapToGrid w:val="0"/>
              <w:rPr>
                <w:rFonts w:ascii="Times" w:eastAsia="Batang" w:hAnsi="Times"/>
                <w:iCs/>
                <w:sz w:val="20"/>
                <w:szCs w:val="20"/>
                <w:lang w:val="en-GB" w:eastAsia="zh-CN"/>
              </w:rPr>
            </w:pPr>
            <w:r>
              <w:rPr>
                <w:rFonts w:ascii="Times" w:eastAsia="Batang" w:hAnsi="Times"/>
                <w:sz w:val="20"/>
                <w:szCs w:val="20"/>
                <w:lang w:val="en-GB" w:eastAsia="zh-CN"/>
              </w:rPr>
              <w:t>Optimization 1: 1 CSI-RS resource set with J</w:t>
            </w:r>
            <m:oMath>
              <m:r>
                <w:rPr>
                  <w:rFonts w:ascii="Cambria Math" w:eastAsia="Batang" w:hAnsi="Cambria Math"/>
                  <w:sz w:val="20"/>
                  <w:szCs w:val="20"/>
                  <w:lang w:val="en-GB" w:eastAsia="zh-CN"/>
                </w:rPr>
                <m:t>⋅</m:t>
              </m:r>
            </m:oMath>
            <w:r>
              <w:rPr>
                <w:rFonts w:ascii="Times" w:eastAsia="Batang" w:hAnsi="Times"/>
                <w:sz w:val="20"/>
                <w:szCs w:val="20"/>
                <w:lang w:val="en-GB" w:eastAsia="zh-CN"/>
              </w:rPr>
              <w:t>N</w:t>
            </w:r>
            <w:r>
              <w:rPr>
                <w:rFonts w:ascii="Times" w:eastAsia="Batang" w:hAnsi="Times"/>
                <w:sz w:val="20"/>
                <w:szCs w:val="20"/>
                <w:vertAlign w:val="subscript"/>
                <w:lang w:val="en-GB" w:eastAsia="zh-CN"/>
              </w:rPr>
              <w:t>TRP</w:t>
            </w:r>
            <w:r>
              <w:rPr>
                <w:rFonts w:ascii="Times" w:eastAsia="Batang" w:hAnsi="Times"/>
                <w:sz w:val="20"/>
                <w:szCs w:val="20"/>
                <w:lang w:val="en-GB" w:eastAsia="zh-CN"/>
              </w:rPr>
              <w:t xml:space="preserve"> single-port CSI-RS resources where J&gt;1 is the number of CSI-RS resources per TRP</w:t>
            </w:r>
          </w:p>
          <w:p w14:paraId="64ECEF46" w14:textId="77777777" w:rsidR="00E70B29" w:rsidRDefault="004B7DFD">
            <w:pPr>
              <w:numPr>
                <w:ilvl w:val="0"/>
                <w:numId w:val="50"/>
              </w:numPr>
              <w:snapToGrid w:val="0"/>
              <w:rPr>
                <w:rFonts w:ascii="Times" w:eastAsia="Batang" w:hAnsi="Times"/>
                <w:iCs/>
                <w:sz w:val="20"/>
                <w:szCs w:val="20"/>
                <w:lang w:val="en-GB" w:eastAsia="zh-CN"/>
              </w:rPr>
            </w:pPr>
            <w:r>
              <w:rPr>
                <w:rFonts w:ascii="Times" w:eastAsia="Batang" w:hAnsi="Times"/>
                <w:iCs/>
                <w:sz w:val="20"/>
                <w:szCs w:val="20"/>
                <w:lang w:val="en-GB" w:eastAsia="zh-CN"/>
              </w:rPr>
              <w:t>Optimization 2: 1 or N</w:t>
            </w:r>
            <w:r>
              <w:rPr>
                <w:rFonts w:ascii="Times" w:eastAsia="Batang" w:hAnsi="Times"/>
                <w:iCs/>
                <w:sz w:val="20"/>
                <w:szCs w:val="20"/>
                <w:vertAlign w:val="subscript"/>
                <w:lang w:val="en-GB" w:eastAsia="zh-CN"/>
              </w:rPr>
              <w:t xml:space="preserve">TRP </w:t>
            </w:r>
            <w:r>
              <w:rPr>
                <w:rFonts w:ascii="Times" w:eastAsia="Batang" w:hAnsi="Times"/>
                <w:iCs/>
                <w:sz w:val="20"/>
                <w:szCs w:val="20"/>
                <w:lang w:val="en-GB" w:eastAsia="zh-CN"/>
              </w:rPr>
              <w:t xml:space="preserve">TRS resource sets can also be used </w:t>
            </w:r>
            <w:r>
              <w:rPr>
                <w:rFonts w:ascii="Times" w:eastAsia="Batang" w:hAnsi="Times"/>
                <w:sz w:val="20"/>
                <w:szCs w:val="20"/>
                <w:lang w:val="en-GB" w:eastAsia="zh-CN"/>
              </w:rPr>
              <w:t>when ReportQuantity is ‘cjtc-P’ (DL/UL phase offset)</w:t>
            </w:r>
          </w:p>
          <w:p w14:paraId="70A439C7" w14:textId="77777777" w:rsidR="00E70B29" w:rsidRDefault="00E70B29">
            <w:pPr>
              <w:widowControl w:val="0"/>
              <w:snapToGrid w:val="0"/>
              <w:rPr>
                <w:b/>
                <w:sz w:val="18"/>
                <w:szCs w:val="18"/>
                <w:lang w:val="en-GB"/>
              </w:rPr>
            </w:pPr>
          </w:p>
          <w:p w14:paraId="67496FF7" w14:textId="77777777" w:rsidR="00E70B29" w:rsidRDefault="00E70B29">
            <w:pPr>
              <w:widowControl w:val="0"/>
              <w:snapToGrid w:val="0"/>
              <w:rPr>
                <w:b/>
                <w:sz w:val="18"/>
                <w:szCs w:val="18"/>
                <w:lang w:val="en-GB"/>
              </w:rPr>
            </w:pPr>
          </w:p>
          <w:p w14:paraId="07594D7F" w14:textId="77777777" w:rsidR="00E70B29" w:rsidRDefault="004B7DFD">
            <w:pPr>
              <w:widowControl w:val="0"/>
              <w:snapToGrid w:val="0"/>
              <w:rPr>
                <w:rFonts w:ascii="Times" w:eastAsia="Batang" w:hAnsi="Times"/>
                <w:color w:val="3333FF"/>
                <w:sz w:val="18"/>
                <w:szCs w:val="18"/>
                <w:lang w:val="en-GB"/>
              </w:rPr>
            </w:pPr>
            <w:r>
              <w:rPr>
                <w:rFonts w:ascii="Times" w:eastAsia="Batang" w:hAnsi="Times"/>
                <w:b/>
                <w:color w:val="3333FF"/>
                <w:sz w:val="18"/>
                <w:szCs w:val="18"/>
                <w:u w:val="single"/>
                <w:lang w:val="en-GB"/>
              </w:rPr>
              <w:t>Question 3.F</w:t>
            </w:r>
            <w:r>
              <w:rPr>
                <w:rFonts w:ascii="Times" w:eastAsia="Batang" w:hAnsi="Times"/>
                <w:color w:val="3333FF"/>
                <w:sz w:val="18"/>
                <w:szCs w:val="18"/>
                <w:lang w:val="en-GB"/>
              </w:rPr>
              <w:t>: For the Rel-19 aperiodic standalone CJT calibration reporting, when ReportQuantity is ‘cjtc-P’ (DL/UL phase offset), please share your views on the need for supporting the following optimization schemes (in addition to 1 ‘CSI-RS for CSI’ resource set with NTRP resources):</w:t>
            </w:r>
          </w:p>
          <w:p w14:paraId="07FEB0CB" w14:textId="77777777" w:rsidR="00E70B29" w:rsidRDefault="004B7DFD">
            <w:pPr>
              <w:numPr>
                <w:ilvl w:val="0"/>
                <w:numId w:val="50"/>
              </w:numPr>
              <w:snapToGrid w:val="0"/>
              <w:rPr>
                <w:rFonts w:ascii="Times" w:eastAsia="Batang" w:hAnsi="Times"/>
                <w:iCs/>
                <w:color w:val="3333FF"/>
                <w:sz w:val="18"/>
                <w:szCs w:val="18"/>
                <w:lang w:val="en-GB" w:eastAsia="zh-CN"/>
              </w:rPr>
            </w:pPr>
            <w:r>
              <w:rPr>
                <w:rFonts w:ascii="Times" w:eastAsia="Batang" w:hAnsi="Times"/>
                <w:color w:val="3333FF"/>
                <w:sz w:val="18"/>
                <w:szCs w:val="18"/>
                <w:lang w:val="en-GB" w:eastAsia="zh-CN"/>
              </w:rPr>
              <w:t xml:space="preserve">Optimization 1: </w:t>
            </w:r>
            <w:r>
              <w:rPr>
                <w:rFonts w:ascii="Times" w:eastAsia="Batang" w:hAnsi="Times" w:hint="eastAsia"/>
                <w:color w:val="3333FF"/>
                <w:sz w:val="18"/>
                <w:szCs w:val="18"/>
                <w:lang w:val="en-GB" w:eastAsia="zh-CN"/>
              </w:rPr>
              <w:t xml:space="preserve">1 </w:t>
            </w:r>
            <w:r>
              <w:rPr>
                <w:rFonts w:ascii="Times" w:eastAsia="Batang" w:hAnsi="Times"/>
                <w:color w:val="3333FF"/>
                <w:sz w:val="18"/>
                <w:szCs w:val="18"/>
                <w:lang w:val="en-GB" w:eastAsia="zh-CN"/>
              </w:rPr>
              <w:t>CSI-RS resource set with J</w:t>
            </w:r>
            <m:oMath>
              <m:r>
                <w:rPr>
                  <w:rFonts w:ascii="Cambria Math" w:eastAsia="Batang" w:hAnsi="Cambria Math"/>
                  <w:color w:val="3333FF"/>
                  <w:sz w:val="18"/>
                  <w:szCs w:val="18"/>
                  <w:lang w:val="en-GB" w:eastAsia="zh-CN"/>
                </w:rPr>
                <m:t>⋅</m:t>
              </m:r>
            </m:oMath>
            <w:r>
              <w:rPr>
                <w:rFonts w:ascii="Times" w:eastAsia="Batang" w:hAnsi="Times"/>
                <w:color w:val="3333FF"/>
                <w:sz w:val="18"/>
                <w:szCs w:val="18"/>
                <w:lang w:val="en-GB" w:eastAsia="zh-CN"/>
              </w:rPr>
              <w:t>N</w:t>
            </w:r>
            <w:r>
              <w:rPr>
                <w:rFonts w:ascii="Times" w:eastAsia="Batang" w:hAnsi="Times"/>
                <w:color w:val="3333FF"/>
                <w:sz w:val="18"/>
                <w:szCs w:val="18"/>
                <w:vertAlign w:val="subscript"/>
                <w:lang w:val="en-GB" w:eastAsia="zh-CN"/>
              </w:rPr>
              <w:t>TRP</w:t>
            </w:r>
            <w:r>
              <w:rPr>
                <w:rFonts w:ascii="Times" w:eastAsia="Batang" w:hAnsi="Times"/>
                <w:color w:val="3333FF"/>
                <w:sz w:val="18"/>
                <w:szCs w:val="18"/>
                <w:lang w:val="en-GB" w:eastAsia="zh-CN"/>
              </w:rPr>
              <w:t xml:space="preserve"> single-port CSI-RS resources</w:t>
            </w:r>
            <w:r>
              <w:rPr>
                <w:rFonts w:ascii="Times" w:eastAsia="Batang" w:hAnsi="Times" w:hint="eastAsia"/>
                <w:color w:val="3333FF"/>
                <w:sz w:val="18"/>
                <w:szCs w:val="18"/>
                <w:lang w:val="en-GB" w:eastAsia="zh-CN"/>
              </w:rPr>
              <w:t xml:space="preserve"> where </w:t>
            </w:r>
            <w:r>
              <w:rPr>
                <w:rFonts w:ascii="Times" w:eastAsia="Batang" w:hAnsi="Times"/>
                <w:color w:val="3333FF"/>
                <w:sz w:val="18"/>
                <w:szCs w:val="18"/>
                <w:lang w:val="en-GB" w:eastAsia="zh-CN"/>
              </w:rPr>
              <w:t>J</w:t>
            </w:r>
            <w:r>
              <w:rPr>
                <w:rFonts w:ascii="Times" w:eastAsia="Batang" w:hAnsi="Times" w:hint="eastAsia"/>
                <w:color w:val="3333FF"/>
                <w:sz w:val="18"/>
                <w:szCs w:val="18"/>
                <w:lang w:val="en-GB" w:eastAsia="zh-CN"/>
              </w:rPr>
              <w:t>&gt;1 is the number of CSI-RS resources per TRP</w:t>
            </w:r>
          </w:p>
          <w:p w14:paraId="50D1234D" w14:textId="77777777" w:rsidR="00E70B29" w:rsidRDefault="004B7DFD">
            <w:pPr>
              <w:numPr>
                <w:ilvl w:val="1"/>
                <w:numId w:val="50"/>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Support/fine</w:t>
            </w:r>
            <w:r>
              <w:rPr>
                <w:rFonts w:ascii="Times" w:eastAsia="Batang" w:hAnsi="Times"/>
                <w:iCs/>
                <w:color w:val="3333FF"/>
                <w:sz w:val="18"/>
                <w:szCs w:val="18"/>
                <w:lang w:val="en-GB" w:eastAsia="zh-CN"/>
              </w:rPr>
              <w:t xml:space="preserve">: CATT, Qualcomm, NTT DOCOMO (open), Google (open), </w:t>
            </w:r>
          </w:p>
          <w:p w14:paraId="02442CB9" w14:textId="52E004E7" w:rsidR="00E70B29" w:rsidRDefault="004B7DFD">
            <w:pPr>
              <w:numPr>
                <w:ilvl w:val="1"/>
                <w:numId w:val="50"/>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Not support</w:t>
            </w:r>
            <w:r>
              <w:rPr>
                <w:rFonts w:ascii="Times" w:eastAsia="Batang" w:hAnsi="Times"/>
                <w:iCs/>
                <w:color w:val="3333FF"/>
                <w:sz w:val="18"/>
                <w:szCs w:val="18"/>
                <w:lang w:val="en-GB" w:eastAsia="zh-CN"/>
              </w:rPr>
              <w:t>: Samsung, OPPO, Intel, Sony,</w:t>
            </w:r>
            <w:r>
              <w:rPr>
                <w:color w:val="3333FF"/>
                <w:sz w:val="18"/>
                <w:szCs w:val="18"/>
                <w:lang w:val="en-GB"/>
              </w:rPr>
              <w:t xml:space="preserve"> </w:t>
            </w:r>
            <w:r>
              <w:rPr>
                <w:rFonts w:ascii="Times" w:eastAsia="Batang" w:hAnsi="Times"/>
                <w:iCs/>
                <w:color w:val="3333FF"/>
                <w:sz w:val="18"/>
                <w:szCs w:val="18"/>
                <w:lang w:val="en-GB" w:eastAsia="zh-CN"/>
              </w:rPr>
              <w:t>Huawei/HiSi, ZTE, Sharp,</w:t>
            </w:r>
            <w:r w:rsidR="00AC1E0F">
              <w:rPr>
                <w:rFonts w:ascii="Times" w:eastAsia="Batang" w:hAnsi="Times"/>
                <w:iCs/>
                <w:color w:val="3333FF"/>
                <w:sz w:val="18"/>
                <w:szCs w:val="18"/>
                <w:lang w:val="en-GB" w:eastAsia="zh-CN"/>
              </w:rPr>
              <w:t xml:space="preserve"> CMCC, </w:t>
            </w:r>
            <w:r>
              <w:rPr>
                <w:rFonts w:ascii="Times" w:eastAsia="Batang" w:hAnsi="Times"/>
                <w:iCs/>
                <w:color w:val="3333FF"/>
                <w:sz w:val="18"/>
                <w:szCs w:val="18"/>
                <w:lang w:val="en-GB" w:eastAsia="zh-CN"/>
              </w:rPr>
              <w:t xml:space="preserve"> </w:t>
            </w:r>
          </w:p>
          <w:p w14:paraId="0C747054" w14:textId="77777777" w:rsidR="00E70B29" w:rsidRDefault="004B7DFD">
            <w:pPr>
              <w:numPr>
                <w:ilvl w:val="0"/>
                <w:numId w:val="50"/>
              </w:numPr>
              <w:snapToGrid w:val="0"/>
              <w:rPr>
                <w:rFonts w:ascii="Times" w:eastAsia="Batang" w:hAnsi="Times"/>
                <w:iCs/>
                <w:color w:val="3333FF"/>
                <w:sz w:val="18"/>
                <w:szCs w:val="18"/>
                <w:lang w:val="en-GB" w:eastAsia="zh-CN"/>
              </w:rPr>
            </w:pPr>
            <w:r>
              <w:rPr>
                <w:rFonts w:ascii="Times" w:eastAsia="Batang" w:hAnsi="Times"/>
                <w:iCs/>
                <w:color w:val="3333FF"/>
                <w:sz w:val="18"/>
                <w:szCs w:val="18"/>
                <w:lang w:val="en-GB" w:eastAsia="zh-CN"/>
              </w:rPr>
              <w:t>Optimization 2: 1 or N</w:t>
            </w:r>
            <w:r>
              <w:rPr>
                <w:rFonts w:ascii="Times" w:eastAsia="Batang" w:hAnsi="Times"/>
                <w:iCs/>
                <w:color w:val="3333FF"/>
                <w:sz w:val="18"/>
                <w:szCs w:val="18"/>
                <w:vertAlign w:val="subscript"/>
                <w:lang w:val="en-GB" w:eastAsia="zh-CN"/>
              </w:rPr>
              <w:t xml:space="preserve">TRP </w:t>
            </w:r>
            <w:r>
              <w:rPr>
                <w:rFonts w:ascii="Times" w:eastAsia="Batang" w:hAnsi="Times"/>
                <w:iCs/>
                <w:color w:val="3333FF"/>
                <w:sz w:val="18"/>
                <w:szCs w:val="18"/>
                <w:lang w:val="en-GB" w:eastAsia="zh-CN"/>
              </w:rPr>
              <w:t xml:space="preserve">TRS resource sets can also be used </w:t>
            </w:r>
            <w:r>
              <w:rPr>
                <w:rFonts w:ascii="Times" w:eastAsia="Batang" w:hAnsi="Times"/>
                <w:color w:val="3333FF"/>
                <w:sz w:val="18"/>
                <w:szCs w:val="18"/>
                <w:lang w:val="en-GB" w:eastAsia="zh-CN"/>
              </w:rPr>
              <w:t>when ReportQuantity is ‘cjtc-P’ (DL/UL phase offset)</w:t>
            </w:r>
          </w:p>
          <w:p w14:paraId="6A06060E" w14:textId="77777777" w:rsidR="00E70B29" w:rsidRDefault="004B7DFD">
            <w:pPr>
              <w:numPr>
                <w:ilvl w:val="1"/>
                <w:numId w:val="50"/>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Support/fine</w:t>
            </w:r>
            <w:r>
              <w:rPr>
                <w:rFonts w:ascii="Times" w:eastAsia="Batang" w:hAnsi="Times"/>
                <w:iCs/>
                <w:color w:val="3333FF"/>
                <w:sz w:val="18"/>
                <w:szCs w:val="18"/>
                <w:lang w:val="en-GB" w:eastAsia="zh-CN"/>
              </w:rPr>
              <w:t xml:space="preserve">: Nokia/NSB, Apple, NTT DOCOMO, ZTE, </w:t>
            </w:r>
          </w:p>
          <w:p w14:paraId="0423391F" w14:textId="1D32E6BD" w:rsidR="00E70B29" w:rsidRDefault="004B7DFD">
            <w:pPr>
              <w:numPr>
                <w:ilvl w:val="1"/>
                <w:numId w:val="50"/>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Not support</w:t>
            </w:r>
            <w:r>
              <w:rPr>
                <w:rFonts w:ascii="Times" w:eastAsia="Batang" w:hAnsi="Times"/>
                <w:iCs/>
                <w:color w:val="3333FF"/>
                <w:sz w:val="18"/>
                <w:szCs w:val="18"/>
                <w:lang w:val="en-GB" w:eastAsia="zh-CN"/>
              </w:rPr>
              <w:t>: Samsung, OPPO, Intel, Sony,</w:t>
            </w:r>
            <w:r>
              <w:rPr>
                <w:color w:val="3333FF"/>
                <w:sz w:val="18"/>
                <w:szCs w:val="18"/>
                <w:lang w:val="en-GB"/>
              </w:rPr>
              <w:t xml:space="preserve"> </w:t>
            </w:r>
            <w:r>
              <w:rPr>
                <w:rFonts w:ascii="Times" w:eastAsia="Batang" w:hAnsi="Times"/>
                <w:iCs/>
                <w:color w:val="3333FF"/>
                <w:sz w:val="18"/>
                <w:szCs w:val="18"/>
                <w:lang w:val="en-GB" w:eastAsia="zh-CN"/>
              </w:rPr>
              <w:t xml:space="preserve">Huawei/HiSi, Google, Sharp, </w:t>
            </w:r>
            <w:r w:rsidR="00AC1E0F">
              <w:rPr>
                <w:rFonts w:ascii="Times" w:eastAsia="Batang" w:hAnsi="Times"/>
                <w:iCs/>
                <w:color w:val="3333FF"/>
                <w:sz w:val="18"/>
                <w:szCs w:val="18"/>
                <w:lang w:val="en-GB" w:eastAsia="zh-CN"/>
              </w:rPr>
              <w:t xml:space="preserve">CMCC, </w:t>
            </w:r>
          </w:p>
          <w:p w14:paraId="56530FFC" w14:textId="77777777" w:rsidR="00E70B29" w:rsidRDefault="00E70B29">
            <w:pPr>
              <w:widowControl w:val="0"/>
              <w:snapToGrid w:val="0"/>
              <w:rPr>
                <w:rFonts w:ascii="Times" w:eastAsia="Batang" w:hAnsi="Times"/>
                <w:color w:val="3333FF"/>
                <w:sz w:val="18"/>
                <w:szCs w:val="18"/>
                <w:lang w:val="en-GB"/>
              </w:rPr>
            </w:pPr>
          </w:p>
          <w:p w14:paraId="4B991974" w14:textId="77777777" w:rsidR="00E70B29" w:rsidRDefault="004B7DFD">
            <w:pPr>
              <w:widowControl w:val="0"/>
              <w:snapToGrid w:val="0"/>
              <w:rPr>
                <w:b/>
                <w:color w:val="3333FF"/>
                <w:sz w:val="18"/>
                <w:szCs w:val="18"/>
                <w:lang w:val="en-GB"/>
              </w:rPr>
            </w:pPr>
            <w:r>
              <w:rPr>
                <w:rFonts w:eastAsia="Batang"/>
                <w:b/>
                <w:color w:val="3333FF"/>
                <w:sz w:val="18"/>
                <w:szCs w:val="18"/>
                <w:u w:val="single"/>
                <w:lang w:val="en-GB"/>
              </w:rPr>
              <w:t>FL assessment</w:t>
            </w:r>
            <w:r>
              <w:rPr>
                <w:rFonts w:eastAsia="Batang"/>
                <w:color w:val="3333FF"/>
                <w:sz w:val="18"/>
                <w:szCs w:val="18"/>
                <w:lang w:val="en-GB"/>
              </w:rPr>
              <w:t>: This FFS needs resolution.</w:t>
            </w:r>
          </w:p>
          <w:p w14:paraId="4B7247FD" w14:textId="77777777" w:rsidR="00E70B29" w:rsidRDefault="00E70B29">
            <w:pPr>
              <w:widowControl w:val="0"/>
              <w:snapToGrid w:val="0"/>
              <w:rPr>
                <w:b/>
                <w:sz w:val="18"/>
                <w:szCs w:val="18"/>
                <w:lang w:val="en-GB"/>
              </w:rPr>
            </w:pPr>
          </w:p>
        </w:tc>
      </w:tr>
      <w:tr w:rsidR="00E70B29" w14:paraId="085677B2"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9A2CE12" w14:textId="77777777" w:rsidR="00E70B29" w:rsidRDefault="004B7DFD">
            <w:pPr>
              <w:widowControl w:val="0"/>
              <w:snapToGrid w:val="0"/>
              <w:rPr>
                <w:sz w:val="18"/>
                <w:szCs w:val="18"/>
              </w:rPr>
            </w:pPr>
            <w:r>
              <w:rPr>
                <w:sz w:val="18"/>
                <w:szCs w:val="18"/>
              </w:rPr>
              <w:t>3.7.1</w:t>
            </w:r>
          </w:p>
        </w:tc>
        <w:tc>
          <w:tcPr>
            <w:tcW w:w="9454" w:type="dxa"/>
            <w:gridSpan w:val="3"/>
            <w:tcBorders>
              <w:top w:val="single" w:sz="4" w:space="0" w:color="000000"/>
              <w:left w:val="single" w:sz="4" w:space="0" w:color="000000"/>
              <w:bottom w:val="single" w:sz="4" w:space="0" w:color="000000"/>
              <w:right w:val="single" w:sz="4" w:space="0" w:color="000000"/>
            </w:tcBorders>
            <w:shd w:val="clear" w:color="auto" w:fill="auto"/>
          </w:tcPr>
          <w:p w14:paraId="15C85040" w14:textId="77777777" w:rsidR="00E70B29" w:rsidRDefault="004B7DFD">
            <w:pPr>
              <w:jc w:val="both"/>
              <w:rPr>
                <w:rFonts w:eastAsia="DengXian"/>
                <w:sz w:val="16"/>
                <w:szCs w:val="20"/>
                <w:highlight w:val="green"/>
                <w:lang w:eastAsia="zh-CN"/>
              </w:rPr>
            </w:pPr>
            <w:r>
              <w:rPr>
                <w:rFonts w:eastAsia="DengXian"/>
                <w:b/>
                <w:bCs/>
                <w:sz w:val="16"/>
                <w:szCs w:val="20"/>
                <w:highlight w:val="green"/>
                <w:lang w:eastAsia="zh-CN"/>
              </w:rPr>
              <w:t>[117] Agreement</w:t>
            </w:r>
          </w:p>
          <w:p w14:paraId="40BB5435" w14:textId="77777777" w:rsidR="00E70B29" w:rsidRDefault="004B7DFD">
            <w:pPr>
              <w:snapToGrid w:val="0"/>
              <w:rPr>
                <w:rFonts w:ascii="Times" w:eastAsia="Batang" w:hAnsi="Times"/>
                <w:iCs/>
                <w:sz w:val="16"/>
                <w:lang w:val="en-GB"/>
              </w:rPr>
            </w:pPr>
            <w:r>
              <w:rPr>
                <w:rFonts w:ascii="Times" w:eastAsia="Batang" w:hAnsi="Times"/>
                <w:sz w:val="16"/>
                <w:lang w:val="en-GB"/>
              </w:rPr>
              <w:t xml:space="preserve">For the Rel-19 aperiodic standalone CJT calibration reporting, </w:t>
            </w:r>
            <w:r>
              <w:rPr>
                <w:rFonts w:ascii="Times" w:eastAsia="Batang" w:hAnsi="Times"/>
                <w:iCs/>
                <w:sz w:val="16"/>
                <w:lang w:val="en-GB"/>
              </w:rPr>
              <w:t>the UCI parameters are captured in the tables below:</w:t>
            </w:r>
          </w:p>
          <w:p w14:paraId="6D9A4E7E" w14:textId="77777777" w:rsidR="00E70B29" w:rsidRDefault="004B7DFD">
            <w:pPr>
              <w:numPr>
                <w:ilvl w:val="0"/>
                <w:numId w:val="51"/>
              </w:numPr>
              <w:snapToGrid w:val="0"/>
              <w:spacing w:line="254" w:lineRule="auto"/>
              <w:rPr>
                <w:rFonts w:ascii="Times" w:eastAsia="Batang" w:hAnsi="Times"/>
                <w:sz w:val="16"/>
                <w:lang w:val="en-GB" w:eastAsia="zh-CN"/>
              </w:rPr>
            </w:pPr>
            <w:r>
              <w:rPr>
                <w:rFonts w:ascii="Times" w:eastAsia="Batang" w:hAnsi="Times"/>
                <w:iCs/>
                <w:sz w:val="16"/>
                <w:lang w:val="en-GB" w:eastAsia="zh-CN"/>
              </w:rPr>
              <w:t>…</w:t>
            </w:r>
          </w:p>
          <w:p w14:paraId="53C21E6D" w14:textId="77777777" w:rsidR="00E70B29" w:rsidRDefault="004B7DFD">
            <w:pPr>
              <w:numPr>
                <w:ilvl w:val="0"/>
                <w:numId w:val="51"/>
              </w:numPr>
              <w:snapToGrid w:val="0"/>
              <w:spacing w:line="254" w:lineRule="auto"/>
              <w:rPr>
                <w:rFonts w:ascii="Times" w:eastAsia="Batang" w:hAnsi="Times"/>
                <w:sz w:val="16"/>
                <w:highlight w:val="yellow"/>
                <w:lang w:val="en-GB" w:eastAsia="zh-CN"/>
              </w:rPr>
            </w:pPr>
            <w:r>
              <w:rPr>
                <w:rFonts w:ascii="Times" w:eastAsia="Batang" w:hAnsi="Times" w:hint="eastAsia"/>
                <w:iCs/>
                <w:sz w:val="16"/>
                <w:highlight w:val="yellow"/>
                <w:lang w:val="en-GB"/>
              </w:rPr>
              <w:t>F</w:t>
            </w:r>
            <w:r>
              <w:rPr>
                <w:rFonts w:ascii="Times" w:eastAsia="Batang" w:hAnsi="Times"/>
                <w:iCs/>
                <w:sz w:val="16"/>
                <w:highlight w:val="yellow"/>
                <w:lang w:val="en-GB"/>
              </w:rPr>
              <w:t xml:space="preserve">FS: {When ReportQuantity is ‘cjtc-Dd’ (Doffset+d)} Whether it is possible not to report </w:t>
            </w:r>
            <w:r>
              <w:rPr>
                <w:rFonts w:ascii="Times" w:eastAsia="Batang" w:hAnsi="Times"/>
                <w:sz w:val="16"/>
                <w:highlight w:val="yellow"/>
                <w:lang w:val="pt-BR" w:eastAsia="zh-CN"/>
              </w:rPr>
              <w:t>d</w:t>
            </w:r>
            <w:r>
              <w:rPr>
                <w:rFonts w:ascii="Times" w:eastAsia="Batang" w:hAnsi="Times"/>
                <w:sz w:val="16"/>
                <w:highlight w:val="yellow"/>
                <w:vertAlign w:val="subscript"/>
                <w:lang w:val="pt-BR" w:eastAsia="zh-CN"/>
              </w:rPr>
              <w:t>n</w:t>
            </w:r>
          </w:p>
          <w:p w14:paraId="59160FBE" w14:textId="77777777" w:rsidR="00E70B29" w:rsidRDefault="00E70B29">
            <w:pPr>
              <w:snapToGrid w:val="0"/>
              <w:rPr>
                <w:rFonts w:ascii="Times" w:eastAsia="Batang" w:hAnsi="Times"/>
                <w:sz w:val="18"/>
                <w:lang w:val="en-GB"/>
              </w:rPr>
            </w:pPr>
          </w:p>
          <w:p w14:paraId="3E66C530" w14:textId="77777777" w:rsidR="00E70B29" w:rsidRDefault="004B7DFD">
            <w:pPr>
              <w:snapToGrid w:val="0"/>
              <w:rPr>
                <w:rFonts w:ascii="Times" w:eastAsia="Batang" w:hAnsi="Times"/>
                <w:iCs/>
                <w:sz w:val="20"/>
                <w:szCs w:val="18"/>
                <w:lang w:val="en-GB"/>
              </w:rPr>
            </w:pPr>
            <w:r>
              <w:rPr>
                <w:rFonts w:ascii="Times" w:eastAsia="Batang" w:hAnsi="Times"/>
                <w:b/>
                <w:sz w:val="20"/>
                <w:szCs w:val="18"/>
                <w:u w:val="single"/>
                <w:lang w:val="en-GB"/>
              </w:rPr>
              <w:t>Conclusion 3.G.1</w:t>
            </w:r>
            <w:r>
              <w:rPr>
                <w:rFonts w:ascii="Times" w:eastAsia="Batang" w:hAnsi="Times"/>
                <w:sz w:val="20"/>
                <w:szCs w:val="18"/>
                <w:lang w:val="en-GB"/>
              </w:rPr>
              <w:t xml:space="preserve">: For the Rel-19 aperiodic standalone CJT calibration reporting, </w:t>
            </w:r>
            <w:r>
              <w:rPr>
                <w:rFonts w:ascii="Times" w:eastAsia="Batang" w:hAnsi="Times"/>
                <w:iCs/>
                <w:sz w:val="20"/>
                <w:szCs w:val="18"/>
                <w:lang w:val="en-GB"/>
              </w:rPr>
              <w:t>when ReportQuantity is ‘cjtc-Dd’ (Doffset+d), there is no consensus on supporting the following optimization schemes:</w:t>
            </w:r>
          </w:p>
          <w:p w14:paraId="07A7A220" w14:textId="77777777" w:rsidR="00E70B29" w:rsidRDefault="004B7DFD">
            <w:pPr>
              <w:pStyle w:val="ListParagraph"/>
              <w:numPr>
                <w:ilvl w:val="0"/>
                <w:numId w:val="51"/>
              </w:numPr>
              <w:snapToGrid w:val="0"/>
              <w:spacing w:after="0" w:line="240" w:lineRule="auto"/>
              <w:rPr>
                <w:rFonts w:ascii="Times" w:eastAsia="Batang" w:hAnsi="Times"/>
                <w:sz w:val="20"/>
                <w:szCs w:val="18"/>
                <w:lang w:val="en-GB"/>
              </w:rPr>
            </w:pPr>
            <w:r>
              <w:rPr>
                <w:rFonts w:ascii="Times" w:eastAsia="Batang" w:hAnsi="Times"/>
                <w:sz w:val="20"/>
                <w:szCs w:val="18"/>
                <w:lang w:val="en-GB"/>
              </w:rPr>
              <w:t>Optimization 1: Additional configuration for not reporting {d</w:t>
            </w:r>
            <w:r>
              <w:rPr>
                <w:rFonts w:ascii="Times" w:eastAsia="Batang" w:hAnsi="Times"/>
                <w:sz w:val="20"/>
                <w:szCs w:val="18"/>
                <w:vertAlign w:val="subscript"/>
                <w:lang w:val="en-GB"/>
              </w:rPr>
              <w:t>n</w:t>
            </w:r>
            <w:r>
              <w:rPr>
                <w:rFonts w:ascii="Times" w:eastAsia="Batang" w:hAnsi="Times"/>
                <w:sz w:val="20"/>
                <w:szCs w:val="18"/>
                <w:lang w:val="en-GB"/>
              </w:rPr>
              <w:t>} (to save up to N</w:t>
            </w:r>
            <w:r>
              <w:rPr>
                <w:rFonts w:ascii="Times" w:eastAsia="Batang" w:hAnsi="Times"/>
                <w:sz w:val="20"/>
                <w:szCs w:val="18"/>
                <w:vertAlign w:val="subscript"/>
                <w:lang w:val="en-GB"/>
              </w:rPr>
              <w:t xml:space="preserve">TRP </w:t>
            </w:r>
            <w:r>
              <w:rPr>
                <w:rFonts w:ascii="Times" w:eastAsia="Batang" w:hAnsi="Times"/>
                <w:sz w:val="20"/>
                <w:szCs w:val="18"/>
                <w:lang w:val="en-GB"/>
              </w:rPr>
              <w:t>–1 bits)</w:t>
            </w:r>
          </w:p>
          <w:p w14:paraId="45035761" w14:textId="77777777" w:rsidR="00E70B29" w:rsidRDefault="004B7DFD">
            <w:pPr>
              <w:pStyle w:val="ListParagraph"/>
              <w:numPr>
                <w:ilvl w:val="0"/>
                <w:numId w:val="51"/>
              </w:numPr>
              <w:snapToGrid w:val="0"/>
              <w:spacing w:after="0" w:line="240" w:lineRule="auto"/>
              <w:rPr>
                <w:rFonts w:ascii="Times" w:eastAsia="Batang" w:hAnsi="Times"/>
                <w:sz w:val="20"/>
                <w:szCs w:val="18"/>
                <w:lang w:val="en-GB"/>
              </w:rPr>
            </w:pPr>
            <w:r>
              <w:rPr>
                <w:rFonts w:ascii="Times" w:eastAsia="Batang" w:hAnsi="Times"/>
                <w:sz w:val="20"/>
                <w:szCs w:val="18"/>
                <w:lang w:val="en-GB"/>
              </w:rPr>
              <w:lastRenderedPageBreak/>
              <w:t>Optimization 2: Additional configuration for using d</w:t>
            </w:r>
            <w:r>
              <w:rPr>
                <w:rFonts w:ascii="Times" w:eastAsia="Batang" w:hAnsi="Times"/>
                <w:sz w:val="20"/>
                <w:szCs w:val="18"/>
                <w:vertAlign w:val="subscript"/>
                <w:lang w:val="en-GB"/>
              </w:rPr>
              <w:t>n</w:t>
            </w:r>
            <w:r>
              <w:rPr>
                <w:rFonts w:ascii="Times" w:eastAsia="Batang" w:hAnsi="Times"/>
                <w:sz w:val="20"/>
                <w:szCs w:val="18"/>
                <w:lang w:val="en-GB"/>
              </w:rPr>
              <w:t xml:space="preserve"> to either extend the dynamic range (by 2x) or increase the resolution (by 2x) of D</w:t>
            </w:r>
            <w:r>
              <w:rPr>
                <w:rFonts w:ascii="Times" w:eastAsia="Batang" w:hAnsi="Times"/>
                <w:sz w:val="20"/>
                <w:szCs w:val="18"/>
                <w:vertAlign w:val="subscript"/>
                <w:lang w:val="en-GB"/>
              </w:rPr>
              <w:t>n,offset</w:t>
            </w:r>
          </w:p>
          <w:p w14:paraId="2C3BEF18" w14:textId="77777777" w:rsidR="00E70B29" w:rsidRDefault="00E70B29">
            <w:pPr>
              <w:snapToGrid w:val="0"/>
              <w:rPr>
                <w:rFonts w:ascii="Times" w:eastAsia="Batang" w:hAnsi="Times"/>
                <w:sz w:val="18"/>
                <w:lang w:val="en-GB"/>
              </w:rPr>
            </w:pPr>
          </w:p>
          <w:p w14:paraId="125030CE" w14:textId="77777777" w:rsidR="00E70B29" w:rsidRDefault="00E70B29">
            <w:pPr>
              <w:snapToGrid w:val="0"/>
              <w:rPr>
                <w:rFonts w:ascii="Times" w:eastAsia="Batang" w:hAnsi="Times"/>
                <w:sz w:val="18"/>
                <w:lang w:val="en-GB"/>
              </w:rPr>
            </w:pPr>
          </w:p>
          <w:p w14:paraId="296D1472" w14:textId="77777777" w:rsidR="00E70B29" w:rsidRDefault="004B7DFD">
            <w:pPr>
              <w:snapToGrid w:val="0"/>
              <w:rPr>
                <w:rFonts w:ascii="Times" w:eastAsia="Batang" w:hAnsi="Times"/>
                <w:iCs/>
                <w:color w:val="3333FF"/>
                <w:sz w:val="18"/>
                <w:szCs w:val="18"/>
                <w:lang w:val="en-GB"/>
              </w:rPr>
            </w:pPr>
            <w:r>
              <w:rPr>
                <w:rFonts w:ascii="Times" w:eastAsia="Batang" w:hAnsi="Times"/>
                <w:b/>
                <w:color w:val="3333FF"/>
                <w:sz w:val="18"/>
                <w:szCs w:val="18"/>
                <w:u w:val="single"/>
                <w:lang w:val="en-GB"/>
              </w:rPr>
              <w:t>Question 3.G.1</w:t>
            </w:r>
            <w:r>
              <w:rPr>
                <w:rFonts w:ascii="Times" w:eastAsia="Batang" w:hAnsi="Times"/>
                <w:color w:val="3333FF"/>
                <w:sz w:val="18"/>
                <w:szCs w:val="18"/>
                <w:lang w:val="en-GB"/>
              </w:rPr>
              <w:t xml:space="preserve">: For the Rel-19 aperiodic standalone CJT calibration reporting, </w:t>
            </w:r>
            <w:r>
              <w:rPr>
                <w:rFonts w:ascii="Times" w:eastAsia="Batang" w:hAnsi="Times"/>
                <w:iCs/>
                <w:color w:val="3333FF"/>
                <w:sz w:val="18"/>
                <w:szCs w:val="18"/>
                <w:lang w:val="en-GB"/>
              </w:rPr>
              <w:t>when ReportQuantity is ‘cjtc-Dd’ (Doffset+d), please share your view on the following optimization schemes:</w:t>
            </w:r>
          </w:p>
          <w:p w14:paraId="58B62970" w14:textId="77777777" w:rsidR="00E70B29" w:rsidRDefault="004B7DFD">
            <w:pPr>
              <w:pStyle w:val="ListParagraph"/>
              <w:numPr>
                <w:ilvl w:val="0"/>
                <w:numId w:val="51"/>
              </w:numPr>
              <w:snapToGrid w:val="0"/>
              <w:spacing w:after="0" w:line="240" w:lineRule="auto"/>
              <w:rPr>
                <w:rFonts w:ascii="Times" w:eastAsia="Batang" w:hAnsi="Times"/>
                <w:color w:val="3333FF"/>
                <w:sz w:val="18"/>
                <w:szCs w:val="18"/>
                <w:lang w:val="en-GB"/>
              </w:rPr>
            </w:pPr>
            <w:r>
              <w:rPr>
                <w:rFonts w:ascii="Times" w:eastAsia="Batang" w:hAnsi="Times"/>
                <w:color w:val="3333FF"/>
                <w:sz w:val="18"/>
                <w:szCs w:val="18"/>
                <w:lang w:val="en-GB"/>
              </w:rPr>
              <w:t>Optimization 1: Additional configuration for not reporting {d</w:t>
            </w:r>
            <w:r>
              <w:rPr>
                <w:rFonts w:ascii="Times" w:eastAsia="Batang" w:hAnsi="Times"/>
                <w:color w:val="3333FF"/>
                <w:sz w:val="18"/>
                <w:szCs w:val="18"/>
                <w:vertAlign w:val="subscript"/>
                <w:lang w:val="en-GB"/>
              </w:rPr>
              <w:t>n</w:t>
            </w:r>
            <w:r>
              <w:rPr>
                <w:rFonts w:ascii="Times" w:eastAsia="Batang" w:hAnsi="Times"/>
                <w:color w:val="3333FF"/>
                <w:sz w:val="18"/>
                <w:szCs w:val="18"/>
                <w:lang w:val="en-GB"/>
              </w:rPr>
              <w:t>} (to save up to N</w:t>
            </w:r>
            <w:r>
              <w:rPr>
                <w:rFonts w:ascii="Times" w:eastAsia="Batang" w:hAnsi="Times"/>
                <w:color w:val="3333FF"/>
                <w:sz w:val="18"/>
                <w:szCs w:val="18"/>
                <w:vertAlign w:val="subscript"/>
                <w:lang w:val="en-GB"/>
              </w:rPr>
              <w:t xml:space="preserve">TRP </w:t>
            </w:r>
            <w:r>
              <w:rPr>
                <w:rFonts w:ascii="Times" w:eastAsia="Batang" w:hAnsi="Times"/>
                <w:color w:val="3333FF"/>
                <w:sz w:val="18"/>
                <w:szCs w:val="18"/>
                <w:lang w:val="en-GB"/>
              </w:rPr>
              <w:t>–1 bits)</w:t>
            </w:r>
          </w:p>
          <w:p w14:paraId="5F60873A" w14:textId="77777777" w:rsidR="00E70B29" w:rsidRDefault="004B7DFD">
            <w:pPr>
              <w:numPr>
                <w:ilvl w:val="1"/>
                <w:numId w:val="51"/>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Support/fine</w:t>
            </w:r>
            <w:r>
              <w:rPr>
                <w:rFonts w:ascii="Times" w:eastAsia="Batang" w:hAnsi="Times"/>
                <w:iCs/>
                <w:color w:val="3333FF"/>
                <w:sz w:val="18"/>
                <w:szCs w:val="18"/>
                <w:lang w:val="en-GB" w:eastAsia="zh-CN"/>
              </w:rPr>
              <w:t xml:space="preserve">: Qualcomm, TCL, Sharp, NEC, OPPO, </w:t>
            </w:r>
          </w:p>
          <w:p w14:paraId="1530983C" w14:textId="739BC92B" w:rsidR="00E70B29" w:rsidRDefault="004B7DFD">
            <w:pPr>
              <w:numPr>
                <w:ilvl w:val="1"/>
                <w:numId w:val="51"/>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Not support</w:t>
            </w:r>
            <w:r>
              <w:rPr>
                <w:rFonts w:ascii="Times" w:eastAsia="Batang" w:hAnsi="Times"/>
                <w:iCs/>
                <w:color w:val="3333FF"/>
                <w:sz w:val="18"/>
                <w:szCs w:val="18"/>
                <w:lang w:val="en-GB" w:eastAsia="zh-CN"/>
              </w:rPr>
              <w:t xml:space="preserve">: NTT DOCOMO, Samsung, Nokia/NSB, Intel, Apple, Xiaomi, Huawei/HiSi, ZTE, Fujitsu, Google, </w:t>
            </w:r>
            <w:r w:rsidR="00AC1E0F">
              <w:rPr>
                <w:rFonts w:ascii="Times" w:eastAsia="Batang" w:hAnsi="Times"/>
                <w:iCs/>
                <w:color w:val="3333FF"/>
                <w:sz w:val="18"/>
                <w:szCs w:val="18"/>
                <w:lang w:val="en-GB" w:eastAsia="zh-CN"/>
              </w:rPr>
              <w:t xml:space="preserve">CMCC, </w:t>
            </w:r>
            <w:r w:rsidR="004B334C">
              <w:rPr>
                <w:rFonts w:ascii="Times" w:eastAsia="Batang" w:hAnsi="Times"/>
                <w:iCs/>
                <w:color w:val="3333FF"/>
                <w:sz w:val="18"/>
                <w:szCs w:val="18"/>
                <w:lang w:val="en-GB" w:eastAsia="zh-CN"/>
              </w:rPr>
              <w:t xml:space="preserve">KDDI, </w:t>
            </w:r>
          </w:p>
          <w:p w14:paraId="044CF950" w14:textId="77777777" w:rsidR="00E70B29" w:rsidRDefault="004B7DFD">
            <w:pPr>
              <w:pStyle w:val="ListParagraph"/>
              <w:numPr>
                <w:ilvl w:val="0"/>
                <w:numId w:val="51"/>
              </w:numPr>
              <w:snapToGrid w:val="0"/>
              <w:spacing w:after="0" w:line="240" w:lineRule="auto"/>
              <w:rPr>
                <w:rFonts w:ascii="Times" w:eastAsia="Batang" w:hAnsi="Times"/>
                <w:color w:val="3333FF"/>
                <w:sz w:val="18"/>
                <w:szCs w:val="18"/>
                <w:lang w:val="en-GB"/>
              </w:rPr>
            </w:pPr>
            <w:r>
              <w:rPr>
                <w:rFonts w:ascii="Times" w:eastAsia="Batang" w:hAnsi="Times"/>
                <w:color w:val="3333FF"/>
                <w:sz w:val="18"/>
                <w:szCs w:val="18"/>
                <w:lang w:val="en-GB"/>
              </w:rPr>
              <w:t>Optimization 2: Additional configuration for using d</w:t>
            </w:r>
            <w:r>
              <w:rPr>
                <w:rFonts w:ascii="Times" w:eastAsia="Batang" w:hAnsi="Times"/>
                <w:color w:val="3333FF"/>
                <w:sz w:val="18"/>
                <w:szCs w:val="18"/>
                <w:vertAlign w:val="subscript"/>
                <w:lang w:val="en-GB"/>
              </w:rPr>
              <w:t>n</w:t>
            </w:r>
            <w:r>
              <w:rPr>
                <w:rFonts w:ascii="Times" w:eastAsia="Batang" w:hAnsi="Times"/>
                <w:color w:val="3333FF"/>
                <w:sz w:val="18"/>
                <w:szCs w:val="18"/>
                <w:lang w:val="en-GB"/>
              </w:rPr>
              <w:t xml:space="preserve"> to either extend the dynamic range (by 2x) or increase the resolution (by 2x) of </w:t>
            </w:r>
            <w:proofErr w:type="gramStart"/>
            <w:r>
              <w:rPr>
                <w:rFonts w:ascii="Times" w:eastAsia="Batang" w:hAnsi="Times"/>
                <w:color w:val="3333FF"/>
                <w:sz w:val="18"/>
                <w:szCs w:val="18"/>
                <w:lang w:val="en-GB"/>
              </w:rPr>
              <w:t>D</w:t>
            </w:r>
            <w:r>
              <w:rPr>
                <w:rFonts w:ascii="Times" w:eastAsia="Batang" w:hAnsi="Times"/>
                <w:color w:val="3333FF"/>
                <w:sz w:val="18"/>
                <w:szCs w:val="18"/>
                <w:vertAlign w:val="subscript"/>
                <w:lang w:val="en-GB"/>
              </w:rPr>
              <w:t>n,offset</w:t>
            </w:r>
            <w:proofErr w:type="gramEnd"/>
          </w:p>
          <w:p w14:paraId="1805186E" w14:textId="77777777" w:rsidR="00E70B29" w:rsidRDefault="004B7DFD">
            <w:pPr>
              <w:numPr>
                <w:ilvl w:val="1"/>
                <w:numId w:val="51"/>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Support/fine</w:t>
            </w:r>
            <w:r>
              <w:rPr>
                <w:rFonts w:ascii="Times" w:eastAsia="Batang" w:hAnsi="Times"/>
                <w:iCs/>
                <w:color w:val="3333FF"/>
                <w:sz w:val="18"/>
                <w:szCs w:val="18"/>
                <w:lang w:val="en-GB" w:eastAsia="zh-CN"/>
              </w:rPr>
              <w:t xml:space="preserve">: CATT, NTT DOCOMO (open), Qualcomm, </w:t>
            </w:r>
          </w:p>
          <w:p w14:paraId="1686E771" w14:textId="5854CCCC" w:rsidR="00E70B29" w:rsidRDefault="004B7DFD">
            <w:pPr>
              <w:numPr>
                <w:ilvl w:val="1"/>
                <w:numId w:val="51"/>
              </w:numPr>
              <w:snapToGrid w:val="0"/>
              <w:rPr>
                <w:rFonts w:ascii="Times" w:eastAsia="Batang" w:hAnsi="Times"/>
                <w:iCs/>
                <w:color w:val="3333FF"/>
                <w:sz w:val="18"/>
                <w:szCs w:val="18"/>
                <w:lang w:val="en-GB" w:eastAsia="zh-CN"/>
              </w:rPr>
            </w:pPr>
            <w:r>
              <w:rPr>
                <w:rFonts w:ascii="Times" w:eastAsia="Batang" w:hAnsi="Times"/>
                <w:b/>
                <w:iCs/>
                <w:color w:val="3333FF"/>
                <w:sz w:val="18"/>
                <w:szCs w:val="18"/>
                <w:lang w:val="en-GB" w:eastAsia="zh-CN"/>
              </w:rPr>
              <w:t>Not support</w:t>
            </w:r>
            <w:r>
              <w:rPr>
                <w:rFonts w:ascii="Times" w:eastAsia="Batang" w:hAnsi="Times"/>
                <w:iCs/>
                <w:color w:val="3333FF"/>
                <w:sz w:val="18"/>
                <w:szCs w:val="18"/>
                <w:lang w:val="en-GB" w:eastAsia="zh-CN"/>
              </w:rPr>
              <w:t xml:space="preserve">: Samsung, OPPO, Nokia/NSB, Intel, Apple, Xiaomi, Huawei/HiSi, ZTE, Fujitsu, Google, </w:t>
            </w:r>
            <w:r w:rsidR="00AC1E0F">
              <w:rPr>
                <w:rFonts w:ascii="Times" w:eastAsia="Batang" w:hAnsi="Times"/>
                <w:iCs/>
                <w:color w:val="3333FF"/>
                <w:sz w:val="18"/>
                <w:szCs w:val="18"/>
                <w:lang w:val="en-GB" w:eastAsia="zh-CN"/>
              </w:rPr>
              <w:t>CMCC,</w:t>
            </w:r>
            <w:r w:rsidR="004B334C">
              <w:rPr>
                <w:rFonts w:ascii="Times" w:eastAsia="Batang" w:hAnsi="Times"/>
                <w:iCs/>
                <w:color w:val="3333FF"/>
                <w:sz w:val="18"/>
                <w:szCs w:val="18"/>
                <w:lang w:val="en-GB" w:eastAsia="zh-CN"/>
              </w:rPr>
              <w:t xml:space="preserve"> KDDI, </w:t>
            </w:r>
            <w:r w:rsidR="00AC1E0F">
              <w:rPr>
                <w:rFonts w:ascii="Times" w:eastAsia="Batang" w:hAnsi="Times"/>
                <w:iCs/>
                <w:color w:val="3333FF"/>
                <w:sz w:val="18"/>
                <w:szCs w:val="18"/>
                <w:lang w:val="en-GB" w:eastAsia="zh-CN"/>
              </w:rPr>
              <w:t xml:space="preserve"> </w:t>
            </w:r>
            <w:r>
              <w:rPr>
                <w:rFonts w:ascii="Times" w:eastAsia="Batang" w:hAnsi="Times"/>
                <w:iCs/>
                <w:color w:val="3333FF"/>
                <w:sz w:val="18"/>
                <w:szCs w:val="18"/>
                <w:lang w:val="en-GB" w:eastAsia="zh-CN"/>
              </w:rPr>
              <w:t xml:space="preserve">  </w:t>
            </w:r>
          </w:p>
          <w:p w14:paraId="5069855C" w14:textId="77777777" w:rsidR="00E70B29" w:rsidRDefault="00E70B29">
            <w:pPr>
              <w:snapToGrid w:val="0"/>
              <w:rPr>
                <w:rFonts w:ascii="Times" w:eastAsia="Batang" w:hAnsi="Times"/>
                <w:sz w:val="18"/>
                <w:lang w:val="en-GB"/>
              </w:rPr>
            </w:pPr>
          </w:p>
          <w:p w14:paraId="7B2DF3CF" w14:textId="77777777" w:rsidR="00E70B29" w:rsidRDefault="00E70B29">
            <w:pPr>
              <w:snapToGrid w:val="0"/>
              <w:rPr>
                <w:rFonts w:ascii="Times" w:eastAsia="Batang" w:hAnsi="Times"/>
                <w:sz w:val="18"/>
                <w:lang w:val="en-GB"/>
              </w:rPr>
            </w:pPr>
          </w:p>
          <w:p w14:paraId="2CEF40CA" w14:textId="77777777" w:rsidR="00E70B29" w:rsidRDefault="004B7DFD">
            <w:pPr>
              <w:widowControl w:val="0"/>
              <w:snapToGrid w:val="0"/>
              <w:rPr>
                <w:b/>
                <w:sz w:val="18"/>
                <w:szCs w:val="18"/>
                <w:lang w:val="en-GB"/>
              </w:rPr>
            </w:pPr>
            <w:r>
              <w:rPr>
                <w:rFonts w:eastAsia="Batang"/>
                <w:b/>
                <w:color w:val="3333FF"/>
                <w:sz w:val="18"/>
                <w:szCs w:val="20"/>
                <w:u w:val="single"/>
                <w:lang w:val="en-GB"/>
              </w:rPr>
              <w:t>FL assessment</w:t>
            </w:r>
            <w:r>
              <w:rPr>
                <w:rFonts w:eastAsia="Batang"/>
                <w:color w:val="3333FF"/>
                <w:sz w:val="18"/>
                <w:szCs w:val="20"/>
                <w:lang w:val="en-GB"/>
              </w:rPr>
              <w:t>: This FFS needs resolution. Optimization 1 was initially proposed by Qualcomm and 2 by CATT.</w:t>
            </w:r>
          </w:p>
          <w:p w14:paraId="71955122" w14:textId="77777777" w:rsidR="00E70B29" w:rsidRDefault="00E70B29">
            <w:pPr>
              <w:widowControl w:val="0"/>
              <w:snapToGrid w:val="0"/>
              <w:rPr>
                <w:b/>
                <w:sz w:val="18"/>
                <w:szCs w:val="18"/>
                <w:lang w:val="en-GB"/>
              </w:rPr>
            </w:pPr>
          </w:p>
        </w:tc>
      </w:tr>
      <w:tr w:rsidR="00E70B29" w14:paraId="1166550E"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83AA254" w14:textId="77777777" w:rsidR="00E70B29" w:rsidRDefault="004B7DFD">
            <w:pPr>
              <w:widowControl w:val="0"/>
              <w:snapToGrid w:val="0"/>
              <w:rPr>
                <w:sz w:val="18"/>
                <w:szCs w:val="18"/>
              </w:rPr>
            </w:pPr>
            <w:r>
              <w:rPr>
                <w:sz w:val="18"/>
                <w:szCs w:val="18"/>
              </w:rPr>
              <w:lastRenderedPageBreak/>
              <w:t>3.7.2</w:t>
            </w:r>
          </w:p>
        </w:tc>
        <w:tc>
          <w:tcPr>
            <w:tcW w:w="6777" w:type="dxa"/>
            <w:tcBorders>
              <w:top w:val="single" w:sz="4" w:space="0" w:color="000000"/>
              <w:left w:val="single" w:sz="4" w:space="0" w:color="000000"/>
              <w:bottom w:val="single" w:sz="4" w:space="0" w:color="000000"/>
              <w:right w:val="single" w:sz="4" w:space="0" w:color="000000"/>
            </w:tcBorders>
            <w:shd w:val="clear" w:color="auto" w:fill="auto"/>
          </w:tcPr>
          <w:p w14:paraId="7C727955" w14:textId="77777777" w:rsidR="00E70B29" w:rsidRDefault="004B7DFD">
            <w:pPr>
              <w:jc w:val="both"/>
              <w:rPr>
                <w:rFonts w:eastAsia="DengXian"/>
                <w:bCs/>
                <w:sz w:val="18"/>
                <w:szCs w:val="20"/>
                <w:lang w:eastAsia="zh-CN"/>
              </w:rPr>
            </w:pPr>
            <w:r>
              <w:rPr>
                <w:rFonts w:eastAsia="DengXian"/>
                <w:b/>
                <w:bCs/>
                <w:sz w:val="16"/>
                <w:szCs w:val="20"/>
                <w:highlight w:val="green"/>
                <w:lang w:eastAsia="zh-CN"/>
              </w:rPr>
              <w:t>[117] Agreement</w:t>
            </w:r>
          </w:p>
          <w:p w14:paraId="4EA5A5CB" w14:textId="77777777" w:rsidR="00E70B29" w:rsidRDefault="004B7DFD">
            <w:pPr>
              <w:snapToGrid w:val="0"/>
              <w:rPr>
                <w:rFonts w:ascii="Times" w:eastAsia="Batang" w:hAnsi="Times"/>
                <w:iCs/>
                <w:sz w:val="16"/>
                <w:lang w:val="en-GB"/>
              </w:rPr>
            </w:pPr>
            <w:r>
              <w:rPr>
                <w:rFonts w:ascii="Times" w:eastAsia="Batang" w:hAnsi="Times"/>
                <w:sz w:val="16"/>
                <w:lang w:val="en-GB"/>
              </w:rPr>
              <w:t xml:space="preserve">For the Rel-19 aperiodic standalone CJT calibration reporting, </w:t>
            </w:r>
            <w:r>
              <w:rPr>
                <w:rFonts w:ascii="Times" w:eastAsia="Batang" w:hAnsi="Times"/>
                <w:iCs/>
                <w:sz w:val="16"/>
                <w:lang w:val="en-GB"/>
              </w:rPr>
              <w:t>the UCI parameters are captured in the tables below:</w:t>
            </w:r>
          </w:p>
          <w:p w14:paraId="43D63696" w14:textId="77777777" w:rsidR="00E70B29" w:rsidRDefault="004B7DFD">
            <w:pPr>
              <w:numPr>
                <w:ilvl w:val="0"/>
                <w:numId w:val="52"/>
              </w:numPr>
              <w:snapToGrid w:val="0"/>
              <w:spacing w:line="254" w:lineRule="auto"/>
              <w:rPr>
                <w:rFonts w:ascii="Times" w:eastAsia="Batang" w:hAnsi="Times"/>
                <w:sz w:val="16"/>
                <w:lang w:val="en-GB" w:eastAsia="zh-CN"/>
              </w:rPr>
            </w:pPr>
            <w:r>
              <w:rPr>
                <w:rFonts w:ascii="Times" w:eastAsia="Batang" w:hAnsi="Times"/>
                <w:iCs/>
                <w:sz w:val="16"/>
                <w:highlight w:val="yellow"/>
                <w:lang w:val="en-GB" w:eastAsia="zh-CN"/>
              </w:rPr>
              <w:t>FFS: Mapping order</w:t>
            </w:r>
          </w:p>
          <w:p w14:paraId="0BF8EA2B" w14:textId="77777777" w:rsidR="00E70B29" w:rsidRDefault="004B7DFD">
            <w:pPr>
              <w:numPr>
                <w:ilvl w:val="0"/>
                <w:numId w:val="52"/>
              </w:numPr>
              <w:snapToGrid w:val="0"/>
              <w:spacing w:line="254" w:lineRule="auto"/>
              <w:rPr>
                <w:rFonts w:ascii="Times" w:eastAsia="Batang" w:hAnsi="Times"/>
                <w:sz w:val="16"/>
                <w:lang w:val="en-GB" w:eastAsia="zh-CN"/>
              </w:rPr>
            </w:pPr>
            <w:r>
              <w:rPr>
                <w:rFonts w:ascii="Times" w:eastAsia="Batang" w:hAnsi="Times"/>
                <w:iCs/>
                <w:sz w:val="16"/>
                <w:lang w:val="en-GB"/>
              </w:rPr>
              <w:t>…</w:t>
            </w:r>
          </w:p>
          <w:p w14:paraId="673C26A5" w14:textId="77777777" w:rsidR="00E70B29" w:rsidRDefault="00E70B29">
            <w:pPr>
              <w:jc w:val="both"/>
              <w:rPr>
                <w:rFonts w:eastAsia="DengXian"/>
                <w:b/>
                <w:bCs/>
                <w:sz w:val="16"/>
                <w:szCs w:val="20"/>
                <w:highlight w:val="green"/>
                <w:lang w:val="en-GB" w:eastAsia="zh-CN"/>
              </w:rPr>
            </w:pPr>
          </w:p>
          <w:p w14:paraId="09A37C89" w14:textId="77777777" w:rsidR="00E70B29" w:rsidRDefault="00E70B29">
            <w:pPr>
              <w:jc w:val="both"/>
              <w:rPr>
                <w:rFonts w:eastAsia="DengXian"/>
                <w:b/>
                <w:bCs/>
                <w:sz w:val="20"/>
                <w:szCs w:val="22"/>
                <w:u w:val="single"/>
                <w:lang w:val="en-GB" w:eastAsia="zh-CN"/>
              </w:rPr>
            </w:pPr>
          </w:p>
          <w:p w14:paraId="5FED3928" w14:textId="77777777" w:rsidR="00E70B29" w:rsidRDefault="004B7DFD">
            <w:pPr>
              <w:snapToGrid w:val="0"/>
              <w:jc w:val="both"/>
              <w:rPr>
                <w:rFonts w:eastAsia="Malgun Gothic"/>
                <w:sz w:val="20"/>
                <w:szCs w:val="20"/>
                <w:lang w:val="en-GB"/>
              </w:rPr>
            </w:pPr>
            <w:r>
              <w:rPr>
                <w:rFonts w:eastAsia="DengXian"/>
                <w:b/>
                <w:bCs/>
                <w:sz w:val="20"/>
                <w:szCs w:val="22"/>
                <w:u w:val="single"/>
                <w:lang w:val="en-GB" w:eastAsia="zh-CN"/>
              </w:rPr>
              <w:t>Proposal 3.G.2</w:t>
            </w:r>
            <w:r>
              <w:rPr>
                <w:rFonts w:eastAsia="DengXian"/>
                <w:b/>
                <w:bCs/>
                <w:sz w:val="20"/>
                <w:szCs w:val="22"/>
                <w:lang w:val="en-GB" w:eastAsia="zh-CN"/>
              </w:rPr>
              <w:t xml:space="preserve">: </w:t>
            </w:r>
            <w:r>
              <w:rPr>
                <w:rFonts w:eastAsia="Malgun Gothic"/>
                <w:sz w:val="20"/>
                <w:szCs w:val="22"/>
                <w:lang w:val="en-GB"/>
              </w:rPr>
              <w:t xml:space="preserve">For the Rel-19 aperiodic standalone CJT calibration reporting, the UCI </w:t>
            </w:r>
            <w:r>
              <w:rPr>
                <w:rFonts w:eastAsia="Malgun Gothic"/>
                <w:sz w:val="20"/>
                <w:szCs w:val="20"/>
                <w:lang w:val="en-GB"/>
              </w:rPr>
              <w:t xml:space="preserve">mapping order is as follows: </w:t>
            </w:r>
          </w:p>
          <w:p w14:paraId="2AB6A5E0" w14:textId="77777777" w:rsidR="00E70B29" w:rsidRDefault="004B7DFD">
            <w:pPr>
              <w:numPr>
                <w:ilvl w:val="0"/>
                <w:numId w:val="53"/>
              </w:numPr>
              <w:snapToGrid w:val="0"/>
              <w:rPr>
                <w:rFonts w:ascii="Times" w:eastAsia="Malgun Gothic" w:hAnsi="Times"/>
                <w:i/>
                <w:sz w:val="20"/>
                <w:szCs w:val="20"/>
                <w:lang w:val="en-GB"/>
              </w:rPr>
            </w:pPr>
            <w:r>
              <w:rPr>
                <w:rFonts w:ascii="Times" w:eastAsia="Batang" w:hAnsi="Times"/>
                <w:sz w:val="20"/>
                <w:szCs w:val="20"/>
                <w:lang w:val="en-GB"/>
              </w:rPr>
              <w:t>When</w:t>
            </w:r>
            <w:r>
              <w:rPr>
                <w:rFonts w:ascii="Times" w:eastAsia="Batang" w:hAnsi="Times"/>
                <w:i/>
                <w:sz w:val="20"/>
                <w:szCs w:val="20"/>
                <w:lang w:val="en-GB"/>
              </w:rPr>
              <w:t xml:space="preserve"> </w:t>
            </w:r>
            <w:r>
              <w:rPr>
                <w:rFonts w:ascii="Times" w:eastAsia="Malgun Gothic" w:hAnsi="Times"/>
                <w:i/>
                <w:sz w:val="20"/>
                <w:szCs w:val="20"/>
                <w:lang w:val="en-GB"/>
              </w:rPr>
              <w:t xml:space="preserve">ReportQuantity </w:t>
            </w:r>
            <w:r>
              <w:rPr>
                <w:rFonts w:ascii="Times" w:eastAsia="Malgun Gothic" w:hAnsi="Times"/>
                <w:sz w:val="20"/>
                <w:szCs w:val="20"/>
                <w:lang w:val="en-GB"/>
              </w:rPr>
              <w:t>is</w:t>
            </w:r>
            <w:r>
              <w:rPr>
                <w:rFonts w:ascii="Times" w:eastAsia="Malgun Gothic" w:hAnsi="Times"/>
                <w:i/>
                <w:sz w:val="20"/>
                <w:szCs w:val="20"/>
                <w:lang w:val="en-GB"/>
              </w:rPr>
              <w:t xml:space="preserve"> ‘cjtc-Dd’ </w:t>
            </w:r>
            <w:r>
              <w:rPr>
                <w:rFonts w:ascii="Times" w:eastAsia="Malgun Gothic" w:hAnsi="Times"/>
                <w:sz w:val="20"/>
                <w:szCs w:val="20"/>
                <w:lang w:val="en-GB"/>
              </w:rPr>
              <w:t xml:space="preserve">(Doffset+d): </w:t>
            </w:r>
          </w:p>
          <w:p w14:paraId="3C063CE5"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 xml:space="preserve">nref, </w:t>
            </w:r>
          </w:p>
          <w:p w14:paraId="565AF1B6"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{D</w:t>
            </w:r>
            <w:r>
              <w:rPr>
                <w:rFonts w:ascii="Times" w:eastAsia="SimSun" w:hAnsi="Times"/>
                <w:sz w:val="18"/>
                <w:vertAlign w:val="subscript"/>
                <w:lang w:val="en-GB"/>
              </w:rPr>
              <w:t>n,offset</w:t>
            </w:r>
            <w:r>
              <w:rPr>
                <w:rFonts w:ascii="Times" w:eastAsia="SimSun" w:hAnsi="Times"/>
                <w:sz w:val="18"/>
                <w:lang w:val="en-GB"/>
              </w:rPr>
              <w:t>, n=0, 1, …, N</w:t>
            </w:r>
            <w:r>
              <w:rPr>
                <w:rFonts w:ascii="Times" w:eastAsia="SimSun" w:hAnsi="Times"/>
                <w:sz w:val="18"/>
                <w:vertAlign w:val="subscript"/>
                <w:lang w:val="en-GB"/>
              </w:rPr>
              <w:t>TRP</w:t>
            </w:r>
            <w:r>
              <w:rPr>
                <w:rFonts w:ascii="Times" w:eastAsia="SimSun" w:hAnsi="Times"/>
                <w:sz w:val="18"/>
                <w:lang w:val="en-GB"/>
              </w:rPr>
              <w:t xml:space="preserve"> – 1, n≠nref} ordered from the lowest to highest CSI-RS resource set ID, </w:t>
            </w:r>
          </w:p>
          <w:p w14:paraId="79F7A8C2"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w:t>
            </w:r>
            <w:r>
              <w:rPr>
                <w:rFonts w:ascii="Times" w:eastAsia="SimSun" w:hAnsi="Times"/>
                <w:sz w:val="18"/>
                <w:lang w:val="pt-BR"/>
              </w:rPr>
              <w:t>d</w:t>
            </w:r>
            <w:r>
              <w:rPr>
                <w:rFonts w:ascii="Times" w:eastAsia="SimSun" w:hAnsi="Times"/>
                <w:sz w:val="18"/>
                <w:vertAlign w:val="subscript"/>
                <w:lang w:val="pt-BR"/>
              </w:rPr>
              <w:t>n</w:t>
            </w:r>
            <w:r>
              <w:rPr>
                <w:rFonts w:ascii="Times" w:eastAsia="SimSun" w:hAnsi="Times"/>
                <w:sz w:val="18"/>
                <w:lang w:val="pt-BR"/>
              </w:rPr>
              <w:t>, n=0, 1, …, N</w:t>
            </w:r>
            <w:r>
              <w:rPr>
                <w:rFonts w:ascii="Times" w:eastAsia="SimSun" w:hAnsi="Times"/>
                <w:sz w:val="18"/>
                <w:vertAlign w:val="subscript"/>
                <w:lang w:val="pt-BR"/>
              </w:rPr>
              <w:t xml:space="preserve"> TRP</w:t>
            </w:r>
            <w:r>
              <w:rPr>
                <w:rFonts w:ascii="Times" w:eastAsia="SimSun" w:hAnsi="Times"/>
                <w:sz w:val="18"/>
                <w:lang w:val="pt-BR"/>
              </w:rPr>
              <w:t xml:space="preserve"> – 1, n≠nref}</w:t>
            </w:r>
            <w:r>
              <w:rPr>
                <w:rFonts w:ascii="Times" w:eastAsia="SimSun" w:hAnsi="Times"/>
                <w:sz w:val="18"/>
                <w:lang w:val="en-GB"/>
              </w:rPr>
              <w:t xml:space="preserve"> ordered from the lowest to highest CSI-RS resource set ID</w:t>
            </w:r>
          </w:p>
          <w:p w14:paraId="2D120BEB" w14:textId="77777777" w:rsidR="00E70B29" w:rsidRDefault="004B7DFD">
            <w:pPr>
              <w:numPr>
                <w:ilvl w:val="0"/>
                <w:numId w:val="53"/>
              </w:numPr>
              <w:snapToGrid w:val="0"/>
              <w:rPr>
                <w:rFonts w:ascii="Times" w:eastAsia="Malgun Gothic" w:hAnsi="Times"/>
                <w:i/>
                <w:sz w:val="20"/>
                <w:szCs w:val="20"/>
                <w:lang w:val="en-GB"/>
              </w:rPr>
            </w:pPr>
            <w:r>
              <w:rPr>
                <w:rFonts w:ascii="Times" w:eastAsia="Batang" w:hAnsi="Times"/>
                <w:sz w:val="20"/>
                <w:szCs w:val="20"/>
                <w:lang w:val="en-GB"/>
              </w:rPr>
              <w:t>When</w:t>
            </w:r>
            <w:r>
              <w:rPr>
                <w:rFonts w:ascii="Times" w:eastAsia="Batang" w:hAnsi="Times"/>
                <w:i/>
                <w:sz w:val="20"/>
                <w:szCs w:val="20"/>
                <w:lang w:val="en-GB"/>
              </w:rPr>
              <w:t xml:space="preserve"> </w:t>
            </w:r>
            <w:r>
              <w:rPr>
                <w:rFonts w:ascii="Times" w:eastAsia="Malgun Gothic" w:hAnsi="Times"/>
                <w:i/>
                <w:sz w:val="20"/>
                <w:szCs w:val="20"/>
                <w:lang w:val="en-GB"/>
              </w:rPr>
              <w:t xml:space="preserve">ReportQuantity </w:t>
            </w:r>
            <w:r>
              <w:rPr>
                <w:rFonts w:ascii="Times" w:eastAsia="Malgun Gothic" w:hAnsi="Times"/>
                <w:sz w:val="20"/>
                <w:szCs w:val="20"/>
                <w:lang w:val="en-GB"/>
              </w:rPr>
              <w:t>is</w:t>
            </w:r>
            <w:r>
              <w:rPr>
                <w:rFonts w:ascii="Times" w:eastAsia="Malgun Gothic" w:hAnsi="Times"/>
                <w:i/>
                <w:sz w:val="20"/>
                <w:szCs w:val="20"/>
                <w:lang w:val="en-GB"/>
              </w:rPr>
              <w:t xml:space="preserve"> ‘cjtc-F’ </w:t>
            </w:r>
            <w:r>
              <w:rPr>
                <w:rFonts w:ascii="Times" w:eastAsia="Malgun Gothic" w:hAnsi="Times"/>
                <w:sz w:val="20"/>
                <w:szCs w:val="20"/>
                <w:lang w:val="en-GB"/>
              </w:rPr>
              <w:t xml:space="preserve">(FO): </w:t>
            </w:r>
          </w:p>
          <w:p w14:paraId="28601083"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 xml:space="preserve">nref, </w:t>
            </w:r>
          </w:p>
          <w:p w14:paraId="086638C7"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{FO</w:t>
            </w:r>
            <w:r>
              <w:rPr>
                <w:rFonts w:ascii="Times" w:eastAsia="SimSun" w:hAnsi="Times"/>
                <w:sz w:val="18"/>
                <w:vertAlign w:val="subscript"/>
                <w:lang w:val="en-GB"/>
              </w:rPr>
              <w:t>n</w:t>
            </w:r>
            <w:r>
              <w:rPr>
                <w:rFonts w:ascii="Times" w:eastAsia="SimSun" w:hAnsi="Times"/>
                <w:sz w:val="18"/>
                <w:lang w:val="en-GB"/>
              </w:rPr>
              <w:t>, n=0, 1, …, N</w:t>
            </w:r>
            <w:r>
              <w:rPr>
                <w:rFonts w:ascii="Times" w:eastAsia="SimSun" w:hAnsi="Times"/>
                <w:sz w:val="18"/>
                <w:vertAlign w:val="subscript"/>
                <w:lang w:val="en-GB"/>
              </w:rPr>
              <w:t>TRP</w:t>
            </w:r>
            <w:r>
              <w:rPr>
                <w:rFonts w:ascii="Times" w:eastAsia="SimSun" w:hAnsi="Times"/>
                <w:sz w:val="18"/>
                <w:lang w:val="en-GB"/>
              </w:rPr>
              <w:t xml:space="preserve"> – 1, n≠nref} ordered from the lowest to highest CSI-RS resource set ID, </w:t>
            </w:r>
          </w:p>
          <w:p w14:paraId="549CCCD6" w14:textId="77777777" w:rsidR="00E70B29" w:rsidRDefault="004B7DFD">
            <w:pPr>
              <w:numPr>
                <w:ilvl w:val="0"/>
                <w:numId w:val="53"/>
              </w:numPr>
              <w:snapToGrid w:val="0"/>
              <w:rPr>
                <w:rFonts w:ascii="Times" w:eastAsia="Malgun Gothic" w:hAnsi="Times"/>
                <w:i/>
                <w:sz w:val="20"/>
                <w:szCs w:val="20"/>
                <w:lang w:val="en-GB"/>
              </w:rPr>
            </w:pPr>
            <w:r>
              <w:rPr>
                <w:rFonts w:ascii="Times" w:eastAsia="Batang" w:hAnsi="Times"/>
                <w:sz w:val="20"/>
                <w:szCs w:val="20"/>
                <w:lang w:val="en-GB"/>
              </w:rPr>
              <w:t>When</w:t>
            </w:r>
            <w:r>
              <w:rPr>
                <w:rFonts w:ascii="Times" w:eastAsia="Batang" w:hAnsi="Times"/>
                <w:i/>
                <w:sz w:val="20"/>
                <w:szCs w:val="20"/>
                <w:lang w:val="en-GB"/>
              </w:rPr>
              <w:t xml:space="preserve"> </w:t>
            </w:r>
            <w:r>
              <w:rPr>
                <w:rFonts w:ascii="Times" w:eastAsia="Malgun Gothic" w:hAnsi="Times"/>
                <w:i/>
                <w:sz w:val="20"/>
                <w:szCs w:val="20"/>
                <w:lang w:val="en-GB"/>
              </w:rPr>
              <w:t xml:space="preserve">ReportQuantity </w:t>
            </w:r>
            <w:r>
              <w:rPr>
                <w:rFonts w:ascii="Times" w:eastAsia="Malgun Gothic" w:hAnsi="Times"/>
                <w:sz w:val="20"/>
                <w:szCs w:val="20"/>
                <w:lang w:val="en-GB"/>
              </w:rPr>
              <w:t>is</w:t>
            </w:r>
            <w:r>
              <w:rPr>
                <w:rFonts w:ascii="Times" w:eastAsia="Malgun Gothic" w:hAnsi="Times"/>
                <w:i/>
                <w:sz w:val="20"/>
                <w:szCs w:val="20"/>
                <w:lang w:val="en-GB"/>
              </w:rPr>
              <w:t xml:space="preserve"> ‘cjtc-Dd-F’ </w:t>
            </w:r>
            <w:r>
              <w:rPr>
                <w:rFonts w:ascii="Times" w:eastAsia="Malgun Gothic" w:hAnsi="Times"/>
                <w:sz w:val="20"/>
                <w:szCs w:val="20"/>
                <w:lang w:val="en-GB"/>
              </w:rPr>
              <w:t>(</w:t>
            </w:r>
            <w:r>
              <w:rPr>
                <w:rFonts w:ascii="Times" w:eastAsia="Malgun Gothic" w:hAnsi="Times"/>
                <w:sz w:val="20"/>
                <w:lang w:val="en-GB"/>
              </w:rPr>
              <w:t>joint Doffset+d and FO</w:t>
            </w:r>
            <w:r>
              <w:rPr>
                <w:rFonts w:ascii="Times" w:eastAsia="Malgun Gothic" w:hAnsi="Times"/>
                <w:sz w:val="20"/>
                <w:szCs w:val="20"/>
                <w:lang w:val="en-GB"/>
              </w:rPr>
              <w:t xml:space="preserve">): </w:t>
            </w:r>
          </w:p>
          <w:p w14:paraId="1E6AFD78"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 xml:space="preserve">nref1, </w:t>
            </w:r>
          </w:p>
          <w:p w14:paraId="098AA243" w14:textId="77777777" w:rsidR="00E70B29" w:rsidRDefault="004B7DFD">
            <w:pPr>
              <w:numPr>
                <w:ilvl w:val="1"/>
                <w:numId w:val="53"/>
              </w:numPr>
              <w:snapToGrid w:val="0"/>
              <w:rPr>
                <w:rFonts w:ascii="Times" w:eastAsia="Malgun Gothic" w:hAnsi="Times"/>
                <w:sz w:val="20"/>
                <w:szCs w:val="20"/>
                <w:lang w:val="en-GB"/>
              </w:rPr>
            </w:pPr>
            <w:r>
              <w:rPr>
                <w:rFonts w:ascii="Times" w:eastAsia="Malgun Gothic" w:hAnsi="Times"/>
                <w:sz w:val="20"/>
                <w:szCs w:val="20"/>
                <w:lang w:val="en-GB"/>
              </w:rPr>
              <w:t>nref2,</w:t>
            </w:r>
          </w:p>
          <w:p w14:paraId="267FAAA0"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{D</w:t>
            </w:r>
            <w:r>
              <w:rPr>
                <w:rFonts w:ascii="Times" w:eastAsia="SimSun" w:hAnsi="Times"/>
                <w:sz w:val="18"/>
                <w:vertAlign w:val="subscript"/>
                <w:lang w:val="en-GB"/>
              </w:rPr>
              <w:t>n,offset</w:t>
            </w:r>
            <w:r>
              <w:rPr>
                <w:rFonts w:ascii="Times" w:eastAsia="SimSun" w:hAnsi="Times"/>
                <w:sz w:val="18"/>
                <w:lang w:val="en-GB"/>
              </w:rPr>
              <w:t>, n=0, 1, …, N</w:t>
            </w:r>
            <w:r>
              <w:rPr>
                <w:rFonts w:ascii="Times" w:eastAsia="SimSun" w:hAnsi="Times"/>
                <w:sz w:val="18"/>
                <w:vertAlign w:val="subscript"/>
                <w:lang w:val="en-GB"/>
              </w:rPr>
              <w:t>TRP</w:t>
            </w:r>
            <w:r>
              <w:rPr>
                <w:rFonts w:ascii="Times" w:eastAsia="SimSun" w:hAnsi="Times"/>
                <w:sz w:val="18"/>
                <w:lang w:val="en-GB"/>
              </w:rPr>
              <w:t xml:space="preserve"> – 1, n≠nref} ordered from the lowest to highest CSI-RS resource set ID, </w:t>
            </w:r>
          </w:p>
          <w:p w14:paraId="0AC17E24"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w:t>
            </w:r>
            <w:r>
              <w:rPr>
                <w:rFonts w:ascii="Times" w:eastAsia="SimSun" w:hAnsi="Times"/>
                <w:sz w:val="18"/>
                <w:lang w:val="pt-BR"/>
              </w:rPr>
              <w:t>d</w:t>
            </w:r>
            <w:r>
              <w:rPr>
                <w:rFonts w:ascii="Times" w:eastAsia="SimSun" w:hAnsi="Times"/>
                <w:sz w:val="18"/>
                <w:vertAlign w:val="subscript"/>
                <w:lang w:val="pt-BR"/>
              </w:rPr>
              <w:t>n</w:t>
            </w:r>
            <w:r>
              <w:rPr>
                <w:rFonts w:ascii="Times" w:eastAsia="SimSun" w:hAnsi="Times"/>
                <w:sz w:val="18"/>
                <w:lang w:val="pt-BR"/>
              </w:rPr>
              <w:t>, n=0, 1, …, N</w:t>
            </w:r>
            <w:r>
              <w:rPr>
                <w:rFonts w:ascii="Times" w:eastAsia="SimSun" w:hAnsi="Times"/>
                <w:sz w:val="18"/>
                <w:vertAlign w:val="subscript"/>
                <w:lang w:val="pt-BR"/>
              </w:rPr>
              <w:t xml:space="preserve"> TRP</w:t>
            </w:r>
            <w:r>
              <w:rPr>
                <w:rFonts w:ascii="Times" w:eastAsia="SimSun" w:hAnsi="Times"/>
                <w:sz w:val="18"/>
                <w:lang w:val="pt-BR"/>
              </w:rPr>
              <w:t xml:space="preserve"> – 1, n≠nref}</w:t>
            </w:r>
            <w:r>
              <w:rPr>
                <w:rFonts w:ascii="Times" w:eastAsia="SimSun" w:hAnsi="Times"/>
                <w:sz w:val="18"/>
                <w:lang w:val="en-GB"/>
              </w:rPr>
              <w:t xml:space="preserve"> ordered from the lowest to highest CSI-RS resource set ID</w:t>
            </w:r>
          </w:p>
          <w:p w14:paraId="3C10DF87"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{FO</w:t>
            </w:r>
            <w:r>
              <w:rPr>
                <w:rFonts w:ascii="Times" w:eastAsia="SimSun" w:hAnsi="Times"/>
                <w:sz w:val="18"/>
                <w:vertAlign w:val="subscript"/>
                <w:lang w:val="en-GB"/>
              </w:rPr>
              <w:t>n</w:t>
            </w:r>
            <w:r>
              <w:rPr>
                <w:rFonts w:ascii="Times" w:eastAsia="SimSun" w:hAnsi="Times"/>
                <w:sz w:val="18"/>
                <w:lang w:val="en-GB"/>
              </w:rPr>
              <w:t>, n=0, 1, …, N</w:t>
            </w:r>
            <w:r>
              <w:rPr>
                <w:rFonts w:ascii="Times" w:eastAsia="SimSun" w:hAnsi="Times"/>
                <w:sz w:val="18"/>
                <w:vertAlign w:val="subscript"/>
                <w:lang w:val="en-GB"/>
              </w:rPr>
              <w:t>TRP</w:t>
            </w:r>
            <w:r>
              <w:rPr>
                <w:rFonts w:ascii="Times" w:eastAsia="SimSun" w:hAnsi="Times"/>
                <w:sz w:val="18"/>
                <w:lang w:val="en-GB"/>
              </w:rPr>
              <w:t xml:space="preserve"> – 1, n≠nref} ordered from the lowest to highest CSI-RS resource set ID, </w:t>
            </w:r>
          </w:p>
          <w:p w14:paraId="6E5C1D93" w14:textId="77777777" w:rsidR="00E70B29" w:rsidRDefault="00E70B29">
            <w:pPr>
              <w:jc w:val="both"/>
              <w:rPr>
                <w:rFonts w:eastAsia="DengXian"/>
                <w:b/>
                <w:bCs/>
                <w:sz w:val="16"/>
                <w:szCs w:val="20"/>
                <w:highlight w:val="green"/>
                <w:lang w:val="en-GB" w:eastAsia="zh-CN"/>
              </w:rPr>
            </w:pPr>
          </w:p>
          <w:p w14:paraId="5EE780F1" w14:textId="77777777" w:rsidR="00E70B29" w:rsidRDefault="00E70B29">
            <w:pPr>
              <w:jc w:val="both"/>
              <w:rPr>
                <w:rFonts w:eastAsia="DengXian"/>
                <w:b/>
                <w:bCs/>
                <w:sz w:val="16"/>
                <w:szCs w:val="20"/>
                <w:highlight w:val="green"/>
                <w:lang w:val="en-GB" w:eastAsia="zh-CN"/>
              </w:rPr>
            </w:pPr>
          </w:p>
          <w:p w14:paraId="724A9728" w14:textId="77777777" w:rsidR="00E70B29" w:rsidRDefault="004B7DFD">
            <w:pPr>
              <w:widowControl w:val="0"/>
              <w:snapToGrid w:val="0"/>
              <w:rPr>
                <w:b/>
                <w:sz w:val="18"/>
                <w:szCs w:val="18"/>
                <w:lang w:val="en-GB"/>
              </w:rPr>
            </w:pPr>
            <w:r>
              <w:rPr>
                <w:rFonts w:eastAsia="Batang"/>
                <w:b/>
                <w:color w:val="3333FF"/>
                <w:sz w:val="18"/>
                <w:szCs w:val="20"/>
                <w:u w:val="single"/>
                <w:lang w:val="en-GB"/>
              </w:rPr>
              <w:t>FL assessment</w:t>
            </w:r>
            <w:r>
              <w:rPr>
                <w:rFonts w:eastAsia="Batang"/>
                <w:color w:val="3333FF"/>
                <w:sz w:val="18"/>
                <w:szCs w:val="20"/>
                <w:lang w:val="en-GB"/>
              </w:rPr>
              <w:t>: The UCI table and ordering for PO-related reports will have to wait until the associated SRS port selection as well as sub-band PO issues are resolved.</w:t>
            </w:r>
          </w:p>
          <w:p w14:paraId="3295D22B" w14:textId="77777777" w:rsidR="00E70B29" w:rsidRDefault="00E70B29">
            <w:pPr>
              <w:jc w:val="both"/>
              <w:rPr>
                <w:rFonts w:eastAsia="DengXian"/>
                <w:b/>
                <w:bCs/>
                <w:sz w:val="16"/>
                <w:szCs w:val="20"/>
                <w:highlight w:val="green"/>
                <w:lang w:val="en-GB" w:eastAsia="zh-CN"/>
              </w:rPr>
            </w:pPr>
          </w:p>
        </w:tc>
        <w:tc>
          <w:tcPr>
            <w:tcW w:w="2677" w:type="dxa"/>
            <w:gridSpan w:val="2"/>
            <w:tcBorders>
              <w:top w:val="single" w:sz="4" w:space="0" w:color="000000"/>
              <w:left w:val="single" w:sz="4" w:space="0" w:color="000000"/>
              <w:bottom w:val="single" w:sz="4" w:space="0" w:color="000000"/>
              <w:right w:val="single" w:sz="4" w:space="0" w:color="000000"/>
            </w:tcBorders>
            <w:shd w:val="clear" w:color="auto" w:fill="auto"/>
          </w:tcPr>
          <w:p w14:paraId="38AC802E" w14:textId="77777777" w:rsidR="00E70B29" w:rsidRDefault="00E70B29">
            <w:pPr>
              <w:jc w:val="both"/>
              <w:rPr>
                <w:rFonts w:eastAsia="DengXian"/>
                <w:b/>
                <w:bCs/>
                <w:sz w:val="16"/>
                <w:szCs w:val="20"/>
                <w:highlight w:val="green"/>
                <w:lang w:eastAsia="zh-CN"/>
              </w:rPr>
            </w:pPr>
          </w:p>
          <w:p w14:paraId="4CBE4644" w14:textId="77777777" w:rsidR="00E70B29" w:rsidRDefault="00E70B29">
            <w:pPr>
              <w:jc w:val="both"/>
              <w:rPr>
                <w:rFonts w:eastAsia="DengXian"/>
                <w:b/>
                <w:bCs/>
                <w:sz w:val="16"/>
                <w:szCs w:val="20"/>
                <w:highlight w:val="green"/>
                <w:lang w:eastAsia="zh-CN"/>
              </w:rPr>
            </w:pPr>
          </w:p>
          <w:p w14:paraId="3A9A8B93" w14:textId="34F9248A" w:rsidR="00E70B29" w:rsidRDefault="004B7DFD">
            <w:pPr>
              <w:rPr>
                <w:sz w:val="18"/>
                <w:szCs w:val="18"/>
                <w:lang w:val="en-GB"/>
              </w:rPr>
            </w:pPr>
            <w:r>
              <w:rPr>
                <w:b/>
                <w:sz w:val="18"/>
                <w:szCs w:val="18"/>
                <w:lang w:val="en-GB"/>
              </w:rPr>
              <w:t xml:space="preserve">Support/fine: </w:t>
            </w:r>
            <w:r>
              <w:rPr>
                <w:sz w:val="18"/>
                <w:szCs w:val="18"/>
                <w:lang w:val="en-GB"/>
              </w:rPr>
              <w:t>Huawei/HiSi, ZTE,</w:t>
            </w:r>
            <w:r>
              <w:rPr>
                <w:b/>
                <w:sz w:val="18"/>
                <w:szCs w:val="18"/>
                <w:lang w:val="en-GB"/>
              </w:rPr>
              <w:t xml:space="preserve"> </w:t>
            </w:r>
            <w:r>
              <w:rPr>
                <w:sz w:val="18"/>
                <w:szCs w:val="18"/>
                <w:lang w:val="en-GB"/>
              </w:rPr>
              <w:t>Ericsson, Google, Sharp, Lenovo/</w:t>
            </w:r>
            <w:proofErr w:type="spellStart"/>
            <w:r>
              <w:rPr>
                <w:sz w:val="18"/>
                <w:szCs w:val="18"/>
                <w:lang w:val="en-GB"/>
              </w:rPr>
              <w:t>MotM</w:t>
            </w:r>
            <w:proofErr w:type="spellEnd"/>
            <w:r>
              <w:rPr>
                <w:sz w:val="18"/>
                <w:szCs w:val="18"/>
                <w:lang w:val="en-GB"/>
              </w:rPr>
              <w:t>,</w:t>
            </w:r>
            <w:r w:rsidR="004B334C">
              <w:rPr>
                <w:sz w:val="18"/>
                <w:szCs w:val="18"/>
                <w:lang w:val="en-GB"/>
              </w:rPr>
              <w:t xml:space="preserve"> TCL, </w:t>
            </w:r>
          </w:p>
          <w:p w14:paraId="55E95D51" w14:textId="77777777" w:rsidR="00E70B29" w:rsidRDefault="00E70B29">
            <w:pPr>
              <w:rPr>
                <w:rFonts w:eastAsia="DengXian"/>
                <w:bCs/>
                <w:sz w:val="18"/>
                <w:szCs w:val="20"/>
                <w:lang w:eastAsia="zh-CN"/>
              </w:rPr>
            </w:pPr>
          </w:p>
          <w:p w14:paraId="74ADE13C" w14:textId="77777777" w:rsidR="00E70B29" w:rsidRDefault="004B7DFD">
            <w:pPr>
              <w:rPr>
                <w:rFonts w:eastAsia="DengXian"/>
                <w:b/>
                <w:bCs/>
                <w:sz w:val="16"/>
                <w:szCs w:val="20"/>
                <w:highlight w:val="green"/>
                <w:lang w:val="en-GB" w:eastAsia="zh-CN"/>
              </w:rPr>
            </w:pPr>
            <w:r>
              <w:rPr>
                <w:rFonts w:eastAsia="DengXian"/>
                <w:b/>
                <w:bCs/>
                <w:sz w:val="18"/>
                <w:szCs w:val="20"/>
                <w:lang w:eastAsia="zh-CN"/>
              </w:rPr>
              <w:t>Not support</w:t>
            </w:r>
            <w:r>
              <w:rPr>
                <w:rFonts w:eastAsia="DengXian"/>
                <w:bCs/>
                <w:sz w:val="18"/>
                <w:szCs w:val="20"/>
                <w:lang w:eastAsia="zh-CN"/>
              </w:rPr>
              <w:t>:</w:t>
            </w:r>
          </w:p>
          <w:p w14:paraId="4DA6C1D1" w14:textId="77777777" w:rsidR="00E70B29" w:rsidRDefault="00E70B29">
            <w:pPr>
              <w:jc w:val="both"/>
              <w:rPr>
                <w:rFonts w:eastAsia="DengXian"/>
                <w:b/>
                <w:bCs/>
                <w:sz w:val="16"/>
                <w:szCs w:val="20"/>
                <w:highlight w:val="green"/>
                <w:lang w:eastAsia="zh-CN"/>
              </w:rPr>
            </w:pPr>
          </w:p>
        </w:tc>
      </w:tr>
      <w:tr w:rsidR="00E70B29" w14:paraId="0528AAE3"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DD9C3AB" w14:textId="77777777" w:rsidR="00E70B29" w:rsidRDefault="004B7DFD">
            <w:pPr>
              <w:widowControl w:val="0"/>
              <w:snapToGrid w:val="0"/>
              <w:rPr>
                <w:sz w:val="18"/>
                <w:szCs w:val="18"/>
              </w:rPr>
            </w:pPr>
            <w:r>
              <w:rPr>
                <w:sz w:val="18"/>
                <w:szCs w:val="18"/>
              </w:rPr>
              <w:t>3.8</w:t>
            </w:r>
          </w:p>
        </w:tc>
        <w:tc>
          <w:tcPr>
            <w:tcW w:w="9454" w:type="dxa"/>
            <w:gridSpan w:val="3"/>
            <w:tcBorders>
              <w:top w:val="single" w:sz="4" w:space="0" w:color="000000"/>
              <w:left w:val="single" w:sz="4" w:space="0" w:color="000000"/>
              <w:bottom w:val="single" w:sz="4" w:space="0" w:color="000000"/>
              <w:right w:val="single" w:sz="4" w:space="0" w:color="000000"/>
            </w:tcBorders>
            <w:shd w:val="clear" w:color="auto" w:fill="auto"/>
          </w:tcPr>
          <w:p w14:paraId="463438D5" w14:textId="77777777" w:rsidR="00E70B29" w:rsidRDefault="004B7DFD">
            <w:pPr>
              <w:jc w:val="both"/>
              <w:rPr>
                <w:rFonts w:eastAsia="DengXian"/>
                <w:sz w:val="16"/>
                <w:szCs w:val="20"/>
                <w:highlight w:val="green"/>
                <w:lang w:eastAsia="zh-CN"/>
              </w:rPr>
            </w:pPr>
            <w:r>
              <w:rPr>
                <w:rFonts w:eastAsia="DengXian"/>
                <w:b/>
                <w:bCs/>
                <w:sz w:val="16"/>
                <w:szCs w:val="20"/>
                <w:highlight w:val="green"/>
                <w:lang w:eastAsia="zh-CN"/>
              </w:rPr>
              <w:t>[116bis] Agreement</w:t>
            </w:r>
          </w:p>
          <w:p w14:paraId="5C7528AE" w14:textId="77777777" w:rsidR="00E70B29" w:rsidRDefault="004B7DFD">
            <w:pPr>
              <w:snapToGrid w:val="0"/>
              <w:rPr>
                <w:rFonts w:ascii="Times" w:eastAsia="Batang" w:hAnsi="Times"/>
                <w:sz w:val="16"/>
                <w:lang w:val="en-GB"/>
              </w:rPr>
            </w:pPr>
            <w:r>
              <w:rPr>
                <w:rFonts w:ascii="Times" w:eastAsia="Calibri" w:hAnsi="Times"/>
                <w:sz w:val="16"/>
                <w:szCs w:val="20"/>
                <w:lang w:val="en-GB"/>
              </w:rPr>
              <w:t>For the Rel-19 aperiodic standalone CJT calibration reporting, regarding QCL assumptions, e</w:t>
            </w:r>
            <w:r>
              <w:rPr>
                <w:rFonts w:ascii="Times" w:eastAsia="Batang" w:hAnsi="Times"/>
                <w:sz w:val="16"/>
                <w:szCs w:val="20"/>
                <w:lang w:val="en-GB"/>
              </w:rPr>
              <w:t>ach of the N</w:t>
            </w:r>
            <w:r>
              <w:rPr>
                <w:rFonts w:ascii="Times" w:eastAsia="Batang" w:hAnsi="Times"/>
                <w:sz w:val="16"/>
                <w:szCs w:val="20"/>
                <w:vertAlign w:val="subscript"/>
                <w:lang w:val="en-GB"/>
              </w:rPr>
              <w:t>TRP</w:t>
            </w:r>
            <w:r>
              <w:rPr>
                <w:rFonts w:ascii="Times" w:eastAsia="Batang" w:hAnsi="Times"/>
                <w:sz w:val="16"/>
                <w:szCs w:val="20"/>
                <w:lang w:val="en-GB"/>
              </w:rPr>
              <w:t xml:space="preserve"> DL-RSs can be </w:t>
            </w:r>
            <w:r>
              <w:rPr>
                <w:rFonts w:ascii="Times" w:eastAsia="Batang" w:hAnsi="Times"/>
                <w:sz w:val="16"/>
                <w:lang w:val="en-GB"/>
              </w:rPr>
              <w:t xml:space="preserve">configured with a TCI state via RRC </w:t>
            </w:r>
            <w:r>
              <w:rPr>
                <w:rFonts w:ascii="Times" w:eastAsia="Batang" w:hAnsi="Times"/>
                <w:sz w:val="16"/>
                <w:lang w:val="en-GB"/>
              </w:rPr>
              <w:pgNum/>
            </w:r>
            <w:r>
              <w:rPr>
                <w:rFonts w:ascii="Times" w:eastAsia="Batang" w:hAnsi="Times"/>
                <w:sz w:val="16"/>
                <w:lang w:val="en-GB"/>
              </w:rPr>
              <w:t>ignalling</w:t>
            </w:r>
          </w:p>
          <w:p w14:paraId="15A68B3B" w14:textId="77777777" w:rsidR="00E70B29" w:rsidRDefault="004B7DFD">
            <w:pPr>
              <w:widowControl w:val="0"/>
              <w:numPr>
                <w:ilvl w:val="0"/>
                <w:numId w:val="54"/>
              </w:numPr>
              <w:snapToGrid w:val="0"/>
              <w:rPr>
                <w:rFonts w:ascii="Times" w:eastAsia="Calibri" w:hAnsi="Times"/>
                <w:sz w:val="16"/>
                <w:lang w:val="en-GB"/>
              </w:rPr>
            </w:pPr>
            <w:r>
              <w:rPr>
                <w:rFonts w:ascii="Times" w:eastAsia="Batang" w:hAnsi="Times"/>
                <w:sz w:val="16"/>
                <w:lang w:val="en-GB"/>
              </w:rPr>
              <w:t>‘The DL-RS’ refers to the CSI-RS configured for CJT calibration measurement</w:t>
            </w:r>
          </w:p>
          <w:p w14:paraId="31381F1E" w14:textId="77777777" w:rsidR="00E70B29" w:rsidRDefault="004B7DFD">
            <w:pPr>
              <w:widowControl w:val="0"/>
              <w:numPr>
                <w:ilvl w:val="0"/>
                <w:numId w:val="54"/>
              </w:numPr>
              <w:snapToGrid w:val="0"/>
              <w:rPr>
                <w:rFonts w:ascii="Times" w:eastAsia="Calibri" w:hAnsi="Times"/>
                <w:sz w:val="16"/>
                <w:highlight w:val="yellow"/>
                <w:lang w:val="en-GB"/>
              </w:rPr>
            </w:pPr>
            <w:r>
              <w:rPr>
                <w:rFonts w:ascii="Times" w:eastAsia="Batang" w:hAnsi="Times"/>
                <w:sz w:val="16"/>
                <w:highlight w:val="yellow"/>
                <w:lang w:val="en-GB"/>
              </w:rPr>
              <w:t>FFS: Whether additional constraints are needed for the TCI state of the ‘DL-RS’</w:t>
            </w:r>
          </w:p>
          <w:p w14:paraId="510E7CB7" w14:textId="77777777" w:rsidR="00E70B29" w:rsidRDefault="00E70B29">
            <w:pPr>
              <w:jc w:val="both"/>
              <w:rPr>
                <w:rFonts w:eastAsia="DengXian"/>
                <w:bCs/>
                <w:sz w:val="18"/>
                <w:szCs w:val="20"/>
                <w:lang w:val="en-GB" w:eastAsia="zh-CN"/>
              </w:rPr>
            </w:pPr>
          </w:p>
          <w:p w14:paraId="33D368E0" w14:textId="77777777" w:rsidR="00E70B29" w:rsidRDefault="00E70B29">
            <w:pPr>
              <w:jc w:val="both"/>
              <w:rPr>
                <w:rFonts w:ascii="Times" w:eastAsia="Batang" w:hAnsi="Times"/>
                <w:b/>
                <w:sz w:val="20"/>
                <w:szCs w:val="20"/>
                <w:u w:val="single"/>
                <w:lang w:val="en-GB"/>
              </w:rPr>
            </w:pPr>
          </w:p>
          <w:p w14:paraId="506B1E88" w14:textId="77777777" w:rsidR="00E70B29" w:rsidRDefault="004B7DFD">
            <w:pPr>
              <w:jc w:val="both"/>
              <w:rPr>
                <w:rFonts w:ascii="Times" w:eastAsia="Calibri" w:hAnsi="Times"/>
                <w:sz w:val="20"/>
                <w:szCs w:val="20"/>
                <w:lang w:val="en-GB"/>
              </w:rPr>
            </w:pPr>
            <w:r>
              <w:rPr>
                <w:rFonts w:ascii="Times" w:eastAsia="Batang" w:hAnsi="Times"/>
                <w:b/>
                <w:sz w:val="20"/>
                <w:szCs w:val="20"/>
                <w:u w:val="single"/>
                <w:lang w:val="en-GB"/>
              </w:rPr>
              <w:t>Question 3.H:</w:t>
            </w:r>
            <w:r>
              <w:rPr>
                <w:rFonts w:ascii="Times" w:eastAsia="Calibri" w:hAnsi="Times"/>
                <w:sz w:val="20"/>
                <w:szCs w:val="20"/>
                <w:lang w:val="en-GB"/>
              </w:rPr>
              <w:t xml:space="preserve"> For the Rel-19 aperiodic standalone CJT calibration reporting, regarding QCL assumptions, please share your view whether </w:t>
            </w:r>
            <w:r>
              <w:rPr>
                <w:rFonts w:ascii="Times" w:eastAsia="Batang" w:hAnsi="Times"/>
                <w:sz w:val="20"/>
                <w:szCs w:val="20"/>
                <w:lang w:val="en-GB"/>
              </w:rPr>
              <w:t>additional constraints are needed for the TCI state of the ‘DL-RS’</w:t>
            </w:r>
          </w:p>
          <w:p w14:paraId="387F3A59" w14:textId="77777777" w:rsidR="00E70B29" w:rsidRDefault="004B7DFD">
            <w:pPr>
              <w:pStyle w:val="ListParagraph"/>
              <w:numPr>
                <w:ilvl w:val="0"/>
                <w:numId w:val="55"/>
              </w:numPr>
              <w:snapToGrid w:val="0"/>
              <w:spacing w:after="0" w:line="240" w:lineRule="auto"/>
              <w:jc w:val="both"/>
              <w:rPr>
                <w:rFonts w:ascii="Times" w:eastAsia="Batang" w:hAnsi="Times"/>
                <w:b/>
                <w:color w:val="3333FF"/>
                <w:sz w:val="20"/>
                <w:szCs w:val="20"/>
                <w:lang w:val="en-GB"/>
              </w:rPr>
            </w:pPr>
            <w:r>
              <w:rPr>
                <w:rFonts w:ascii="Times" w:eastAsia="Batang" w:hAnsi="Times"/>
                <w:b/>
                <w:color w:val="3333FF"/>
                <w:sz w:val="20"/>
                <w:szCs w:val="20"/>
                <w:lang w:val="en-GB"/>
              </w:rPr>
              <w:t xml:space="preserve">Yes: </w:t>
            </w:r>
            <w:r>
              <w:rPr>
                <w:rFonts w:ascii="Times" w:eastAsia="Batang" w:hAnsi="Times"/>
                <w:color w:val="3333FF"/>
                <w:sz w:val="20"/>
                <w:szCs w:val="20"/>
                <w:lang w:val="en-GB"/>
              </w:rPr>
              <w:t>Google</w:t>
            </w:r>
          </w:p>
          <w:p w14:paraId="03EE343D" w14:textId="5EBAA941" w:rsidR="00E70B29" w:rsidRDefault="004B7DFD">
            <w:pPr>
              <w:pStyle w:val="ListParagraph"/>
              <w:numPr>
                <w:ilvl w:val="0"/>
                <w:numId w:val="55"/>
              </w:numPr>
              <w:snapToGrid w:val="0"/>
              <w:spacing w:after="0" w:line="240" w:lineRule="auto"/>
              <w:jc w:val="both"/>
              <w:rPr>
                <w:rFonts w:ascii="Times" w:eastAsia="Batang" w:hAnsi="Times"/>
                <w:b/>
                <w:color w:val="3333FF"/>
                <w:sz w:val="20"/>
                <w:szCs w:val="20"/>
                <w:lang w:val="en-GB"/>
              </w:rPr>
            </w:pPr>
            <w:r>
              <w:rPr>
                <w:rFonts w:ascii="Times" w:eastAsia="Batang" w:hAnsi="Times"/>
                <w:b/>
                <w:color w:val="3333FF"/>
                <w:sz w:val="20"/>
                <w:szCs w:val="20"/>
                <w:lang w:val="en-GB"/>
              </w:rPr>
              <w:t xml:space="preserve">No: </w:t>
            </w:r>
            <w:r>
              <w:rPr>
                <w:rFonts w:ascii="Times" w:eastAsia="Batang" w:hAnsi="Times"/>
                <w:color w:val="3333FF"/>
                <w:sz w:val="20"/>
                <w:szCs w:val="20"/>
                <w:lang w:val="en-GB"/>
              </w:rPr>
              <w:t>ZTE</w:t>
            </w:r>
            <w:r w:rsidR="00AC1E0F">
              <w:rPr>
                <w:rFonts w:ascii="Times" w:eastAsia="Batang" w:hAnsi="Times"/>
                <w:color w:val="3333FF"/>
                <w:sz w:val="20"/>
                <w:szCs w:val="20"/>
                <w:lang w:val="en-GB"/>
              </w:rPr>
              <w:t xml:space="preserve">, CMCC, </w:t>
            </w:r>
          </w:p>
          <w:p w14:paraId="6456BBB5" w14:textId="77777777" w:rsidR="00E70B29" w:rsidRDefault="00E70B29">
            <w:pPr>
              <w:snapToGrid w:val="0"/>
              <w:jc w:val="both"/>
              <w:rPr>
                <w:rFonts w:ascii="Times" w:eastAsia="Batang" w:hAnsi="Times"/>
                <w:b/>
                <w:sz w:val="20"/>
                <w:szCs w:val="20"/>
                <w:u w:val="single"/>
                <w:lang w:val="en-GB"/>
              </w:rPr>
            </w:pPr>
          </w:p>
          <w:p w14:paraId="6E6C0DC1" w14:textId="77777777" w:rsidR="00E70B29" w:rsidRDefault="00E70B29">
            <w:pPr>
              <w:snapToGrid w:val="0"/>
              <w:jc w:val="both"/>
              <w:rPr>
                <w:rFonts w:ascii="Times" w:eastAsia="Batang" w:hAnsi="Times"/>
                <w:b/>
                <w:sz w:val="20"/>
                <w:szCs w:val="20"/>
                <w:u w:val="single"/>
                <w:lang w:val="en-GB"/>
              </w:rPr>
            </w:pPr>
          </w:p>
          <w:p w14:paraId="4258A0BF" w14:textId="77777777" w:rsidR="00E70B29" w:rsidRDefault="004B7DFD">
            <w:pPr>
              <w:widowControl w:val="0"/>
              <w:snapToGrid w:val="0"/>
              <w:rPr>
                <w:b/>
                <w:sz w:val="18"/>
                <w:szCs w:val="18"/>
                <w:lang w:val="en-GB"/>
              </w:rPr>
            </w:pPr>
            <w:r>
              <w:rPr>
                <w:rFonts w:eastAsia="Batang"/>
                <w:b/>
                <w:color w:val="3333FF"/>
                <w:sz w:val="18"/>
                <w:szCs w:val="20"/>
                <w:u w:val="single"/>
                <w:lang w:val="en-GB"/>
              </w:rPr>
              <w:t>FL assessment</w:t>
            </w:r>
            <w:r>
              <w:rPr>
                <w:rFonts w:eastAsia="Batang"/>
                <w:color w:val="3333FF"/>
                <w:sz w:val="18"/>
                <w:szCs w:val="20"/>
                <w:lang w:val="en-GB"/>
              </w:rPr>
              <w:t>: This FFS needs resolution.</w:t>
            </w:r>
          </w:p>
          <w:p w14:paraId="5D1B8E23" w14:textId="77777777" w:rsidR="00E70B29" w:rsidRDefault="00E70B29">
            <w:pPr>
              <w:jc w:val="both"/>
              <w:rPr>
                <w:rFonts w:eastAsia="DengXian"/>
                <w:bCs/>
                <w:sz w:val="18"/>
                <w:szCs w:val="20"/>
                <w:lang w:val="en-GB" w:eastAsia="zh-CN"/>
              </w:rPr>
            </w:pPr>
          </w:p>
        </w:tc>
      </w:tr>
      <w:tr w:rsidR="00E70B29" w14:paraId="6FAD74E3"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4307599" w14:textId="77777777" w:rsidR="00E70B29" w:rsidRDefault="004B7DFD">
            <w:pPr>
              <w:widowControl w:val="0"/>
              <w:snapToGrid w:val="0"/>
              <w:rPr>
                <w:sz w:val="18"/>
                <w:szCs w:val="18"/>
              </w:rPr>
            </w:pPr>
            <w:r>
              <w:rPr>
                <w:sz w:val="18"/>
                <w:szCs w:val="18"/>
              </w:rPr>
              <w:lastRenderedPageBreak/>
              <w:t>3.9.1</w:t>
            </w:r>
          </w:p>
        </w:tc>
        <w:tc>
          <w:tcPr>
            <w:tcW w:w="9454" w:type="dxa"/>
            <w:gridSpan w:val="3"/>
            <w:tcBorders>
              <w:top w:val="single" w:sz="4" w:space="0" w:color="000000"/>
              <w:left w:val="single" w:sz="4" w:space="0" w:color="000000"/>
              <w:bottom w:val="single" w:sz="4" w:space="0" w:color="000000"/>
              <w:right w:val="single" w:sz="4" w:space="0" w:color="000000"/>
            </w:tcBorders>
            <w:shd w:val="clear" w:color="auto" w:fill="auto"/>
          </w:tcPr>
          <w:p w14:paraId="521C2BB9" w14:textId="77777777" w:rsidR="00E70B29" w:rsidRDefault="004B7DFD">
            <w:pPr>
              <w:jc w:val="both"/>
              <w:rPr>
                <w:rFonts w:eastAsia="DengXian"/>
                <w:sz w:val="16"/>
                <w:szCs w:val="16"/>
                <w:highlight w:val="green"/>
                <w:lang w:eastAsia="zh-CN"/>
              </w:rPr>
            </w:pPr>
            <w:r>
              <w:rPr>
                <w:rFonts w:eastAsia="DengXian"/>
                <w:b/>
                <w:bCs/>
                <w:sz w:val="16"/>
                <w:szCs w:val="16"/>
                <w:highlight w:val="green"/>
                <w:lang w:eastAsia="zh-CN"/>
              </w:rPr>
              <w:t>[116bis] Agreement</w:t>
            </w:r>
          </w:p>
          <w:p w14:paraId="1DC63A71" w14:textId="77777777" w:rsidR="00E70B29" w:rsidRDefault="004B7DFD">
            <w:pPr>
              <w:widowControl w:val="0"/>
              <w:snapToGrid w:val="0"/>
              <w:rPr>
                <w:rFonts w:ascii="Times" w:eastAsia="Batang" w:hAnsi="Times"/>
                <w:iCs/>
                <w:sz w:val="16"/>
                <w:szCs w:val="20"/>
                <w:lang w:val="en-GB"/>
              </w:rPr>
            </w:pPr>
            <w:r>
              <w:rPr>
                <w:rFonts w:ascii="Times" w:eastAsia="Calibri" w:hAnsi="Times"/>
                <w:sz w:val="16"/>
                <w:szCs w:val="16"/>
                <w:lang w:val="en-GB"/>
              </w:rPr>
              <w:t xml:space="preserve">For the Rel-19 aperiodic standalone CJT calibration reporting, regarding the </w:t>
            </w:r>
            <w:r>
              <w:rPr>
                <w:rFonts w:ascii="Times" w:eastAsia="Batang" w:hAnsi="Times"/>
                <w:iCs/>
                <w:sz w:val="16"/>
                <w:szCs w:val="16"/>
                <w:lang w:val="en-GB"/>
              </w:rPr>
              <w:t>applicable type(s) of the configured N</w:t>
            </w:r>
            <w:r>
              <w:rPr>
                <w:rFonts w:ascii="Times" w:eastAsia="Batang" w:hAnsi="Times"/>
                <w:iCs/>
                <w:sz w:val="16"/>
                <w:szCs w:val="16"/>
                <w:vertAlign w:val="subscript"/>
                <w:lang w:val="en-GB"/>
              </w:rPr>
              <w:t>TRP</w:t>
            </w:r>
            <w:r>
              <w:rPr>
                <w:rFonts w:ascii="Times" w:eastAsia="Batang" w:hAnsi="Times"/>
                <w:iCs/>
                <w:sz w:val="16"/>
                <w:szCs w:val="16"/>
                <w:lang w:val="en-GB"/>
              </w:rPr>
              <w:t xml:space="preserve"> NZP CSI-RS resources/resource sets </w:t>
            </w:r>
            <w:r>
              <w:rPr>
                <w:rFonts w:ascii="Times" w:eastAsia="Batang" w:hAnsi="Times"/>
                <w:sz w:val="16"/>
                <w:szCs w:val="16"/>
                <w:lang w:val="en-GB"/>
              </w:rPr>
              <w:t>when</w:t>
            </w:r>
            <w:r>
              <w:rPr>
                <w:rFonts w:ascii="Times" w:eastAsia="Batang" w:hAnsi="Times"/>
                <w:sz w:val="16"/>
                <w:lang w:val="en-GB"/>
              </w:rPr>
              <w:t xml:space="preserve"> ReportQuantity is ‘cjtc-Dd’ (Doffset+d) or ‘cjtc-F’ (frequency offset)</w:t>
            </w:r>
            <w:r>
              <w:rPr>
                <w:rFonts w:ascii="Times" w:eastAsia="Batang" w:hAnsi="Times"/>
                <w:iCs/>
                <w:sz w:val="16"/>
                <w:szCs w:val="20"/>
                <w:lang w:val="en-GB"/>
              </w:rPr>
              <w:t>, periodic TRS (‘CSI-RS for tracking’) resource set is used for each of the N</w:t>
            </w:r>
            <w:r>
              <w:rPr>
                <w:rFonts w:ascii="Times" w:eastAsia="Batang" w:hAnsi="Times"/>
                <w:iCs/>
                <w:sz w:val="16"/>
                <w:szCs w:val="20"/>
                <w:vertAlign w:val="subscript"/>
                <w:lang w:val="en-GB"/>
              </w:rPr>
              <w:t>TRP</w:t>
            </w:r>
            <w:r>
              <w:rPr>
                <w:rFonts w:ascii="Times" w:eastAsia="Batang" w:hAnsi="Times"/>
                <w:iCs/>
                <w:sz w:val="16"/>
                <w:szCs w:val="20"/>
                <w:lang w:val="en-GB"/>
              </w:rPr>
              <w:t xml:space="preserve"> NZP CSI-RS resource sets</w:t>
            </w:r>
          </w:p>
          <w:p w14:paraId="58BCB98C" w14:textId="77777777" w:rsidR="00E70B29" w:rsidRDefault="004B7DFD">
            <w:pPr>
              <w:widowControl w:val="0"/>
              <w:numPr>
                <w:ilvl w:val="0"/>
                <w:numId w:val="56"/>
              </w:numPr>
              <w:snapToGrid w:val="0"/>
              <w:contextualSpacing/>
              <w:rPr>
                <w:rFonts w:ascii="Times" w:eastAsia="Batang" w:hAnsi="Times"/>
                <w:iCs/>
                <w:sz w:val="16"/>
                <w:szCs w:val="20"/>
                <w:highlight w:val="yellow"/>
                <w:lang w:val="en-GB" w:eastAsia="zh-CN"/>
              </w:rPr>
            </w:pPr>
            <w:r>
              <w:rPr>
                <w:rFonts w:ascii="Times" w:eastAsia="Batang" w:hAnsi="Times"/>
                <w:iCs/>
                <w:sz w:val="16"/>
                <w:szCs w:val="20"/>
                <w:lang w:val="en-GB" w:eastAsia="zh-CN"/>
              </w:rPr>
              <w:t>…</w:t>
            </w:r>
          </w:p>
          <w:p w14:paraId="5B27080C" w14:textId="77777777" w:rsidR="00E70B29" w:rsidRDefault="004B7DFD">
            <w:pPr>
              <w:widowControl w:val="0"/>
              <w:numPr>
                <w:ilvl w:val="0"/>
                <w:numId w:val="56"/>
              </w:numPr>
              <w:snapToGrid w:val="0"/>
              <w:contextualSpacing/>
              <w:rPr>
                <w:rFonts w:ascii="Times" w:eastAsia="Batang" w:hAnsi="Times"/>
                <w:iCs/>
                <w:sz w:val="16"/>
                <w:szCs w:val="20"/>
                <w:highlight w:val="yellow"/>
                <w:lang w:val="en-GB" w:eastAsia="zh-CN"/>
              </w:rPr>
            </w:pPr>
            <w:r>
              <w:rPr>
                <w:rFonts w:ascii="Times" w:eastAsia="Batang" w:hAnsi="Times"/>
                <w:iCs/>
                <w:sz w:val="16"/>
                <w:szCs w:val="20"/>
                <w:highlight w:val="yellow"/>
                <w:lang w:val="en-GB" w:eastAsia="zh-CN"/>
              </w:rPr>
              <w:t>FFS: Whether aperiodic TRS resource set can also be used</w:t>
            </w:r>
          </w:p>
          <w:p w14:paraId="036CAC8C" w14:textId="77777777" w:rsidR="00E70B29" w:rsidRDefault="004B7DFD">
            <w:pPr>
              <w:widowControl w:val="0"/>
              <w:numPr>
                <w:ilvl w:val="0"/>
                <w:numId w:val="56"/>
              </w:numPr>
              <w:snapToGrid w:val="0"/>
              <w:contextualSpacing/>
              <w:rPr>
                <w:rFonts w:ascii="Times" w:eastAsia="Batang" w:hAnsi="Times"/>
                <w:iCs/>
                <w:sz w:val="16"/>
                <w:szCs w:val="20"/>
                <w:lang w:val="en-GB" w:eastAsia="zh-CN"/>
              </w:rPr>
            </w:pPr>
            <w:r>
              <w:rPr>
                <w:rFonts w:ascii="Times" w:eastAsia="Batang" w:hAnsi="Times"/>
                <w:iCs/>
                <w:sz w:val="16"/>
                <w:szCs w:val="20"/>
                <w:lang w:val="en-GB" w:eastAsia="zh-CN"/>
              </w:rPr>
              <w:t>…</w:t>
            </w:r>
          </w:p>
          <w:p w14:paraId="7B2437D2" w14:textId="77777777" w:rsidR="00E70B29" w:rsidRDefault="004B7DFD">
            <w:pPr>
              <w:numPr>
                <w:ilvl w:val="0"/>
                <w:numId w:val="56"/>
              </w:numPr>
              <w:snapToGrid w:val="0"/>
              <w:contextualSpacing/>
              <w:rPr>
                <w:rFonts w:ascii="Times" w:eastAsia="Batang" w:hAnsi="Times"/>
                <w:sz w:val="16"/>
                <w:szCs w:val="20"/>
                <w:highlight w:val="yellow"/>
                <w:lang w:val="en-GB" w:eastAsia="zh-CN"/>
              </w:rPr>
            </w:pPr>
            <w:r>
              <w:rPr>
                <w:rFonts w:ascii="Times" w:eastAsia="Batang" w:hAnsi="Times"/>
                <w:sz w:val="16"/>
                <w:szCs w:val="20"/>
                <w:highlight w:val="yellow"/>
                <w:lang w:val="en-GB" w:eastAsia="zh-CN"/>
              </w:rPr>
              <w:t>FFS: Whether different RE locations (FDM) are supported for the RSs</w:t>
            </w:r>
          </w:p>
          <w:p w14:paraId="377E5FA3" w14:textId="77777777" w:rsidR="00E70B29" w:rsidRDefault="004B7DFD">
            <w:pPr>
              <w:widowControl w:val="0"/>
              <w:numPr>
                <w:ilvl w:val="0"/>
                <w:numId w:val="56"/>
              </w:numPr>
              <w:snapToGrid w:val="0"/>
              <w:contextualSpacing/>
              <w:rPr>
                <w:rFonts w:ascii="Times" w:eastAsia="Batang" w:hAnsi="Times"/>
                <w:iCs/>
                <w:sz w:val="16"/>
                <w:szCs w:val="20"/>
                <w:lang w:val="en-GB" w:eastAsia="zh-CN"/>
              </w:rPr>
            </w:pPr>
            <w:r>
              <w:rPr>
                <w:rFonts w:ascii="Times" w:eastAsia="Batang" w:hAnsi="Times"/>
                <w:sz w:val="16"/>
                <w:lang w:val="en-GB" w:eastAsia="zh-CN"/>
              </w:rPr>
              <w:t>…</w:t>
            </w:r>
          </w:p>
          <w:p w14:paraId="0627BCDF" w14:textId="77777777" w:rsidR="00E70B29" w:rsidRDefault="00E70B29">
            <w:pPr>
              <w:jc w:val="both"/>
              <w:rPr>
                <w:rFonts w:eastAsia="DengXian"/>
                <w:bCs/>
                <w:sz w:val="18"/>
                <w:szCs w:val="20"/>
                <w:lang w:val="en-GB" w:eastAsia="zh-CN"/>
              </w:rPr>
            </w:pPr>
          </w:p>
          <w:p w14:paraId="3D856385" w14:textId="77777777" w:rsidR="00E70B29" w:rsidRDefault="00E70B29">
            <w:pPr>
              <w:jc w:val="both"/>
              <w:rPr>
                <w:rFonts w:eastAsia="DengXian"/>
                <w:bCs/>
                <w:sz w:val="18"/>
                <w:szCs w:val="20"/>
                <w:lang w:val="en-GB" w:eastAsia="zh-CN"/>
              </w:rPr>
            </w:pPr>
          </w:p>
          <w:p w14:paraId="4147BB1C" w14:textId="77777777" w:rsidR="00E70B29" w:rsidRDefault="004B7DFD">
            <w:pPr>
              <w:jc w:val="both"/>
              <w:rPr>
                <w:rFonts w:ascii="Times" w:eastAsia="Calibri" w:hAnsi="Times"/>
                <w:sz w:val="20"/>
                <w:szCs w:val="20"/>
                <w:lang w:val="en-GB"/>
              </w:rPr>
            </w:pPr>
            <w:r>
              <w:rPr>
                <w:rFonts w:ascii="Times" w:eastAsia="Batang" w:hAnsi="Times"/>
                <w:b/>
                <w:sz w:val="20"/>
                <w:szCs w:val="20"/>
                <w:u w:val="single"/>
                <w:lang w:val="en-GB"/>
              </w:rPr>
              <w:t>Conclusion 3.I.1:</w:t>
            </w:r>
            <w:r>
              <w:rPr>
                <w:rFonts w:ascii="Times" w:eastAsia="Calibri" w:hAnsi="Times"/>
                <w:sz w:val="20"/>
                <w:szCs w:val="20"/>
                <w:lang w:val="en-GB"/>
              </w:rPr>
              <w:t xml:space="preserve"> For the Rel-19 aperiodic standalone CJT calibration reporting, when ReportQuantity is ‘cjtc-Dd’ (Doffset+d) or ‘cjtc-F’ (frequency offset), there is no consensus on  additionally supporting the following optimization schemes:</w:t>
            </w:r>
          </w:p>
          <w:p w14:paraId="77E1FA2F" w14:textId="77777777" w:rsidR="00E70B29" w:rsidRDefault="004B7DFD">
            <w:pPr>
              <w:widowControl w:val="0"/>
              <w:numPr>
                <w:ilvl w:val="0"/>
                <w:numId w:val="56"/>
              </w:numPr>
              <w:snapToGrid w:val="0"/>
              <w:contextualSpacing/>
              <w:rPr>
                <w:rFonts w:ascii="Times" w:eastAsia="Batang" w:hAnsi="Times"/>
                <w:iCs/>
                <w:sz w:val="20"/>
                <w:szCs w:val="20"/>
                <w:lang w:val="en-GB" w:eastAsia="zh-CN"/>
              </w:rPr>
            </w:pPr>
            <w:r>
              <w:rPr>
                <w:rFonts w:ascii="Times" w:eastAsia="Batang" w:hAnsi="Times"/>
                <w:iCs/>
                <w:sz w:val="20"/>
                <w:szCs w:val="20"/>
                <w:lang w:val="en-GB" w:eastAsia="zh-CN"/>
              </w:rPr>
              <w:t>Optimization 1: Aperiodic TRS resource set can also be used</w:t>
            </w:r>
          </w:p>
          <w:p w14:paraId="3347D52F" w14:textId="77777777" w:rsidR="00E70B29" w:rsidRDefault="004B7DFD">
            <w:pPr>
              <w:numPr>
                <w:ilvl w:val="0"/>
                <w:numId w:val="56"/>
              </w:numPr>
              <w:snapToGrid w:val="0"/>
              <w:contextualSpacing/>
              <w:rPr>
                <w:rFonts w:ascii="Times" w:eastAsia="Batang" w:hAnsi="Times"/>
                <w:sz w:val="20"/>
                <w:szCs w:val="20"/>
                <w:lang w:val="en-GB" w:eastAsia="zh-CN"/>
              </w:rPr>
            </w:pPr>
            <w:r>
              <w:rPr>
                <w:rFonts w:ascii="Times" w:eastAsia="Batang" w:hAnsi="Times"/>
                <w:iCs/>
                <w:sz w:val="20"/>
                <w:szCs w:val="20"/>
                <w:lang w:val="en-GB" w:eastAsia="zh-CN"/>
              </w:rPr>
              <w:t xml:space="preserve">Optimization 2: </w:t>
            </w:r>
            <w:r>
              <w:rPr>
                <w:rFonts w:ascii="Times" w:eastAsia="Batang" w:hAnsi="Times"/>
                <w:sz w:val="20"/>
                <w:szCs w:val="20"/>
                <w:lang w:val="en-GB" w:eastAsia="zh-CN"/>
              </w:rPr>
              <w:t>Different RE locations (FDM) are supported for the RSs</w:t>
            </w:r>
          </w:p>
          <w:p w14:paraId="65CA4C81" w14:textId="77777777" w:rsidR="00E70B29" w:rsidRDefault="00E70B29">
            <w:pPr>
              <w:jc w:val="both"/>
              <w:rPr>
                <w:rFonts w:eastAsia="DengXian"/>
                <w:bCs/>
                <w:sz w:val="18"/>
                <w:szCs w:val="20"/>
                <w:lang w:val="en-GB" w:eastAsia="zh-CN"/>
              </w:rPr>
            </w:pPr>
          </w:p>
          <w:p w14:paraId="1CE5E84D" w14:textId="77777777" w:rsidR="00E70B29" w:rsidRDefault="00E70B29">
            <w:pPr>
              <w:jc w:val="both"/>
              <w:rPr>
                <w:rFonts w:eastAsia="DengXian"/>
                <w:bCs/>
                <w:sz w:val="18"/>
                <w:szCs w:val="20"/>
                <w:lang w:val="en-GB" w:eastAsia="zh-CN"/>
              </w:rPr>
            </w:pPr>
          </w:p>
          <w:p w14:paraId="3B0D99FB" w14:textId="77777777" w:rsidR="00E70B29" w:rsidRDefault="004B7DFD">
            <w:pPr>
              <w:jc w:val="both"/>
              <w:rPr>
                <w:rFonts w:ascii="Times" w:eastAsia="Calibri" w:hAnsi="Times"/>
                <w:color w:val="3333FF"/>
                <w:sz w:val="18"/>
                <w:szCs w:val="20"/>
                <w:lang w:val="en-GB"/>
              </w:rPr>
            </w:pPr>
            <w:r>
              <w:rPr>
                <w:rFonts w:ascii="Times" w:eastAsia="Batang" w:hAnsi="Times"/>
                <w:b/>
                <w:color w:val="3333FF"/>
                <w:sz w:val="18"/>
                <w:szCs w:val="20"/>
                <w:u w:val="single"/>
                <w:lang w:val="en-GB"/>
              </w:rPr>
              <w:t>Question 3.I.1:</w:t>
            </w:r>
            <w:r>
              <w:rPr>
                <w:rFonts w:ascii="Times" w:eastAsia="Calibri" w:hAnsi="Times"/>
                <w:color w:val="3333FF"/>
                <w:sz w:val="18"/>
                <w:szCs w:val="20"/>
                <w:lang w:val="en-GB"/>
              </w:rPr>
              <w:t xml:space="preserve"> For the Rel-19 aperiodic standalone CJT calibration reporting, when ReportQuantity is ‘cjtc-Dd’ (Doffset+d) or ‘cjtc-F’ (frequency offset), please share your view on the need for additionally supporting the following optimization schemes:</w:t>
            </w:r>
          </w:p>
          <w:p w14:paraId="13D8FB04" w14:textId="77777777" w:rsidR="00E70B29" w:rsidRDefault="004B7DFD">
            <w:pPr>
              <w:widowControl w:val="0"/>
              <w:numPr>
                <w:ilvl w:val="0"/>
                <w:numId w:val="56"/>
              </w:numPr>
              <w:snapToGrid w:val="0"/>
              <w:contextualSpacing/>
              <w:rPr>
                <w:rFonts w:ascii="Times" w:eastAsia="Batang" w:hAnsi="Times"/>
                <w:iCs/>
                <w:color w:val="3333FF"/>
                <w:sz w:val="18"/>
                <w:szCs w:val="20"/>
                <w:lang w:val="en-GB" w:eastAsia="zh-CN"/>
              </w:rPr>
            </w:pPr>
            <w:r>
              <w:rPr>
                <w:rFonts w:ascii="Times" w:eastAsia="Batang" w:hAnsi="Times"/>
                <w:iCs/>
                <w:color w:val="3333FF"/>
                <w:sz w:val="18"/>
                <w:szCs w:val="20"/>
                <w:lang w:val="en-GB" w:eastAsia="zh-CN"/>
              </w:rPr>
              <w:t>Optimization 1: Whether aperiodic TRS resource set can also be used</w:t>
            </w:r>
          </w:p>
          <w:p w14:paraId="06229136" w14:textId="77777777" w:rsidR="00E70B29" w:rsidRDefault="004B7DFD">
            <w:pPr>
              <w:numPr>
                <w:ilvl w:val="0"/>
                <w:numId w:val="56"/>
              </w:numPr>
              <w:snapToGrid w:val="0"/>
              <w:contextualSpacing/>
              <w:rPr>
                <w:rFonts w:ascii="Times" w:eastAsia="Batang" w:hAnsi="Times"/>
                <w:color w:val="3333FF"/>
                <w:sz w:val="18"/>
                <w:szCs w:val="20"/>
                <w:lang w:val="en-GB" w:eastAsia="zh-CN"/>
              </w:rPr>
            </w:pPr>
            <w:r>
              <w:rPr>
                <w:rFonts w:ascii="Times" w:eastAsia="Batang" w:hAnsi="Times"/>
                <w:iCs/>
                <w:color w:val="3333FF"/>
                <w:sz w:val="18"/>
                <w:szCs w:val="20"/>
                <w:lang w:val="en-GB" w:eastAsia="zh-CN"/>
              </w:rPr>
              <w:t xml:space="preserve">Optimization 2: </w:t>
            </w:r>
            <w:r>
              <w:rPr>
                <w:rFonts w:ascii="Times" w:eastAsia="Batang" w:hAnsi="Times"/>
                <w:color w:val="3333FF"/>
                <w:sz w:val="18"/>
                <w:szCs w:val="20"/>
                <w:lang w:val="en-GB" w:eastAsia="zh-CN"/>
              </w:rPr>
              <w:t>Whether different RE locations (FDM) are supported for the RSs</w:t>
            </w:r>
          </w:p>
          <w:p w14:paraId="77298667" w14:textId="77777777" w:rsidR="00E70B29" w:rsidRDefault="00E70B29">
            <w:pPr>
              <w:jc w:val="both"/>
              <w:rPr>
                <w:rFonts w:eastAsia="DengXian"/>
                <w:bCs/>
                <w:color w:val="3333FF"/>
                <w:sz w:val="16"/>
                <w:szCs w:val="20"/>
                <w:lang w:val="en-GB" w:eastAsia="zh-CN"/>
              </w:rPr>
            </w:pPr>
          </w:p>
          <w:p w14:paraId="0F1609B1" w14:textId="77777777" w:rsidR="00E70B29" w:rsidRDefault="004B7DFD">
            <w:pPr>
              <w:jc w:val="both"/>
              <w:rPr>
                <w:rFonts w:eastAsia="DengXian"/>
                <w:bCs/>
                <w:color w:val="3333FF"/>
                <w:sz w:val="18"/>
                <w:szCs w:val="20"/>
                <w:lang w:val="en-GB" w:eastAsia="zh-CN"/>
              </w:rPr>
            </w:pPr>
            <w:r>
              <w:rPr>
                <w:rFonts w:eastAsia="DengXian"/>
                <w:bCs/>
                <w:color w:val="3333FF"/>
                <w:sz w:val="18"/>
                <w:szCs w:val="20"/>
                <w:lang w:val="en-GB" w:eastAsia="zh-CN"/>
              </w:rPr>
              <w:t>Optimization 1:</w:t>
            </w:r>
          </w:p>
          <w:p w14:paraId="5B7E90E8" w14:textId="77777777" w:rsidR="00E70B29" w:rsidRDefault="004B7DFD">
            <w:pPr>
              <w:pStyle w:val="ListParagraph"/>
              <w:numPr>
                <w:ilvl w:val="0"/>
                <w:numId w:val="57"/>
              </w:numPr>
              <w:spacing w:after="0" w:line="240" w:lineRule="auto"/>
              <w:jc w:val="both"/>
              <w:rPr>
                <w:rFonts w:eastAsia="DengXian"/>
                <w:bCs/>
                <w:color w:val="3333FF"/>
                <w:sz w:val="18"/>
                <w:szCs w:val="20"/>
                <w:lang w:val="en-GB" w:eastAsia="zh-CN"/>
              </w:rPr>
            </w:pPr>
            <w:r>
              <w:rPr>
                <w:rFonts w:eastAsia="DengXian"/>
                <w:bCs/>
                <w:color w:val="3333FF"/>
                <w:sz w:val="18"/>
                <w:szCs w:val="20"/>
                <w:lang w:val="en-GB" w:eastAsia="zh-CN"/>
              </w:rPr>
              <w:t xml:space="preserve">Yes: IDC, Intel, </w:t>
            </w:r>
          </w:p>
          <w:p w14:paraId="218A0AAC" w14:textId="03F9E8FE" w:rsidR="00E70B29" w:rsidRDefault="004B7DFD">
            <w:pPr>
              <w:pStyle w:val="ListParagraph"/>
              <w:numPr>
                <w:ilvl w:val="0"/>
                <w:numId w:val="57"/>
              </w:numPr>
              <w:spacing w:after="0" w:line="240" w:lineRule="auto"/>
              <w:jc w:val="both"/>
              <w:rPr>
                <w:rFonts w:eastAsia="DengXian"/>
                <w:bCs/>
                <w:color w:val="3333FF"/>
                <w:sz w:val="18"/>
                <w:szCs w:val="20"/>
                <w:lang w:val="en-GB" w:eastAsia="zh-CN"/>
              </w:rPr>
            </w:pPr>
            <w:r>
              <w:rPr>
                <w:rFonts w:eastAsia="DengXian"/>
                <w:bCs/>
                <w:color w:val="3333FF"/>
                <w:sz w:val="18"/>
                <w:szCs w:val="20"/>
                <w:lang w:val="en-GB" w:eastAsia="zh-CN"/>
              </w:rPr>
              <w:t xml:space="preserve">No: Spreadtrum, CMCC, CATT, Samsung, OPPO, Qualcomm, Apple, Xiaomi, </w:t>
            </w:r>
            <w:r>
              <w:rPr>
                <w:rFonts w:eastAsia="DengXian"/>
                <w:bCs/>
                <w:iCs/>
                <w:color w:val="3333FF"/>
                <w:sz w:val="18"/>
                <w:szCs w:val="20"/>
                <w:lang w:val="en-GB" w:eastAsia="zh-CN"/>
              </w:rPr>
              <w:t>Huawei/</w:t>
            </w:r>
            <w:proofErr w:type="spellStart"/>
            <w:r>
              <w:rPr>
                <w:rFonts w:eastAsia="DengXian"/>
                <w:bCs/>
                <w:iCs/>
                <w:color w:val="3333FF"/>
                <w:sz w:val="18"/>
                <w:szCs w:val="20"/>
                <w:lang w:val="en-GB" w:eastAsia="zh-CN"/>
              </w:rPr>
              <w:t>HiSi</w:t>
            </w:r>
            <w:proofErr w:type="spellEnd"/>
            <w:r>
              <w:rPr>
                <w:rFonts w:eastAsia="DengXian"/>
                <w:bCs/>
                <w:iCs/>
                <w:color w:val="3333FF"/>
                <w:sz w:val="18"/>
                <w:szCs w:val="20"/>
                <w:lang w:val="en-GB" w:eastAsia="zh-CN"/>
              </w:rPr>
              <w:t>,</w:t>
            </w:r>
            <w:r>
              <w:rPr>
                <w:rFonts w:ascii="Times" w:eastAsia="Batang" w:hAnsi="Times"/>
                <w:iCs/>
                <w:color w:val="3333FF"/>
                <w:sz w:val="18"/>
                <w:szCs w:val="18"/>
                <w:lang w:val="en-GB" w:eastAsia="zh-CN"/>
              </w:rPr>
              <w:t xml:space="preserve"> Fujitsu, Google, Lenovo/</w:t>
            </w:r>
            <w:proofErr w:type="spellStart"/>
            <w:r>
              <w:rPr>
                <w:rFonts w:ascii="Times" w:eastAsia="Batang" w:hAnsi="Times"/>
                <w:iCs/>
                <w:color w:val="3333FF"/>
                <w:sz w:val="18"/>
                <w:szCs w:val="18"/>
                <w:lang w:val="en-GB" w:eastAsia="zh-CN"/>
              </w:rPr>
              <w:t>MotM</w:t>
            </w:r>
            <w:proofErr w:type="spellEnd"/>
            <w:r>
              <w:rPr>
                <w:rFonts w:ascii="Times" w:eastAsia="Batang" w:hAnsi="Times"/>
                <w:iCs/>
                <w:color w:val="3333FF"/>
                <w:sz w:val="18"/>
                <w:szCs w:val="18"/>
                <w:lang w:val="en-GB" w:eastAsia="zh-CN"/>
              </w:rPr>
              <w:t>,</w:t>
            </w:r>
            <w:r w:rsidR="004B334C">
              <w:rPr>
                <w:rFonts w:ascii="Times" w:eastAsia="Batang" w:hAnsi="Times"/>
                <w:iCs/>
                <w:color w:val="3333FF"/>
                <w:sz w:val="18"/>
                <w:szCs w:val="18"/>
                <w:lang w:val="en-GB" w:eastAsia="zh-CN"/>
              </w:rPr>
              <w:t xml:space="preserve"> KDDI, </w:t>
            </w:r>
          </w:p>
          <w:p w14:paraId="47C81BA9" w14:textId="77777777" w:rsidR="00E70B29" w:rsidRDefault="00E70B29">
            <w:pPr>
              <w:jc w:val="both"/>
              <w:rPr>
                <w:rFonts w:eastAsia="DengXian"/>
                <w:bCs/>
                <w:color w:val="3333FF"/>
                <w:sz w:val="18"/>
                <w:szCs w:val="20"/>
                <w:lang w:val="en-GB" w:eastAsia="zh-CN"/>
              </w:rPr>
            </w:pPr>
          </w:p>
          <w:p w14:paraId="62D9FE8E" w14:textId="77777777" w:rsidR="00E70B29" w:rsidRDefault="004B7DFD">
            <w:pPr>
              <w:jc w:val="both"/>
              <w:rPr>
                <w:rFonts w:eastAsia="DengXian"/>
                <w:bCs/>
                <w:color w:val="3333FF"/>
                <w:sz w:val="18"/>
                <w:szCs w:val="20"/>
                <w:lang w:val="en-GB" w:eastAsia="zh-CN"/>
              </w:rPr>
            </w:pPr>
            <w:r>
              <w:rPr>
                <w:rFonts w:eastAsia="DengXian"/>
                <w:bCs/>
                <w:color w:val="3333FF"/>
                <w:sz w:val="18"/>
                <w:szCs w:val="20"/>
                <w:lang w:val="en-GB" w:eastAsia="zh-CN"/>
              </w:rPr>
              <w:t>Optimization 2:</w:t>
            </w:r>
          </w:p>
          <w:p w14:paraId="60077775" w14:textId="77777777" w:rsidR="00E70B29" w:rsidRDefault="004B7DFD">
            <w:pPr>
              <w:pStyle w:val="ListParagraph"/>
              <w:numPr>
                <w:ilvl w:val="0"/>
                <w:numId w:val="57"/>
              </w:numPr>
              <w:spacing w:after="0" w:line="240" w:lineRule="auto"/>
              <w:jc w:val="both"/>
              <w:rPr>
                <w:rFonts w:eastAsia="DengXian"/>
                <w:bCs/>
                <w:color w:val="3333FF"/>
                <w:sz w:val="18"/>
                <w:szCs w:val="20"/>
                <w:lang w:val="en-GB" w:eastAsia="zh-CN"/>
              </w:rPr>
            </w:pPr>
            <w:r>
              <w:rPr>
                <w:rFonts w:eastAsia="DengXian"/>
                <w:bCs/>
                <w:color w:val="3333FF"/>
                <w:sz w:val="18"/>
                <w:szCs w:val="20"/>
                <w:lang w:val="en-GB" w:eastAsia="zh-CN"/>
              </w:rPr>
              <w:t xml:space="preserve">Yes: CATT, ZTE, </w:t>
            </w:r>
          </w:p>
          <w:p w14:paraId="197EB699" w14:textId="0B66EF64" w:rsidR="00E70B29" w:rsidRDefault="004B7DFD">
            <w:pPr>
              <w:pStyle w:val="ListParagraph"/>
              <w:numPr>
                <w:ilvl w:val="0"/>
                <w:numId w:val="57"/>
              </w:numPr>
              <w:spacing w:after="0" w:line="240" w:lineRule="auto"/>
              <w:jc w:val="both"/>
              <w:rPr>
                <w:rFonts w:eastAsia="DengXian"/>
                <w:bCs/>
                <w:color w:val="3333FF"/>
                <w:sz w:val="18"/>
                <w:szCs w:val="20"/>
                <w:lang w:val="en-GB" w:eastAsia="zh-CN"/>
              </w:rPr>
            </w:pPr>
            <w:r>
              <w:rPr>
                <w:rFonts w:eastAsia="DengXian"/>
                <w:bCs/>
                <w:color w:val="3333FF"/>
                <w:sz w:val="18"/>
                <w:szCs w:val="20"/>
                <w:lang w:val="en-GB" w:eastAsia="zh-CN"/>
              </w:rPr>
              <w:t>No: CMCC, IDC, Samsung, OPPO, Intel, Apple, Xiaomi,</w:t>
            </w:r>
            <w:r>
              <w:rPr>
                <w:rFonts w:ascii="Times" w:eastAsia="Batang" w:hAnsi="Times"/>
                <w:iCs/>
                <w:color w:val="3333FF"/>
                <w:sz w:val="18"/>
                <w:szCs w:val="18"/>
                <w:lang w:val="en-GB" w:eastAsia="zh-CN"/>
              </w:rPr>
              <w:t xml:space="preserve"> </w:t>
            </w:r>
            <w:r>
              <w:rPr>
                <w:rFonts w:eastAsia="DengXian"/>
                <w:bCs/>
                <w:iCs/>
                <w:color w:val="3333FF"/>
                <w:sz w:val="18"/>
                <w:szCs w:val="20"/>
                <w:lang w:val="en-GB" w:eastAsia="zh-CN"/>
              </w:rPr>
              <w:t>Huawei/</w:t>
            </w:r>
            <w:proofErr w:type="spellStart"/>
            <w:r>
              <w:rPr>
                <w:rFonts w:eastAsia="DengXian"/>
                <w:bCs/>
                <w:iCs/>
                <w:color w:val="3333FF"/>
                <w:sz w:val="18"/>
                <w:szCs w:val="20"/>
                <w:lang w:val="en-GB" w:eastAsia="zh-CN"/>
              </w:rPr>
              <w:t>HiSi</w:t>
            </w:r>
            <w:proofErr w:type="spellEnd"/>
            <w:r>
              <w:rPr>
                <w:rFonts w:eastAsia="DengXian"/>
                <w:bCs/>
                <w:iCs/>
                <w:color w:val="3333FF"/>
                <w:sz w:val="18"/>
                <w:szCs w:val="20"/>
                <w:lang w:val="en-GB" w:eastAsia="zh-CN"/>
              </w:rPr>
              <w:t>,</w:t>
            </w:r>
            <w:r>
              <w:rPr>
                <w:rFonts w:ascii="Times" w:eastAsia="Batang" w:hAnsi="Times"/>
                <w:iCs/>
                <w:color w:val="3333FF"/>
                <w:sz w:val="18"/>
                <w:szCs w:val="18"/>
                <w:lang w:val="en-GB" w:eastAsia="zh-CN"/>
              </w:rPr>
              <w:t xml:space="preserve"> Fujitsu, Google, Lenovo/</w:t>
            </w:r>
            <w:proofErr w:type="spellStart"/>
            <w:r>
              <w:rPr>
                <w:rFonts w:ascii="Times" w:eastAsia="Batang" w:hAnsi="Times"/>
                <w:iCs/>
                <w:color w:val="3333FF"/>
                <w:sz w:val="18"/>
                <w:szCs w:val="18"/>
                <w:lang w:val="en-GB" w:eastAsia="zh-CN"/>
              </w:rPr>
              <w:t>MotM</w:t>
            </w:r>
            <w:proofErr w:type="spellEnd"/>
            <w:r>
              <w:rPr>
                <w:rFonts w:ascii="Times" w:eastAsia="Batang" w:hAnsi="Times"/>
                <w:iCs/>
                <w:color w:val="3333FF"/>
                <w:sz w:val="18"/>
                <w:szCs w:val="18"/>
                <w:lang w:val="en-GB" w:eastAsia="zh-CN"/>
              </w:rPr>
              <w:t>,</w:t>
            </w:r>
            <w:r w:rsidR="004B334C">
              <w:rPr>
                <w:rFonts w:ascii="Times" w:eastAsia="Batang" w:hAnsi="Times"/>
                <w:iCs/>
                <w:color w:val="3333FF"/>
                <w:sz w:val="18"/>
                <w:szCs w:val="18"/>
                <w:lang w:val="en-GB" w:eastAsia="zh-CN"/>
              </w:rPr>
              <w:t xml:space="preserve"> KDDI, </w:t>
            </w:r>
          </w:p>
          <w:p w14:paraId="2D2FBF0F" w14:textId="77777777" w:rsidR="00E70B29" w:rsidRDefault="00E70B29">
            <w:pPr>
              <w:jc w:val="both"/>
              <w:rPr>
                <w:rFonts w:eastAsia="DengXian"/>
                <w:bCs/>
                <w:sz w:val="18"/>
                <w:szCs w:val="20"/>
                <w:lang w:val="en-GB" w:eastAsia="zh-CN"/>
              </w:rPr>
            </w:pPr>
          </w:p>
          <w:p w14:paraId="1BC17420" w14:textId="77777777" w:rsidR="00E70B29" w:rsidRDefault="00E70B29">
            <w:pPr>
              <w:jc w:val="both"/>
              <w:rPr>
                <w:rFonts w:eastAsia="DengXian"/>
                <w:bCs/>
                <w:sz w:val="18"/>
                <w:szCs w:val="20"/>
                <w:lang w:val="en-GB" w:eastAsia="zh-CN"/>
              </w:rPr>
            </w:pPr>
          </w:p>
          <w:p w14:paraId="6790A2A6" w14:textId="77777777" w:rsidR="00E70B29" w:rsidRDefault="004B7DFD">
            <w:pPr>
              <w:widowControl w:val="0"/>
              <w:snapToGrid w:val="0"/>
              <w:rPr>
                <w:rFonts w:eastAsia="Batang"/>
                <w:color w:val="3333FF"/>
                <w:sz w:val="18"/>
                <w:szCs w:val="20"/>
                <w:lang w:val="en-GB"/>
              </w:rPr>
            </w:pPr>
            <w:r>
              <w:rPr>
                <w:rFonts w:eastAsia="Batang"/>
                <w:b/>
                <w:color w:val="3333FF"/>
                <w:sz w:val="18"/>
                <w:szCs w:val="20"/>
                <w:u w:val="single"/>
                <w:lang w:val="en-GB"/>
              </w:rPr>
              <w:t>FL assessment</w:t>
            </w:r>
            <w:r>
              <w:rPr>
                <w:rFonts w:eastAsia="Batang"/>
                <w:color w:val="3333FF"/>
                <w:sz w:val="18"/>
                <w:szCs w:val="20"/>
                <w:lang w:val="en-GB"/>
              </w:rPr>
              <w:t xml:space="preserve">: The two FFS points need resolution. They were already discussed in RAN1#117 and no consensus was reached. However, two companies requested to postpone to RAN1#118. </w:t>
            </w:r>
          </w:p>
          <w:p w14:paraId="32BCAEE5" w14:textId="77777777" w:rsidR="00E70B29" w:rsidRDefault="004B7DFD">
            <w:pPr>
              <w:widowControl w:val="0"/>
              <w:snapToGrid w:val="0"/>
              <w:rPr>
                <w:rFonts w:eastAsia="Batang"/>
                <w:color w:val="3333FF"/>
                <w:sz w:val="18"/>
                <w:szCs w:val="20"/>
                <w:lang w:val="en-GB"/>
              </w:rPr>
            </w:pPr>
            <w:r>
              <w:rPr>
                <w:rFonts w:eastAsia="Batang"/>
                <w:color w:val="3333FF"/>
                <w:sz w:val="18"/>
                <w:szCs w:val="20"/>
                <w:lang w:val="en-GB"/>
              </w:rPr>
              <w:t>This is the situation in RAN1#117. If there is no significant change, I will conclude no consensus in round-1 RAN1#118:</w:t>
            </w:r>
          </w:p>
          <w:p w14:paraId="0B8E52F3" w14:textId="77777777" w:rsidR="00E70B29" w:rsidRDefault="004B7DFD">
            <w:pPr>
              <w:widowControl w:val="0"/>
              <w:numPr>
                <w:ilvl w:val="0"/>
                <w:numId w:val="56"/>
              </w:numPr>
              <w:snapToGrid w:val="0"/>
              <w:rPr>
                <w:rFonts w:ascii="Times" w:eastAsia="Batang" w:hAnsi="Times"/>
                <w:iCs/>
                <w:color w:val="3333FF"/>
                <w:sz w:val="18"/>
                <w:szCs w:val="20"/>
                <w:lang w:val="en-GB" w:eastAsia="zh-CN"/>
              </w:rPr>
            </w:pPr>
            <w:r>
              <w:rPr>
                <w:rFonts w:ascii="Times" w:eastAsia="Batang" w:hAnsi="Times"/>
                <w:iCs/>
                <w:color w:val="3333FF"/>
                <w:sz w:val="18"/>
                <w:szCs w:val="20"/>
                <w:lang w:val="en-GB" w:eastAsia="zh-CN"/>
              </w:rPr>
              <w:t>Whether aperiodic TRS resource set can also be used</w:t>
            </w:r>
          </w:p>
          <w:p w14:paraId="6E10D9E4" w14:textId="77777777" w:rsidR="00E70B29" w:rsidRDefault="004B7DFD">
            <w:pPr>
              <w:widowControl w:val="0"/>
              <w:numPr>
                <w:ilvl w:val="1"/>
                <w:numId w:val="56"/>
              </w:numPr>
              <w:snapToGrid w:val="0"/>
              <w:rPr>
                <w:rFonts w:ascii="Times" w:eastAsia="Batang" w:hAnsi="Times"/>
                <w:iCs/>
                <w:color w:val="3333FF"/>
                <w:sz w:val="18"/>
                <w:szCs w:val="20"/>
                <w:lang w:val="en-GB" w:eastAsia="zh-CN"/>
              </w:rPr>
            </w:pPr>
            <w:r>
              <w:rPr>
                <w:rFonts w:ascii="Times" w:eastAsia="Batang" w:hAnsi="Times"/>
                <w:iCs/>
                <w:color w:val="3333FF"/>
                <w:sz w:val="18"/>
                <w:szCs w:val="20"/>
                <w:lang w:val="en-GB" w:eastAsia="zh-CN"/>
              </w:rPr>
              <w:t>Yes:</w:t>
            </w:r>
            <w:r>
              <w:rPr>
                <w:rFonts w:ascii="Calibri" w:eastAsia="Malgun Gothic" w:hAnsi="Calibri"/>
                <w:color w:val="3333FF"/>
                <w:sz w:val="20"/>
                <w:szCs w:val="22"/>
                <w:lang w:eastAsia="ko-KR"/>
              </w:rPr>
              <w:t xml:space="preserve"> </w:t>
            </w:r>
            <w:r>
              <w:rPr>
                <w:rFonts w:ascii="Times" w:eastAsia="Batang" w:hAnsi="Times"/>
                <w:iCs/>
                <w:color w:val="3333FF"/>
                <w:sz w:val="18"/>
                <w:szCs w:val="20"/>
                <w:lang w:val="en-GB" w:eastAsia="zh-CN"/>
              </w:rPr>
              <w:t xml:space="preserve">Intel, Fujitsu, Samsung, Sharp, Ericsson, NTT DOCOMO, Nokia/NSB, Lenovo/MotM, Sony, TCL, </w:t>
            </w:r>
          </w:p>
          <w:p w14:paraId="1783E0B7" w14:textId="77777777" w:rsidR="00E70B29" w:rsidRDefault="004B7DFD">
            <w:pPr>
              <w:widowControl w:val="0"/>
              <w:numPr>
                <w:ilvl w:val="1"/>
                <w:numId w:val="56"/>
              </w:numPr>
              <w:snapToGrid w:val="0"/>
              <w:rPr>
                <w:rFonts w:ascii="Times" w:eastAsia="Batang" w:hAnsi="Times"/>
                <w:iCs/>
                <w:color w:val="3333FF"/>
                <w:sz w:val="18"/>
                <w:szCs w:val="20"/>
                <w:lang w:val="en-GB" w:eastAsia="zh-CN"/>
              </w:rPr>
            </w:pPr>
            <w:r>
              <w:rPr>
                <w:rFonts w:ascii="Times" w:eastAsia="Batang" w:hAnsi="Times"/>
                <w:iCs/>
                <w:color w:val="3333FF"/>
                <w:sz w:val="18"/>
                <w:szCs w:val="20"/>
                <w:lang w:val="en-GB" w:eastAsia="zh-CN"/>
              </w:rPr>
              <w:t>No:</w:t>
            </w:r>
            <w:r>
              <w:rPr>
                <w:rFonts w:ascii="Calibri" w:eastAsia="Malgun Gothic" w:hAnsi="Calibri"/>
                <w:color w:val="3333FF"/>
                <w:sz w:val="20"/>
                <w:szCs w:val="22"/>
                <w:lang w:eastAsia="ko-KR"/>
              </w:rPr>
              <w:t xml:space="preserve"> </w:t>
            </w:r>
            <w:r>
              <w:rPr>
                <w:rFonts w:ascii="Times" w:eastAsia="Batang" w:hAnsi="Times"/>
                <w:iCs/>
                <w:color w:val="3333FF"/>
                <w:sz w:val="18"/>
                <w:szCs w:val="20"/>
                <w:lang w:val="en-GB" w:eastAsia="zh-CN"/>
              </w:rPr>
              <w:t xml:space="preserve">Spreadtrum, CATT, OPPO, </w:t>
            </w:r>
            <w:r>
              <w:rPr>
                <w:rFonts w:ascii="Times" w:eastAsia="Batang" w:hAnsi="Times"/>
                <w:iCs/>
                <w:color w:val="3333FF"/>
                <w:sz w:val="18"/>
                <w:szCs w:val="20"/>
                <w:lang w:eastAsia="zh-CN"/>
              </w:rPr>
              <w:t>Qualcomm,</w:t>
            </w:r>
          </w:p>
          <w:p w14:paraId="39507AB6" w14:textId="77777777" w:rsidR="00E70B29" w:rsidRDefault="004B7DFD">
            <w:pPr>
              <w:numPr>
                <w:ilvl w:val="0"/>
                <w:numId w:val="56"/>
              </w:numPr>
              <w:snapToGrid w:val="0"/>
              <w:spacing w:after="160" w:line="259" w:lineRule="auto"/>
              <w:contextualSpacing/>
              <w:rPr>
                <w:rFonts w:ascii="Times" w:eastAsia="Batang" w:hAnsi="Times"/>
                <w:color w:val="3333FF"/>
                <w:sz w:val="18"/>
                <w:szCs w:val="20"/>
                <w:lang w:val="en-GB" w:eastAsia="zh-CN"/>
              </w:rPr>
            </w:pPr>
            <w:r>
              <w:rPr>
                <w:rFonts w:ascii="Times" w:eastAsia="Batang" w:hAnsi="Times"/>
                <w:color w:val="3333FF"/>
                <w:sz w:val="18"/>
                <w:szCs w:val="20"/>
                <w:lang w:val="en-GB" w:eastAsia="zh-CN"/>
              </w:rPr>
              <w:t>Whether different RE locations (FDM) are supported for the RSs</w:t>
            </w:r>
          </w:p>
          <w:p w14:paraId="5F8074BA" w14:textId="77777777" w:rsidR="00E70B29" w:rsidRDefault="004B7DFD">
            <w:pPr>
              <w:widowControl w:val="0"/>
              <w:numPr>
                <w:ilvl w:val="1"/>
                <w:numId w:val="56"/>
              </w:numPr>
              <w:snapToGrid w:val="0"/>
              <w:spacing w:after="160" w:line="259" w:lineRule="auto"/>
              <w:contextualSpacing/>
              <w:rPr>
                <w:rFonts w:ascii="Times" w:eastAsia="Batang" w:hAnsi="Times"/>
                <w:iCs/>
                <w:color w:val="3333FF"/>
                <w:sz w:val="18"/>
                <w:szCs w:val="20"/>
                <w:lang w:val="en-GB" w:eastAsia="zh-CN"/>
              </w:rPr>
            </w:pPr>
            <w:r>
              <w:rPr>
                <w:rFonts w:ascii="Times" w:eastAsia="Batang" w:hAnsi="Times"/>
                <w:iCs/>
                <w:color w:val="3333FF"/>
                <w:sz w:val="18"/>
                <w:szCs w:val="20"/>
                <w:lang w:val="en-GB" w:eastAsia="zh-CN"/>
              </w:rPr>
              <w:t xml:space="preserve">Yes: Huawei, ZTE, CATT, Nokia/NSB, </w:t>
            </w:r>
            <w:r>
              <w:rPr>
                <w:rFonts w:ascii="Times" w:eastAsia="Batang" w:hAnsi="Times"/>
                <w:iCs/>
                <w:color w:val="3333FF"/>
                <w:sz w:val="18"/>
                <w:szCs w:val="20"/>
                <w:lang w:eastAsia="zh-CN"/>
              </w:rPr>
              <w:t>Qualcomm,</w:t>
            </w:r>
          </w:p>
          <w:p w14:paraId="5E0AF0E4" w14:textId="77777777" w:rsidR="00E70B29" w:rsidRDefault="004B7DFD">
            <w:pPr>
              <w:widowControl w:val="0"/>
              <w:numPr>
                <w:ilvl w:val="1"/>
                <w:numId w:val="56"/>
              </w:numPr>
              <w:snapToGrid w:val="0"/>
              <w:spacing w:after="160" w:line="259" w:lineRule="auto"/>
              <w:contextualSpacing/>
              <w:rPr>
                <w:rFonts w:ascii="Times" w:eastAsia="Batang" w:hAnsi="Times"/>
                <w:iCs/>
                <w:color w:val="3333FF"/>
                <w:sz w:val="18"/>
                <w:szCs w:val="20"/>
                <w:lang w:val="pt-BR" w:eastAsia="zh-CN"/>
              </w:rPr>
            </w:pPr>
            <w:r>
              <w:rPr>
                <w:rFonts w:ascii="Times" w:eastAsia="Batang" w:hAnsi="Times"/>
                <w:iCs/>
                <w:color w:val="3333FF"/>
                <w:sz w:val="18"/>
                <w:szCs w:val="20"/>
                <w:lang w:val="pt-BR" w:eastAsia="zh-CN"/>
              </w:rPr>
              <w:t>No:</w:t>
            </w:r>
            <w:r>
              <w:rPr>
                <w:rFonts w:ascii="Calibri" w:eastAsia="Malgun Gothic" w:hAnsi="Calibri"/>
                <w:color w:val="3333FF"/>
                <w:sz w:val="20"/>
                <w:szCs w:val="22"/>
                <w:lang w:val="pt-BR" w:eastAsia="ko-KR"/>
              </w:rPr>
              <w:t xml:space="preserve"> </w:t>
            </w:r>
            <w:r>
              <w:rPr>
                <w:rFonts w:ascii="Times" w:eastAsia="Batang" w:hAnsi="Times"/>
                <w:iCs/>
                <w:color w:val="3333FF"/>
                <w:sz w:val="18"/>
                <w:szCs w:val="20"/>
                <w:lang w:val="pt-BR" w:eastAsia="zh-CN"/>
              </w:rPr>
              <w:t xml:space="preserve">Intel, Spreadtrum, NTT DOCOMO, Samsung, OPPO, Fujitsu, </w:t>
            </w:r>
            <w:r>
              <w:rPr>
                <w:rFonts w:ascii="Times" w:eastAsia="Batang" w:hAnsi="Times"/>
                <w:iCs/>
                <w:color w:val="3333FF"/>
                <w:sz w:val="18"/>
                <w:szCs w:val="20"/>
                <w:lang w:eastAsia="zh-CN"/>
              </w:rPr>
              <w:t xml:space="preserve">Lenovo/MotM, Sony, Intel, Google,  </w:t>
            </w:r>
          </w:p>
          <w:p w14:paraId="64C83531" w14:textId="77777777" w:rsidR="00E70B29" w:rsidRDefault="00E70B29">
            <w:pPr>
              <w:jc w:val="both"/>
              <w:rPr>
                <w:rFonts w:eastAsia="DengXian"/>
                <w:bCs/>
                <w:sz w:val="18"/>
                <w:szCs w:val="20"/>
                <w:lang w:val="en-GB" w:eastAsia="zh-CN"/>
              </w:rPr>
            </w:pPr>
          </w:p>
        </w:tc>
      </w:tr>
      <w:tr w:rsidR="00E70B29" w14:paraId="163F2A54"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C6A0B5E" w14:textId="77777777" w:rsidR="00E70B29" w:rsidRDefault="004B7DFD">
            <w:pPr>
              <w:widowControl w:val="0"/>
              <w:snapToGrid w:val="0"/>
              <w:rPr>
                <w:sz w:val="18"/>
                <w:szCs w:val="18"/>
              </w:rPr>
            </w:pPr>
            <w:r>
              <w:rPr>
                <w:sz w:val="18"/>
                <w:szCs w:val="18"/>
              </w:rPr>
              <w:t>3.9.2</w:t>
            </w:r>
          </w:p>
        </w:tc>
        <w:tc>
          <w:tcPr>
            <w:tcW w:w="9454" w:type="dxa"/>
            <w:gridSpan w:val="3"/>
            <w:tcBorders>
              <w:top w:val="single" w:sz="4" w:space="0" w:color="000000"/>
              <w:left w:val="single" w:sz="4" w:space="0" w:color="000000"/>
              <w:bottom w:val="single" w:sz="4" w:space="0" w:color="000000"/>
              <w:right w:val="single" w:sz="4" w:space="0" w:color="000000"/>
            </w:tcBorders>
            <w:shd w:val="clear" w:color="auto" w:fill="auto"/>
          </w:tcPr>
          <w:p w14:paraId="3B430C5C" w14:textId="77777777" w:rsidR="00E70B29" w:rsidRDefault="004B7DFD">
            <w:pPr>
              <w:jc w:val="both"/>
              <w:rPr>
                <w:rFonts w:eastAsia="DengXian"/>
                <w:sz w:val="16"/>
                <w:szCs w:val="20"/>
                <w:highlight w:val="green"/>
                <w:lang w:eastAsia="zh-CN"/>
              </w:rPr>
            </w:pPr>
            <w:r>
              <w:rPr>
                <w:rFonts w:eastAsia="DengXian"/>
                <w:b/>
                <w:bCs/>
                <w:sz w:val="16"/>
                <w:szCs w:val="20"/>
                <w:highlight w:val="green"/>
                <w:lang w:eastAsia="zh-CN"/>
              </w:rPr>
              <w:t>[116bis] Agreement</w:t>
            </w:r>
          </w:p>
          <w:p w14:paraId="163DFEF7" w14:textId="77777777" w:rsidR="00E70B29" w:rsidRDefault="004B7DFD">
            <w:pPr>
              <w:snapToGrid w:val="0"/>
              <w:rPr>
                <w:rFonts w:ascii="Times" w:eastAsia="Batang" w:hAnsi="Times"/>
                <w:sz w:val="16"/>
                <w:lang w:val="en-GB"/>
              </w:rPr>
            </w:pPr>
            <w:r>
              <w:rPr>
                <w:rFonts w:ascii="Times" w:eastAsia="Batang" w:hAnsi="Times" w:cs="Times"/>
                <w:sz w:val="16"/>
                <w:lang w:val="en-GB"/>
              </w:rPr>
              <w:t xml:space="preserve">For the Rel-19 aperiodic standalone CJT calibration reporting, regarding the </w:t>
            </w:r>
            <w:r>
              <w:rPr>
                <w:rFonts w:ascii="Times" w:eastAsia="Batang" w:hAnsi="Times"/>
                <w:sz w:val="16"/>
                <w:lang w:val="en-GB"/>
              </w:rPr>
              <w:t>applicable type(s) of the configured N</w:t>
            </w:r>
            <w:r>
              <w:rPr>
                <w:rFonts w:ascii="Times" w:eastAsia="Batang" w:hAnsi="Times"/>
                <w:sz w:val="16"/>
                <w:vertAlign w:val="subscript"/>
                <w:lang w:val="en-GB"/>
              </w:rPr>
              <w:t>TRP</w:t>
            </w:r>
            <w:r>
              <w:rPr>
                <w:rFonts w:ascii="Times" w:eastAsia="Batang" w:hAnsi="Times"/>
                <w:sz w:val="16"/>
                <w:lang w:val="en-GB"/>
              </w:rPr>
              <w:t xml:space="preserve"> NZP CSI-RS resources/resource sets when ReportQuantity is ‘cjtc-P’ (DL/UL phase offset), single-port CSI-RS(s) for CSI is used </w:t>
            </w:r>
          </w:p>
          <w:p w14:paraId="636AFF87" w14:textId="77777777" w:rsidR="00E70B29" w:rsidRDefault="004B7DFD">
            <w:pPr>
              <w:numPr>
                <w:ilvl w:val="0"/>
                <w:numId w:val="56"/>
              </w:numPr>
              <w:snapToGrid w:val="0"/>
              <w:rPr>
                <w:rFonts w:ascii="SimSun" w:eastAsia="SimSun" w:hAnsi="SimSun"/>
                <w:sz w:val="16"/>
                <w:lang w:val="en-GB"/>
              </w:rPr>
            </w:pPr>
            <w:r>
              <w:rPr>
                <w:rFonts w:ascii="Times" w:eastAsia="SimSun" w:hAnsi="Times"/>
                <w:sz w:val="16"/>
                <w:lang w:val="en-GB"/>
              </w:rPr>
              <w:t>…</w:t>
            </w:r>
          </w:p>
          <w:p w14:paraId="1AD9C7EB" w14:textId="77777777" w:rsidR="00E70B29" w:rsidRDefault="004B7DFD">
            <w:pPr>
              <w:numPr>
                <w:ilvl w:val="0"/>
                <w:numId w:val="56"/>
              </w:numPr>
              <w:snapToGrid w:val="0"/>
              <w:contextualSpacing/>
              <w:rPr>
                <w:rFonts w:ascii="Times" w:eastAsia="Batang" w:hAnsi="Times"/>
                <w:sz w:val="16"/>
                <w:szCs w:val="20"/>
                <w:highlight w:val="yellow"/>
                <w:lang w:val="en-GB" w:eastAsia="zh-CN"/>
              </w:rPr>
            </w:pPr>
            <w:r>
              <w:rPr>
                <w:rFonts w:ascii="Times" w:eastAsia="Batang" w:hAnsi="Times"/>
                <w:sz w:val="16"/>
                <w:szCs w:val="20"/>
                <w:highlight w:val="yellow"/>
                <w:lang w:val="en-GB" w:eastAsia="zh-CN"/>
              </w:rPr>
              <w:t>FFS: Whether different RE locations (FDM) are supported for the RSs</w:t>
            </w:r>
          </w:p>
          <w:p w14:paraId="2FD74F19" w14:textId="77777777" w:rsidR="00E70B29" w:rsidRDefault="004B7DFD">
            <w:pPr>
              <w:numPr>
                <w:ilvl w:val="0"/>
                <w:numId w:val="56"/>
              </w:numPr>
              <w:snapToGrid w:val="0"/>
              <w:rPr>
                <w:rFonts w:ascii="Times" w:hAnsi="Times"/>
                <w:sz w:val="16"/>
                <w:lang w:val="en-GB" w:eastAsia="zh-CN"/>
              </w:rPr>
            </w:pPr>
            <w:r>
              <w:rPr>
                <w:rFonts w:ascii="Times" w:eastAsia="Batang" w:hAnsi="Times"/>
                <w:sz w:val="16"/>
                <w:lang w:val="en-GB" w:eastAsia="zh-CN"/>
              </w:rPr>
              <w:t>…</w:t>
            </w:r>
          </w:p>
          <w:p w14:paraId="72024BEB" w14:textId="77777777" w:rsidR="00E70B29" w:rsidRDefault="00E70B29">
            <w:pPr>
              <w:jc w:val="both"/>
              <w:rPr>
                <w:rFonts w:eastAsia="DengXian"/>
                <w:bCs/>
                <w:sz w:val="18"/>
                <w:szCs w:val="20"/>
                <w:lang w:val="en-GB" w:eastAsia="zh-CN"/>
              </w:rPr>
            </w:pPr>
          </w:p>
          <w:p w14:paraId="5D276E68" w14:textId="77777777" w:rsidR="00E70B29" w:rsidRDefault="00E70B29">
            <w:pPr>
              <w:jc w:val="both"/>
              <w:rPr>
                <w:rFonts w:eastAsia="DengXian"/>
                <w:bCs/>
                <w:sz w:val="18"/>
                <w:szCs w:val="20"/>
                <w:lang w:val="en-GB" w:eastAsia="zh-CN"/>
              </w:rPr>
            </w:pPr>
          </w:p>
          <w:p w14:paraId="4CC36552" w14:textId="77777777" w:rsidR="00E70B29" w:rsidRDefault="004B7DFD">
            <w:pPr>
              <w:jc w:val="both"/>
              <w:rPr>
                <w:rFonts w:ascii="Times" w:eastAsia="Calibri" w:hAnsi="Times"/>
                <w:sz w:val="20"/>
                <w:szCs w:val="20"/>
                <w:lang w:val="en-GB"/>
              </w:rPr>
            </w:pPr>
            <w:r>
              <w:rPr>
                <w:rFonts w:ascii="Times" w:eastAsia="Batang" w:hAnsi="Times"/>
                <w:b/>
                <w:sz w:val="20"/>
                <w:szCs w:val="20"/>
                <w:u w:val="single"/>
                <w:lang w:val="en-GB"/>
              </w:rPr>
              <w:t>Conclusion 3.I.2:</w:t>
            </w:r>
            <w:r>
              <w:rPr>
                <w:rFonts w:ascii="Times" w:eastAsia="Calibri" w:hAnsi="Times"/>
                <w:sz w:val="20"/>
                <w:szCs w:val="20"/>
                <w:lang w:val="en-GB"/>
              </w:rPr>
              <w:t xml:space="preserve"> For the Rel-19 aperiodic standalone CJT calibration reporting, when ReportQuantity is ‘cjtc-P’ (DL/UL phase offset), there is no consensus on additionally supporting the following optimization scheme:</w:t>
            </w:r>
          </w:p>
          <w:p w14:paraId="7F12D6F3" w14:textId="77777777" w:rsidR="00E70B29" w:rsidRDefault="004B7DFD">
            <w:pPr>
              <w:numPr>
                <w:ilvl w:val="0"/>
                <w:numId w:val="56"/>
              </w:numPr>
              <w:snapToGrid w:val="0"/>
              <w:contextualSpacing/>
              <w:rPr>
                <w:rFonts w:ascii="Times" w:eastAsia="Batang" w:hAnsi="Times"/>
                <w:sz w:val="20"/>
                <w:szCs w:val="20"/>
                <w:lang w:val="en-GB" w:eastAsia="zh-CN"/>
              </w:rPr>
            </w:pPr>
            <w:r>
              <w:rPr>
                <w:rFonts w:ascii="Times" w:eastAsia="Batang" w:hAnsi="Times"/>
                <w:sz w:val="20"/>
                <w:szCs w:val="20"/>
                <w:lang w:val="en-GB" w:eastAsia="zh-CN"/>
              </w:rPr>
              <w:t>Different RE locations (FDM) are supported for the RSs</w:t>
            </w:r>
          </w:p>
          <w:p w14:paraId="10CD1227" w14:textId="77777777" w:rsidR="00E70B29" w:rsidRDefault="00E70B29">
            <w:pPr>
              <w:jc w:val="both"/>
              <w:rPr>
                <w:rFonts w:eastAsia="DengXian"/>
                <w:bCs/>
                <w:sz w:val="18"/>
                <w:szCs w:val="20"/>
                <w:lang w:val="en-GB" w:eastAsia="zh-CN"/>
              </w:rPr>
            </w:pPr>
          </w:p>
          <w:p w14:paraId="263E2EF9" w14:textId="77777777" w:rsidR="00E70B29" w:rsidRDefault="00E70B29">
            <w:pPr>
              <w:jc w:val="both"/>
              <w:rPr>
                <w:rFonts w:eastAsia="DengXian"/>
                <w:bCs/>
                <w:sz w:val="18"/>
                <w:szCs w:val="20"/>
                <w:lang w:val="en-GB" w:eastAsia="zh-CN"/>
              </w:rPr>
            </w:pPr>
          </w:p>
          <w:p w14:paraId="3A9CC0E7" w14:textId="77777777" w:rsidR="00E70B29" w:rsidRDefault="00E70B29">
            <w:pPr>
              <w:jc w:val="both"/>
              <w:rPr>
                <w:rFonts w:eastAsia="DengXian"/>
                <w:bCs/>
                <w:sz w:val="18"/>
                <w:szCs w:val="20"/>
                <w:lang w:val="en-GB" w:eastAsia="zh-CN"/>
              </w:rPr>
            </w:pPr>
          </w:p>
          <w:p w14:paraId="2AA12B78" w14:textId="77777777" w:rsidR="00E70B29" w:rsidRDefault="004B7DFD">
            <w:pPr>
              <w:jc w:val="both"/>
              <w:rPr>
                <w:rFonts w:ascii="Times" w:eastAsia="Calibri" w:hAnsi="Times"/>
                <w:color w:val="3333FF"/>
                <w:sz w:val="18"/>
                <w:szCs w:val="20"/>
                <w:lang w:val="en-GB"/>
              </w:rPr>
            </w:pPr>
            <w:r>
              <w:rPr>
                <w:rFonts w:ascii="Times" w:eastAsia="Batang" w:hAnsi="Times"/>
                <w:b/>
                <w:color w:val="3333FF"/>
                <w:sz w:val="18"/>
                <w:szCs w:val="20"/>
                <w:u w:val="single"/>
                <w:lang w:val="en-GB"/>
              </w:rPr>
              <w:t>Question 3.I.2:</w:t>
            </w:r>
            <w:r>
              <w:rPr>
                <w:rFonts w:ascii="Times" w:eastAsia="Calibri" w:hAnsi="Times"/>
                <w:color w:val="3333FF"/>
                <w:sz w:val="18"/>
                <w:szCs w:val="20"/>
                <w:lang w:val="en-GB"/>
              </w:rPr>
              <w:t xml:space="preserve"> For the Rel-19 aperiodic standalone CJT calibration reporting, when ReportQuantity is ‘cjtc-P’ (DL/UL phase offset), please share your view on the need for additionally supporting the following optimization scheme:</w:t>
            </w:r>
          </w:p>
          <w:p w14:paraId="040D745D" w14:textId="77777777" w:rsidR="00E70B29" w:rsidRDefault="004B7DFD">
            <w:pPr>
              <w:numPr>
                <w:ilvl w:val="0"/>
                <w:numId w:val="56"/>
              </w:numPr>
              <w:snapToGrid w:val="0"/>
              <w:contextualSpacing/>
              <w:rPr>
                <w:rFonts w:ascii="Times" w:eastAsia="Batang" w:hAnsi="Times"/>
                <w:color w:val="3333FF"/>
                <w:sz w:val="18"/>
                <w:szCs w:val="20"/>
                <w:lang w:val="en-GB" w:eastAsia="zh-CN"/>
              </w:rPr>
            </w:pPr>
            <w:r>
              <w:rPr>
                <w:rFonts w:ascii="Times" w:eastAsia="Batang" w:hAnsi="Times"/>
                <w:color w:val="3333FF"/>
                <w:sz w:val="18"/>
                <w:szCs w:val="20"/>
                <w:lang w:val="en-GB" w:eastAsia="zh-CN"/>
              </w:rPr>
              <w:t>Whether different RE locations (FDM) are supported for the RSs</w:t>
            </w:r>
          </w:p>
          <w:p w14:paraId="1335B821" w14:textId="77777777" w:rsidR="00E70B29" w:rsidRDefault="00E70B29">
            <w:pPr>
              <w:jc w:val="both"/>
              <w:rPr>
                <w:rFonts w:eastAsia="DengXian"/>
                <w:bCs/>
                <w:sz w:val="18"/>
                <w:szCs w:val="20"/>
                <w:lang w:eastAsia="zh-CN"/>
              </w:rPr>
            </w:pPr>
          </w:p>
          <w:p w14:paraId="0EE58124" w14:textId="77777777" w:rsidR="00E70B29" w:rsidRDefault="004B7DFD">
            <w:pPr>
              <w:widowControl w:val="0"/>
              <w:snapToGrid w:val="0"/>
              <w:rPr>
                <w:b/>
                <w:sz w:val="18"/>
                <w:szCs w:val="18"/>
                <w:lang w:val="en-GB"/>
              </w:rPr>
            </w:pPr>
            <w:r>
              <w:rPr>
                <w:rFonts w:eastAsia="Batang"/>
                <w:b/>
                <w:color w:val="3333FF"/>
                <w:sz w:val="18"/>
                <w:szCs w:val="20"/>
                <w:u w:val="single"/>
                <w:lang w:val="en-GB"/>
              </w:rPr>
              <w:lastRenderedPageBreak/>
              <w:t>FL assessment</w:t>
            </w:r>
            <w:r>
              <w:rPr>
                <w:rFonts w:eastAsia="Batang"/>
                <w:color w:val="3333FF"/>
                <w:sz w:val="18"/>
                <w:szCs w:val="20"/>
                <w:lang w:val="en-GB"/>
              </w:rPr>
              <w:t xml:space="preserve">: This FFS point needs resolution. It was already discussed in RAN1#117 and no consensus was reached. However, one company requested to postpone to RAN1#118. </w:t>
            </w:r>
          </w:p>
          <w:p w14:paraId="1597E991" w14:textId="77777777" w:rsidR="00E70B29" w:rsidRDefault="004B7DFD">
            <w:pPr>
              <w:widowControl w:val="0"/>
              <w:snapToGrid w:val="0"/>
              <w:rPr>
                <w:rFonts w:eastAsia="Batang"/>
                <w:color w:val="3333FF"/>
                <w:sz w:val="18"/>
                <w:szCs w:val="20"/>
                <w:lang w:val="en-GB"/>
              </w:rPr>
            </w:pPr>
            <w:r>
              <w:rPr>
                <w:rFonts w:eastAsia="Batang"/>
                <w:color w:val="3333FF"/>
                <w:sz w:val="18"/>
                <w:szCs w:val="20"/>
                <w:lang w:val="en-GB"/>
              </w:rPr>
              <w:t>This is the situation in RAN1#117. If there is no significant change, I will conclude no consensus in round-1 RAN1#118:</w:t>
            </w:r>
          </w:p>
          <w:p w14:paraId="7FE82EF2" w14:textId="77777777" w:rsidR="00E70B29" w:rsidRDefault="004B7DFD">
            <w:pPr>
              <w:numPr>
                <w:ilvl w:val="0"/>
                <w:numId w:val="56"/>
              </w:numPr>
              <w:snapToGrid w:val="0"/>
              <w:spacing w:after="160" w:line="259" w:lineRule="auto"/>
              <w:contextualSpacing/>
              <w:rPr>
                <w:rFonts w:ascii="Times" w:eastAsia="Batang" w:hAnsi="Times"/>
                <w:color w:val="3333FF"/>
                <w:sz w:val="18"/>
                <w:szCs w:val="20"/>
                <w:lang w:val="en-GB" w:eastAsia="zh-CN"/>
              </w:rPr>
            </w:pPr>
            <w:r>
              <w:rPr>
                <w:rFonts w:ascii="Times" w:eastAsia="Batang" w:hAnsi="Times"/>
                <w:color w:val="3333FF"/>
                <w:sz w:val="18"/>
                <w:szCs w:val="20"/>
                <w:lang w:val="en-GB" w:eastAsia="zh-CN"/>
              </w:rPr>
              <w:t>Whether different RE locations (FDM) are supported for the RSs</w:t>
            </w:r>
          </w:p>
          <w:p w14:paraId="095E00DD" w14:textId="77777777" w:rsidR="00E70B29" w:rsidRDefault="004B7DFD">
            <w:pPr>
              <w:widowControl w:val="0"/>
              <w:numPr>
                <w:ilvl w:val="1"/>
                <w:numId w:val="56"/>
              </w:numPr>
              <w:snapToGrid w:val="0"/>
              <w:spacing w:after="160" w:line="259" w:lineRule="auto"/>
              <w:contextualSpacing/>
              <w:rPr>
                <w:rFonts w:ascii="Times" w:eastAsia="Batang" w:hAnsi="Times"/>
                <w:iCs/>
                <w:color w:val="3333FF"/>
                <w:sz w:val="18"/>
                <w:szCs w:val="20"/>
                <w:lang w:val="en-GB" w:eastAsia="zh-CN"/>
              </w:rPr>
            </w:pPr>
            <w:r>
              <w:rPr>
                <w:rFonts w:ascii="Times" w:eastAsia="Batang" w:hAnsi="Times"/>
                <w:iCs/>
                <w:color w:val="3333FF"/>
                <w:sz w:val="18"/>
                <w:szCs w:val="20"/>
                <w:lang w:val="en-GB" w:eastAsia="zh-CN"/>
              </w:rPr>
              <w:t>Yes:</w:t>
            </w:r>
            <w:r>
              <w:rPr>
                <w:rFonts w:ascii="Times" w:eastAsia="Batang" w:hAnsi="Times"/>
                <w:iCs/>
                <w:color w:val="3333FF"/>
                <w:sz w:val="18"/>
                <w:szCs w:val="20"/>
                <w:lang w:eastAsia="zh-CN"/>
              </w:rPr>
              <w:t xml:space="preserve"> ZTE, Nokia/NSB, CATT, </w:t>
            </w:r>
          </w:p>
          <w:p w14:paraId="7653D701" w14:textId="7A40045D" w:rsidR="00E70B29" w:rsidRDefault="004B7DFD">
            <w:pPr>
              <w:widowControl w:val="0"/>
              <w:numPr>
                <w:ilvl w:val="1"/>
                <w:numId w:val="56"/>
              </w:numPr>
              <w:snapToGrid w:val="0"/>
              <w:spacing w:after="160" w:line="259" w:lineRule="auto"/>
              <w:contextualSpacing/>
              <w:rPr>
                <w:rFonts w:ascii="Times" w:eastAsia="Batang" w:hAnsi="Times"/>
                <w:iCs/>
                <w:color w:val="3333FF"/>
                <w:sz w:val="18"/>
                <w:szCs w:val="20"/>
                <w:lang w:val="pt-BR" w:eastAsia="zh-CN"/>
              </w:rPr>
            </w:pPr>
            <w:r>
              <w:rPr>
                <w:rFonts w:ascii="Times" w:eastAsia="Batang" w:hAnsi="Times"/>
                <w:iCs/>
                <w:color w:val="3333FF"/>
                <w:sz w:val="18"/>
                <w:szCs w:val="20"/>
                <w:lang w:val="pt-BR" w:eastAsia="zh-CN"/>
              </w:rPr>
              <w:t xml:space="preserve">No: Samsung, OPPO, Fujitsu, Lenovo/MotM, IDC, Nokia/NSB, Intel, Apple, </w:t>
            </w:r>
            <w:r>
              <w:rPr>
                <w:rFonts w:eastAsia="DengXian"/>
                <w:bCs/>
                <w:color w:val="3333FF"/>
                <w:sz w:val="18"/>
                <w:szCs w:val="20"/>
                <w:lang w:val="en-GB" w:eastAsia="zh-CN"/>
              </w:rPr>
              <w:t>Xiaomi,</w:t>
            </w:r>
            <w:r>
              <w:t xml:space="preserve"> </w:t>
            </w:r>
            <w:r>
              <w:rPr>
                <w:rFonts w:eastAsia="DengXian"/>
                <w:bCs/>
                <w:color w:val="3333FF"/>
                <w:sz w:val="18"/>
                <w:szCs w:val="20"/>
                <w:lang w:val="en-GB" w:eastAsia="zh-CN"/>
              </w:rPr>
              <w:t>Sony,</w:t>
            </w:r>
            <w:r>
              <w:rPr>
                <w:rFonts w:ascii="Times" w:eastAsia="Batang" w:hAnsi="Times"/>
                <w:iCs/>
                <w:color w:val="3333FF"/>
                <w:sz w:val="18"/>
                <w:szCs w:val="18"/>
                <w:lang w:val="en-GB" w:eastAsia="zh-CN"/>
              </w:rPr>
              <w:t xml:space="preserve"> </w:t>
            </w:r>
            <w:r>
              <w:rPr>
                <w:rFonts w:eastAsia="DengXian"/>
                <w:bCs/>
                <w:iCs/>
                <w:color w:val="3333FF"/>
                <w:sz w:val="18"/>
                <w:szCs w:val="20"/>
                <w:lang w:val="en-GB" w:eastAsia="zh-CN"/>
              </w:rPr>
              <w:t>Huawei/</w:t>
            </w:r>
            <w:proofErr w:type="spellStart"/>
            <w:r>
              <w:rPr>
                <w:rFonts w:eastAsia="DengXian"/>
                <w:bCs/>
                <w:iCs/>
                <w:color w:val="3333FF"/>
                <w:sz w:val="18"/>
                <w:szCs w:val="20"/>
                <w:lang w:val="en-GB" w:eastAsia="zh-CN"/>
              </w:rPr>
              <w:t>HiSi</w:t>
            </w:r>
            <w:proofErr w:type="spellEnd"/>
            <w:r>
              <w:rPr>
                <w:rFonts w:eastAsia="DengXian"/>
                <w:bCs/>
                <w:iCs/>
                <w:color w:val="3333FF"/>
                <w:sz w:val="18"/>
                <w:szCs w:val="20"/>
                <w:lang w:val="en-GB" w:eastAsia="zh-CN"/>
              </w:rPr>
              <w:t>, Google, Lenovo/</w:t>
            </w:r>
            <w:proofErr w:type="spellStart"/>
            <w:r>
              <w:rPr>
                <w:rFonts w:eastAsia="DengXian"/>
                <w:bCs/>
                <w:iCs/>
                <w:color w:val="3333FF"/>
                <w:sz w:val="18"/>
                <w:szCs w:val="20"/>
                <w:lang w:val="en-GB" w:eastAsia="zh-CN"/>
              </w:rPr>
              <w:t>MotM</w:t>
            </w:r>
            <w:proofErr w:type="spellEnd"/>
            <w:r>
              <w:rPr>
                <w:rFonts w:eastAsia="DengXian"/>
                <w:bCs/>
                <w:iCs/>
                <w:color w:val="3333FF"/>
                <w:sz w:val="18"/>
                <w:szCs w:val="20"/>
                <w:lang w:val="en-GB" w:eastAsia="zh-CN"/>
              </w:rPr>
              <w:t>,</w:t>
            </w:r>
            <w:r w:rsidR="00AC1E0F">
              <w:rPr>
                <w:rFonts w:eastAsia="DengXian"/>
                <w:bCs/>
                <w:iCs/>
                <w:color w:val="3333FF"/>
                <w:sz w:val="18"/>
                <w:szCs w:val="20"/>
                <w:lang w:val="en-GB" w:eastAsia="zh-CN"/>
              </w:rPr>
              <w:t xml:space="preserve"> CMCC, </w:t>
            </w:r>
            <w:r w:rsidR="004B334C">
              <w:rPr>
                <w:rFonts w:eastAsia="DengXian"/>
                <w:bCs/>
                <w:iCs/>
                <w:color w:val="3333FF"/>
                <w:sz w:val="18"/>
                <w:szCs w:val="20"/>
                <w:lang w:val="en-GB" w:eastAsia="zh-CN"/>
              </w:rPr>
              <w:t xml:space="preserve">KDDI, </w:t>
            </w:r>
          </w:p>
          <w:p w14:paraId="096C2E76" w14:textId="77777777" w:rsidR="00E70B29" w:rsidRDefault="00E70B29">
            <w:pPr>
              <w:jc w:val="both"/>
              <w:rPr>
                <w:rFonts w:eastAsia="DengXian"/>
                <w:bCs/>
                <w:sz w:val="18"/>
                <w:szCs w:val="20"/>
                <w:lang w:val="en-GB" w:eastAsia="zh-CN"/>
              </w:rPr>
            </w:pPr>
          </w:p>
        </w:tc>
      </w:tr>
      <w:tr w:rsidR="00E70B29" w14:paraId="5A6C7F19"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0479A9B" w14:textId="77777777" w:rsidR="00E70B29" w:rsidRDefault="00E70B29">
            <w:pPr>
              <w:widowControl w:val="0"/>
              <w:snapToGrid w:val="0"/>
              <w:rPr>
                <w:sz w:val="18"/>
                <w:szCs w:val="18"/>
              </w:rPr>
            </w:pPr>
          </w:p>
        </w:tc>
        <w:tc>
          <w:tcPr>
            <w:tcW w:w="6934" w:type="dxa"/>
            <w:gridSpan w:val="2"/>
            <w:tcBorders>
              <w:top w:val="single" w:sz="4" w:space="0" w:color="000000"/>
              <w:left w:val="single" w:sz="4" w:space="0" w:color="000000"/>
              <w:bottom w:val="single" w:sz="4" w:space="0" w:color="000000"/>
              <w:right w:val="single" w:sz="4" w:space="0" w:color="000000"/>
            </w:tcBorders>
            <w:shd w:val="clear" w:color="auto" w:fill="auto"/>
          </w:tcPr>
          <w:p w14:paraId="2602E7BB" w14:textId="77777777" w:rsidR="00E70B29" w:rsidRDefault="00E70B29">
            <w:pPr>
              <w:snapToGrid w:val="0"/>
              <w:rPr>
                <w:rFonts w:ascii="Times" w:eastAsia="Batang" w:hAnsi="Times"/>
                <w:sz w:val="18"/>
                <w:lang w:val="en-GB"/>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5880A5FB" w14:textId="77777777" w:rsidR="00E70B29" w:rsidRDefault="00E70B29">
            <w:pPr>
              <w:widowControl w:val="0"/>
              <w:snapToGrid w:val="0"/>
              <w:rPr>
                <w:b/>
                <w:sz w:val="18"/>
                <w:szCs w:val="18"/>
                <w:lang w:val="en-GB"/>
              </w:rPr>
            </w:pPr>
          </w:p>
        </w:tc>
      </w:tr>
    </w:tbl>
    <w:p w14:paraId="0F54D806" w14:textId="77777777" w:rsidR="00E70B29" w:rsidRDefault="00E70B29"/>
    <w:p w14:paraId="44F00DE9" w14:textId="77777777" w:rsidR="00E70B29" w:rsidRDefault="004B7DFD">
      <w:pPr>
        <w:pStyle w:val="Caption"/>
        <w:jc w:val="center"/>
      </w:pPr>
      <w:r>
        <w:t xml:space="preserve">Table 3B LLS/SLS results: issue 3 </w:t>
      </w:r>
    </w:p>
    <w:tbl>
      <w:tblPr>
        <w:tblStyle w:val="TableGrid"/>
        <w:tblW w:w="5000" w:type="pct"/>
        <w:tblLayout w:type="fixed"/>
        <w:tblLook w:val="04A0" w:firstRow="1" w:lastRow="0" w:firstColumn="1" w:lastColumn="0" w:noHBand="0" w:noVBand="1"/>
      </w:tblPr>
      <w:tblGrid>
        <w:gridCol w:w="1255"/>
        <w:gridCol w:w="810"/>
        <w:gridCol w:w="1530"/>
        <w:gridCol w:w="6331"/>
      </w:tblGrid>
      <w:tr w:rsidR="00E70B29" w14:paraId="053929BF" w14:textId="77777777">
        <w:tc>
          <w:tcPr>
            <w:tcW w:w="1255" w:type="dxa"/>
            <w:vMerge w:val="restart"/>
            <w:shd w:val="clear" w:color="auto" w:fill="FFFF00"/>
          </w:tcPr>
          <w:p w14:paraId="4852722B" w14:textId="77777777" w:rsidR="00E70B29" w:rsidRDefault="004B7DFD">
            <w:pPr>
              <w:pStyle w:val="0Maintext"/>
              <w:spacing w:after="0" w:line="240" w:lineRule="auto"/>
              <w:ind w:firstLine="0"/>
              <w:jc w:val="center"/>
              <w:rPr>
                <w:b/>
                <w:sz w:val="16"/>
                <w:szCs w:val="16"/>
                <w:lang w:val="en-US"/>
              </w:rPr>
            </w:pPr>
            <w:r>
              <w:rPr>
                <w:b/>
                <w:sz w:val="16"/>
                <w:szCs w:val="16"/>
                <w:lang w:val="en-US"/>
              </w:rPr>
              <w:t>Company</w:t>
            </w:r>
          </w:p>
        </w:tc>
        <w:tc>
          <w:tcPr>
            <w:tcW w:w="8671" w:type="dxa"/>
            <w:gridSpan w:val="3"/>
            <w:shd w:val="clear" w:color="auto" w:fill="FFFF00"/>
          </w:tcPr>
          <w:p w14:paraId="1DF2C340" w14:textId="77777777" w:rsidR="00E70B29" w:rsidRDefault="004B7DFD">
            <w:pPr>
              <w:pStyle w:val="0Maintext"/>
              <w:spacing w:after="0" w:line="240" w:lineRule="auto"/>
              <w:ind w:firstLine="0"/>
              <w:jc w:val="center"/>
              <w:rPr>
                <w:b/>
                <w:sz w:val="16"/>
                <w:szCs w:val="16"/>
              </w:rPr>
            </w:pPr>
            <w:r>
              <w:rPr>
                <w:b/>
                <w:sz w:val="16"/>
                <w:szCs w:val="16"/>
              </w:rPr>
              <w:t>LLS/SLS results</w:t>
            </w:r>
          </w:p>
        </w:tc>
      </w:tr>
      <w:tr w:rsidR="00E70B29" w14:paraId="112EC8BB" w14:textId="77777777">
        <w:tc>
          <w:tcPr>
            <w:tcW w:w="1255" w:type="dxa"/>
            <w:vMerge/>
            <w:shd w:val="clear" w:color="auto" w:fill="FFFF00"/>
          </w:tcPr>
          <w:p w14:paraId="7D034067" w14:textId="77777777" w:rsidR="00E70B29" w:rsidRDefault="00E70B29">
            <w:pPr>
              <w:pStyle w:val="0Maintext"/>
              <w:spacing w:after="0" w:line="240" w:lineRule="auto"/>
              <w:ind w:firstLine="0"/>
              <w:jc w:val="center"/>
              <w:rPr>
                <w:b/>
                <w:sz w:val="16"/>
                <w:szCs w:val="16"/>
                <w:lang w:val="en-US"/>
              </w:rPr>
            </w:pPr>
          </w:p>
        </w:tc>
        <w:tc>
          <w:tcPr>
            <w:tcW w:w="810" w:type="dxa"/>
            <w:shd w:val="clear" w:color="auto" w:fill="FFFF00"/>
          </w:tcPr>
          <w:p w14:paraId="00CA9C38" w14:textId="77777777" w:rsidR="00E70B29" w:rsidRDefault="004B7DFD">
            <w:pPr>
              <w:pStyle w:val="0Maintext"/>
              <w:spacing w:after="0" w:line="240" w:lineRule="auto"/>
              <w:ind w:firstLine="0"/>
              <w:jc w:val="center"/>
              <w:rPr>
                <w:b/>
                <w:sz w:val="16"/>
                <w:szCs w:val="16"/>
              </w:rPr>
            </w:pPr>
            <w:r>
              <w:rPr>
                <w:b/>
                <w:sz w:val="16"/>
                <w:szCs w:val="16"/>
              </w:rPr>
              <w:t>Issue #</w:t>
            </w:r>
          </w:p>
        </w:tc>
        <w:tc>
          <w:tcPr>
            <w:tcW w:w="1530" w:type="dxa"/>
            <w:shd w:val="clear" w:color="auto" w:fill="FFFF00"/>
          </w:tcPr>
          <w:p w14:paraId="77D7B9ED" w14:textId="77777777" w:rsidR="00E70B29" w:rsidRDefault="004B7DFD">
            <w:pPr>
              <w:pStyle w:val="0Maintext"/>
              <w:spacing w:after="0" w:line="240" w:lineRule="auto"/>
              <w:ind w:firstLine="0"/>
              <w:jc w:val="center"/>
              <w:rPr>
                <w:b/>
                <w:sz w:val="16"/>
                <w:szCs w:val="16"/>
              </w:rPr>
            </w:pPr>
            <w:r>
              <w:rPr>
                <w:b/>
                <w:sz w:val="16"/>
                <w:szCs w:val="16"/>
              </w:rPr>
              <w:t>Metric</w:t>
            </w:r>
          </w:p>
        </w:tc>
        <w:tc>
          <w:tcPr>
            <w:tcW w:w="6331" w:type="dxa"/>
            <w:shd w:val="clear" w:color="auto" w:fill="FFFF00"/>
          </w:tcPr>
          <w:p w14:paraId="2A04B209" w14:textId="77777777" w:rsidR="00E70B29" w:rsidRDefault="004B7DFD">
            <w:pPr>
              <w:pStyle w:val="0Maintext"/>
              <w:spacing w:after="0" w:line="240" w:lineRule="auto"/>
              <w:ind w:firstLine="0"/>
              <w:jc w:val="center"/>
              <w:rPr>
                <w:b/>
                <w:sz w:val="16"/>
                <w:szCs w:val="16"/>
              </w:rPr>
            </w:pPr>
            <w:r>
              <w:rPr>
                <w:b/>
                <w:sz w:val="16"/>
                <w:szCs w:val="16"/>
              </w:rPr>
              <w:t>Observation</w:t>
            </w:r>
          </w:p>
        </w:tc>
      </w:tr>
      <w:tr w:rsidR="00E70B29" w14:paraId="271B4A07" w14:textId="77777777">
        <w:trPr>
          <w:trHeight w:val="134"/>
        </w:trPr>
        <w:tc>
          <w:tcPr>
            <w:tcW w:w="1255" w:type="dxa"/>
            <w:shd w:val="clear" w:color="auto" w:fill="auto"/>
          </w:tcPr>
          <w:p w14:paraId="4AD77005" w14:textId="77777777" w:rsidR="00E70B29" w:rsidRDefault="004B7DFD">
            <w:pPr>
              <w:pStyle w:val="0Maintext"/>
              <w:spacing w:after="0" w:line="240" w:lineRule="auto"/>
              <w:ind w:firstLine="0"/>
              <w:jc w:val="left"/>
              <w:rPr>
                <w:sz w:val="16"/>
                <w:szCs w:val="16"/>
                <w:lang w:val="en-US"/>
              </w:rPr>
            </w:pPr>
            <w:r>
              <w:rPr>
                <w:sz w:val="16"/>
                <w:szCs w:val="16"/>
                <w:lang w:val="en-US"/>
              </w:rPr>
              <w:t>Google</w:t>
            </w:r>
          </w:p>
        </w:tc>
        <w:tc>
          <w:tcPr>
            <w:tcW w:w="810" w:type="dxa"/>
            <w:shd w:val="clear" w:color="auto" w:fill="auto"/>
          </w:tcPr>
          <w:p w14:paraId="45F15199" w14:textId="77777777" w:rsidR="00E70B29" w:rsidRDefault="004B7DFD">
            <w:pPr>
              <w:rPr>
                <w:sz w:val="16"/>
                <w:szCs w:val="16"/>
              </w:rPr>
            </w:pPr>
            <w:r>
              <w:rPr>
                <w:sz w:val="16"/>
                <w:szCs w:val="16"/>
              </w:rPr>
              <w:t>3.2</w:t>
            </w:r>
          </w:p>
        </w:tc>
        <w:tc>
          <w:tcPr>
            <w:tcW w:w="1530" w:type="dxa"/>
            <w:shd w:val="clear" w:color="auto" w:fill="auto"/>
          </w:tcPr>
          <w:p w14:paraId="55D435FE" w14:textId="77777777" w:rsidR="00E70B29" w:rsidRDefault="004B7DFD">
            <w:pPr>
              <w:rPr>
                <w:sz w:val="16"/>
                <w:szCs w:val="16"/>
              </w:rPr>
            </w:pPr>
            <w:r>
              <w:rPr>
                <w:sz w:val="16"/>
                <w:szCs w:val="16"/>
              </w:rPr>
              <w:t>CDF of RSRP gain</w:t>
            </w:r>
          </w:p>
        </w:tc>
        <w:tc>
          <w:tcPr>
            <w:tcW w:w="6331" w:type="dxa"/>
            <w:shd w:val="clear" w:color="auto" w:fill="auto"/>
          </w:tcPr>
          <w:p w14:paraId="49284231" w14:textId="77777777" w:rsidR="00E70B29" w:rsidRDefault="004B7DFD">
            <w:pPr>
              <w:rPr>
                <w:i/>
                <w:iCs/>
                <w:sz w:val="16"/>
                <w:szCs w:val="16"/>
              </w:rPr>
            </w:pPr>
            <w:r>
              <w:rPr>
                <w:i/>
                <w:iCs/>
                <w:sz w:val="16"/>
                <w:szCs w:val="16"/>
              </w:rPr>
              <w:t>Figure 1 illustrates the system simulation results for the RSRP gain for PO measurement and report. It can be observed that up to 4 dB performance gain can be achieved if multiple ports are configured compared to single port configuration.</w:t>
            </w:r>
          </w:p>
          <w:p w14:paraId="28802160" w14:textId="77777777" w:rsidR="00E70B29" w:rsidRDefault="004B7DFD">
            <w:pPr>
              <w:rPr>
                <w:iCs/>
                <w:sz w:val="16"/>
                <w:szCs w:val="16"/>
              </w:rPr>
            </w:pPr>
            <w:r>
              <w:rPr>
                <w:iCs/>
                <w:noProof/>
                <w:sz w:val="16"/>
                <w:szCs w:val="16"/>
                <w:lang w:eastAsia="zh-CN"/>
              </w:rPr>
              <w:drawing>
                <wp:inline distT="0" distB="0" distL="0" distR="0" wp14:anchorId="0E1FD4F9" wp14:editId="763A0FCC">
                  <wp:extent cx="3477895" cy="2608580"/>
                  <wp:effectExtent l="0" t="0" r="0" b="0"/>
                  <wp:docPr id="953100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100468" name="Picture 1"/>
                          <pic:cNvPicPr>
                            <a:picLocks noChangeAspect="1"/>
                          </pic:cNvPicPr>
                        </pic:nvPicPr>
                        <pic:blipFill>
                          <a:blip r:embed="rId38"/>
                          <a:stretch>
                            <a:fillRect/>
                          </a:stretch>
                        </pic:blipFill>
                        <pic:spPr>
                          <a:xfrm>
                            <a:off x="0" y="0"/>
                            <a:ext cx="3489289" cy="2616967"/>
                          </a:xfrm>
                          <a:prstGeom prst="rect">
                            <a:avLst/>
                          </a:prstGeom>
                        </pic:spPr>
                      </pic:pic>
                    </a:graphicData>
                  </a:graphic>
                </wp:inline>
              </w:drawing>
            </w:r>
          </w:p>
          <w:p w14:paraId="568D35F7" w14:textId="77777777" w:rsidR="00E70B29" w:rsidRDefault="004B7DFD">
            <w:pPr>
              <w:rPr>
                <w:bCs/>
                <w:i/>
                <w:iCs/>
                <w:sz w:val="16"/>
                <w:szCs w:val="16"/>
              </w:rPr>
            </w:pPr>
            <w:r>
              <w:rPr>
                <w:bCs/>
                <w:i/>
                <w:iCs/>
                <w:sz w:val="16"/>
                <w:szCs w:val="16"/>
              </w:rPr>
              <w:t>Figure 1: RSRP gain based on multiple configured ports with port selection compared to a RRC configured port</w:t>
            </w:r>
          </w:p>
          <w:p w14:paraId="025C399F" w14:textId="77777777" w:rsidR="00E70B29" w:rsidRDefault="00E70B29">
            <w:pPr>
              <w:rPr>
                <w:iCs/>
                <w:sz w:val="16"/>
                <w:szCs w:val="16"/>
              </w:rPr>
            </w:pPr>
          </w:p>
        </w:tc>
      </w:tr>
      <w:tr w:rsidR="00E70B29" w14:paraId="6FEADCE7" w14:textId="77777777">
        <w:trPr>
          <w:trHeight w:val="134"/>
        </w:trPr>
        <w:tc>
          <w:tcPr>
            <w:tcW w:w="1255" w:type="dxa"/>
            <w:shd w:val="clear" w:color="auto" w:fill="auto"/>
          </w:tcPr>
          <w:p w14:paraId="5CF3AA09" w14:textId="77777777" w:rsidR="00E70B29" w:rsidRDefault="004B7DFD">
            <w:pPr>
              <w:pStyle w:val="0Maintext"/>
              <w:spacing w:after="0" w:line="240" w:lineRule="auto"/>
              <w:ind w:firstLine="0"/>
              <w:jc w:val="left"/>
              <w:rPr>
                <w:sz w:val="16"/>
                <w:szCs w:val="16"/>
                <w:lang w:val="en-US"/>
              </w:rPr>
            </w:pPr>
            <w:r>
              <w:rPr>
                <w:sz w:val="16"/>
                <w:szCs w:val="16"/>
                <w:lang w:val="en-US"/>
              </w:rPr>
              <w:t>ZTE</w:t>
            </w:r>
          </w:p>
        </w:tc>
        <w:tc>
          <w:tcPr>
            <w:tcW w:w="810" w:type="dxa"/>
            <w:shd w:val="clear" w:color="auto" w:fill="auto"/>
          </w:tcPr>
          <w:p w14:paraId="0ACF14A8" w14:textId="77777777" w:rsidR="00E70B29" w:rsidRDefault="004B7DFD">
            <w:pPr>
              <w:rPr>
                <w:sz w:val="16"/>
                <w:szCs w:val="16"/>
              </w:rPr>
            </w:pPr>
            <w:r>
              <w:rPr>
                <w:sz w:val="16"/>
                <w:szCs w:val="16"/>
              </w:rPr>
              <w:t>3.3</w:t>
            </w:r>
          </w:p>
        </w:tc>
        <w:tc>
          <w:tcPr>
            <w:tcW w:w="1530" w:type="dxa"/>
            <w:shd w:val="clear" w:color="auto" w:fill="auto"/>
          </w:tcPr>
          <w:p w14:paraId="45582E66" w14:textId="77777777" w:rsidR="00E70B29" w:rsidRDefault="004B7DFD">
            <w:pPr>
              <w:rPr>
                <w:sz w:val="16"/>
                <w:szCs w:val="16"/>
              </w:rPr>
            </w:pPr>
            <w:r>
              <w:rPr>
                <w:sz w:val="16"/>
                <w:szCs w:val="16"/>
              </w:rPr>
              <w:t>Average UPT and cell-edge UPT</w:t>
            </w:r>
          </w:p>
        </w:tc>
        <w:tc>
          <w:tcPr>
            <w:tcW w:w="6331" w:type="dxa"/>
            <w:shd w:val="clear" w:color="auto" w:fill="auto"/>
          </w:tcPr>
          <w:p w14:paraId="62F8CFD3" w14:textId="77777777" w:rsidR="00E70B29" w:rsidRDefault="004B7DFD">
            <w:pPr>
              <w:rPr>
                <w:i/>
                <w:iCs/>
                <w:sz w:val="16"/>
                <w:szCs w:val="16"/>
              </w:rPr>
            </w:pPr>
            <w:r>
              <w:rPr>
                <w:bCs/>
                <w:i/>
                <w:iCs/>
                <w:sz w:val="16"/>
                <w:szCs w:val="16"/>
              </w:rPr>
              <w:t>The figure below shows the SLS performance evaluation results for non-compensated CJT and UE-specific DO/FO pre-compensated CJT. It is observed that, the UE-specific DO/FO pre-compensation provides 56.41% throughput gain for cell-edge UE and 17.81 throughput gain in average.</w:t>
            </w:r>
          </w:p>
          <w:p w14:paraId="7E49CA82" w14:textId="77777777" w:rsidR="00E70B29" w:rsidRDefault="004B7DFD">
            <w:pPr>
              <w:rPr>
                <w:iCs/>
                <w:sz w:val="16"/>
                <w:szCs w:val="16"/>
              </w:rPr>
            </w:pPr>
            <w:r>
              <w:rPr>
                <w:rFonts w:eastAsia="SimSun"/>
                <w:noProof/>
                <w:sz w:val="20"/>
                <w:szCs w:val="20"/>
                <w:lang w:eastAsia="zh-CN"/>
              </w:rPr>
              <w:drawing>
                <wp:inline distT="0" distB="0" distL="114300" distR="114300" wp14:anchorId="2C7CFFEB" wp14:editId="5272A91F">
                  <wp:extent cx="3239770" cy="1896745"/>
                  <wp:effectExtent l="0" t="0" r="17780" b="8255"/>
                  <wp:docPr id="1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hart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239770" cy="1896745"/>
                          </a:xfrm>
                          <a:prstGeom prst="rect">
                            <a:avLst/>
                          </a:prstGeom>
                          <a:noFill/>
                          <a:ln>
                            <a:noFill/>
                          </a:ln>
                        </pic:spPr>
                      </pic:pic>
                    </a:graphicData>
                  </a:graphic>
                </wp:inline>
              </w:drawing>
            </w:r>
          </w:p>
        </w:tc>
      </w:tr>
      <w:tr w:rsidR="00E70B29" w14:paraId="03C6ADEC" w14:textId="77777777">
        <w:trPr>
          <w:trHeight w:val="134"/>
        </w:trPr>
        <w:tc>
          <w:tcPr>
            <w:tcW w:w="1255" w:type="dxa"/>
            <w:vMerge w:val="restart"/>
            <w:shd w:val="clear" w:color="auto" w:fill="auto"/>
          </w:tcPr>
          <w:p w14:paraId="2029778A" w14:textId="77777777" w:rsidR="00E70B29" w:rsidRDefault="004B7DFD">
            <w:pPr>
              <w:pStyle w:val="0Maintext"/>
              <w:spacing w:after="0" w:line="240" w:lineRule="auto"/>
              <w:ind w:firstLine="0"/>
              <w:jc w:val="left"/>
              <w:rPr>
                <w:sz w:val="16"/>
                <w:szCs w:val="16"/>
                <w:lang w:val="en-US"/>
              </w:rPr>
            </w:pPr>
            <w:r>
              <w:rPr>
                <w:sz w:val="16"/>
                <w:szCs w:val="16"/>
                <w:lang w:val="en-US"/>
              </w:rPr>
              <w:t>vivo</w:t>
            </w:r>
          </w:p>
        </w:tc>
        <w:tc>
          <w:tcPr>
            <w:tcW w:w="810" w:type="dxa"/>
            <w:shd w:val="clear" w:color="auto" w:fill="auto"/>
          </w:tcPr>
          <w:p w14:paraId="71DBB914" w14:textId="77777777" w:rsidR="00E70B29" w:rsidRDefault="004B7DFD">
            <w:pPr>
              <w:rPr>
                <w:sz w:val="16"/>
                <w:szCs w:val="16"/>
              </w:rPr>
            </w:pPr>
            <w:r>
              <w:rPr>
                <w:sz w:val="16"/>
                <w:szCs w:val="16"/>
              </w:rPr>
              <w:t>3.1</w:t>
            </w:r>
          </w:p>
        </w:tc>
        <w:tc>
          <w:tcPr>
            <w:tcW w:w="1530" w:type="dxa"/>
            <w:shd w:val="clear" w:color="auto" w:fill="auto"/>
          </w:tcPr>
          <w:p w14:paraId="15582D34" w14:textId="77777777" w:rsidR="00E70B29" w:rsidRDefault="004B7DFD">
            <w:pPr>
              <w:rPr>
                <w:sz w:val="16"/>
                <w:szCs w:val="16"/>
              </w:rPr>
            </w:pPr>
            <w:r>
              <w:rPr>
                <w:sz w:val="16"/>
                <w:szCs w:val="16"/>
              </w:rPr>
              <w:t>Cell mean SE</w:t>
            </w:r>
          </w:p>
        </w:tc>
        <w:tc>
          <w:tcPr>
            <w:tcW w:w="6331" w:type="dxa"/>
            <w:shd w:val="clear" w:color="auto" w:fill="auto"/>
          </w:tcPr>
          <w:p w14:paraId="72CADDF5" w14:textId="77777777" w:rsidR="00E70B29" w:rsidRDefault="004B7DFD">
            <w:pPr>
              <w:rPr>
                <w:i/>
                <w:iCs/>
                <w:sz w:val="16"/>
                <w:szCs w:val="16"/>
              </w:rPr>
            </w:pPr>
            <w:r>
              <w:rPr>
                <w:rFonts w:hint="eastAsia"/>
                <w:i/>
                <w:iCs/>
                <w:sz w:val="16"/>
                <w:szCs w:val="16"/>
              </w:rPr>
              <w:t>T</w:t>
            </w:r>
            <w:r>
              <w:rPr>
                <w:i/>
                <w:iCs/>
                <w:sz w:val="16"/>
                <w:szCs w:val="16"/>
              </w:rPr>
              <w:t>he following observation can be obtained by the simulation results below.</w:t>
            </w:r>
          </w:p>
          <w:p w14:paraId="6BB1F770" w14:textId="77777777" w:rsidR="00E70B29" w:rsidRDefault="004B7DFD">
            <w:pPr>
              <w:pStyle w:val="ListParagraph"/>
              <w:numPr>
                <w:ilvl w:val="0"/>
                <w:numId w:val="58"/>
              </w:numPr>
              <w:rPr>
                <w:i/>
                <w:iCs/>
                <w:sz w:val="16"/>
                <w:szCs w:val="16"/>
              </w:rPr>
            </w:pPr>
            <w:r>
              <w:rPr>
                <w:i/>
                <w:iCs/>
                <w:sz w:val="16"/>
                <w:szCs w:val="16"/>
              </w:rPr>
              <w:t>For 8Tx per TRP and 2Rx per UE, when residual TE is 20ns and residual PE is 0.05pi, there is more than 5% performance loss. And, with the increase of residual error, the performance loss also increases.</w:t>
            </w:r>
          </w:p>
          <w:p w14:paraId="256E7235" w14:textId="77777777" w:rsidR="00E70B29" w:rsidRDefault="004B7DFD">
            <w:pPr>
              <w:pStyle w:val="ListParagraph"/>
              <w:numPr>
                <w:ilvl w:val="0"/>
                <w:numId w:val="58"/>
              </w:numPr>
              <w:rPr>
                <w:i/>
                <w:iCs/>
                <w:sz w:val="16"/>
                <w:szCs w:val="16"/>
              </w:rPr>
            </w:pPr>
            <w:r>
              <w:rPr>
                <w:i/>
                <w:iCs/>
                <w:sz w:val="16"/>
                <w:szCs w:val="16"/>
              </w:rPr>
              <w:lastRenderedPageBreak/>
              <w:t>When the number of Tx per TRP and the number of Rx per UE are doubled, even if the residual TE is 80ns, the performance loss is less than 5%.</w:t>
            </w:r>
          </w:p>
          <w:p w14:paraId="19203219" w14:textId="77777777" w:rsidR="00E70B29" w:rsidRDefault="00E70B29">
            <w:pPr>
              <w:rPr>
                <w:iCs/>
                <w:sz w:val="16"/>
                <w:szCs w:val="16"/>
              </w:rPr>
            </w:pPr>
          </w:p>
          <w:p w14:paraId="032EB091" w14:textId="77777777" w:rsidR="00E70B29" w:rsidRDefault="004B7DFD">
            <w:pPr>
              <w:rPr>
                <w:iCs/>
                <w:sz w:val="16"/>
                <w:szCs w:val="16"/>
              </w:rPr>
            </w:pPr>
            <w:r>
              <w:rPr>
                <w:iCs/>
                <w:noProof/>
                <w:sz w:val="16"/>
                <w:szCs w:val="16"/>
                <w:lang w:eastAsia="zh-CN"/>
              </w:rPr>
              <w:drawing>
                <wp:inline distT="0" distB="0" distL="0" distR="0" wp14:anchorId="13CEE06F" wp14:editId="0284B175">
                  <wp:extent cx="3891280" cy="204343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40"/>
                          <a:stretch>
                            <a:fillRect/>
                          </a:stretch>
                        </pic:blipFill>
                        <pic:spPr>
                          <a:xfrm>
                            <a:off x="0" y="0"/>
                            <a:ext cx="3911741" cy="2054475"/>
                          </a:xfrm>
                          <a:prstGeom prst="rect">
                            <a:avLst/>
                          </a:prstGeom>
                        </pic:spPr>
                      </pic:pic>
                    </a:graphicData>
                  </a:graphic>
                </wp:inline>
              </w:drawing>
            </w:r>
          </w:p>
          <w:p w14:paraId="31386918" w14:textId="77777777" w:rsidR="00E70B29" w:rsidRDefault="004B7DFD">
            <w:pPr>
              <w:rPr>
                <w:i/>
                <w:iCs/>
                <w:sz w:val="16"/>
                <w:szCs w:val="16"/>
              </w:rPr>
            </w:pPr>
            <w:r>
              <w:rPr>
                <w:i/>
                <w:iCs/>
                <w:sz w:val="16"/>
                <w:szCs w:val="16"/>
              </w:rPr>
              <w:t>The comparison of SE performance for different maximum residual phase errors and maximum residual timing errors</w:t>
            </w:r>
          </w:p>
          <w:p w14:paraId="5C247CF6" w14:textId="77777777" w:rsidR="00E70B29" w:rsidRDefault="004B7DFD">
            <w:pPr>
              <w:rPr>
                <w:i/>
                <w:iCs/>
                <w:sz w:val="16"/>
                <w:szCs w:val="16"/>
              </w:rPr>
            </w:pPr>
            <w:r>
              <w:rPr>
                <w:i/>
                <w:iCs/>
                <w:noProof/>
                <w:sz w:val="16"/>
                <w:szCs w:val="16"/>
                <w:lang w:eastAsia="zh-CN"/>
              </w:rPr>
              <w:drawing>
                <wp:inline distT="0" distB="0" distL="0" distR="0" wp14:anchorId="379892A5" wp14:editId="733EA62C">
                  <wp:extent cx="3806190" cy="1979930"/>
                  <wp:effectExtent l="0" t="0" r="3810" b="127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1"/>
                          <a:stretch>
                            <a:fillRect/>
                          </a:stretch>
                        </pic:blipFill>
                        <pic:spPr>
                          <a:xfrm>
                            <a:off x="0" y="0"/>
                            <a:ext cx="3817232" cy="1985744"/>
                          </a:xfrm>
                          <a:prstGeom prst="rect">
                            <a:avLst/>
                          </a:prstGeom>
                        </pic:spPr>
                      </pic:pic>
                    </a:graphicData>
                  </a:graphic>
                </wp:inline>
              </w:drawing>
            </w:r>
          </w:p>
          <w:p w14:paraId="7EDABF88" w14:textId="77777777" w:rsidR="00E70B29" w:rsidRDefault="004B7DFD">
            <w:pPr>
              <w:rPr>
                <w:i/>
                <w:iCs/>
                <w:sz w:val="16"/>
                <w:szCs w:val="16"/>
              </w:rPr>
            </w:pPr>
            <w:r>
              <w:rPr>
                <w:i/>
                <w:iCs/>
                <w:sz w:val="16"/>
                <w:szCs w:val="16"/>
              </w:rPr>
              <w:t>The comparison of SE performance for different maximum residual phase errors and maximum residual timing errors</w:t>
            </w:r>
          </w:p>
          <w:p w14:paraId="28F2C044" w14:textId="77777777" w:rsidR="00E70B29" w:rsidRDefault="00E70B29">
            <w:pPr>
              <w:rPr>
                <w:iCs/>
                <w:sz w:val="16"/>
                <w:szCs w:val="16"/>
              </w:rPr>
            </w:pPr>
          </w:p>
        </w:tc>
      </w:tr>
      <w:tr w:rsidR="00E70B29" w14:paraId="64600BF2" w14:textId="77777777">
        <w:trPr>
          <w:trHeight w:val="134"/>
        </w:trPr>
        <w:tc>
          <w:tcPr>
            <w:tcW w:w="1255" w:type="dxa"/>
            <w:vMerge/>
            <w:shd w:val="clear" w:color="auto" w:fill="auto"/>
          </w:tcPr>
          <w:p w14:paraId="780AF991" w14:textId="77777777" w:rsidR="00E70B29" w:rsidRDefault="00E70B29">
            <w:pPr>
              <w:pStyle w:val="0Maintext"/>
              <w:spacing w:after="0" w:line="240" w:lineRule="auto"/>
              <w:ind w:firstLine="0"/>
              <w:jc w:val="left"/>
              <w:rPr>
                <w:sz w:val="16"/>
                <w:szCs w:val="16"/>
                <w:lang w:val="en-US"/>
              </w:rPr>
            </w:pPr>
          </w:p>
        </w:tc>
        <w:tc>
          <w:tcPr>
            <w:tcW w:w="810" w:type="dxa"/>
            <w:shd w:val="clear" w:color="auto" w:fill="auto"/>
          </w:tcPr>
          <w:p w14:paraId="581530C7" w14:textId="77777777" w:rsidR="00E70B29" w:rsidRDefault="004B7DFD">
            <w:pPr>
              <w:rPr>
                <w:sz w:val="16"/>
                <w:szCs w:val="16"/>
              </w:rPr>
            </w:pPr>
            <w:r>
              <w:rPr>
                <w:sz w:val="16"/>
                <w:szCs w:val="16"/>
              </w:rPr>
              <w:t>3.3</w:t>
            </w:r>
          </w:p>
        </w:tc>
        <w:tc>
          <w:tcPr>
            <w:tcW w:w="1530" w:type="dxa"/>
            <w:shd w:val="clear" w:color="auto" w:fill="auto"/>
          </w:tcPr>
          <w:p w14:paraId="3FFD1AEF" w14:textId="77777777" w:rsidR="00E70B29" w:rsidRDefault="004B7DFD">
            <w:pPr>
              <w:rPr>
                <w:sz w:val="16"/>
                <w:szCs w:val="16"/>
              </w:rPr>
            </w:pPr>
            <w:r>
              <w:rPr>
                <w:sz w:val="16"/>
                <w:szCs w:val="16"/>
              </w:rPr>
              <w:t>Cell mean SE</w:t>
            </w:r>
          </w:p>
        </w:tc>
        <w:tc>
          <w:tcPr>
            <w:tcW w:w="6331" w:type="dxa"/>
            <w:shd w:val="clear" w:color="auto" w:fill="auto"/>
          </w:tcPr>
          <w:p w14:paraId="6BFF1817" w14:textId="77777777" w:rsidR="00E70B29" w:rsidRDefault="004B7DFD">
            <w:pPr>
              <w:rPr>
                <w:i/>
                <w:iCs/>
                <w:sz w:val="16"/>
                <w:szCs w:val="16"/>
              </w:rPr>
            </w:pPr>
            <w:r>
              <w:rPr>
                <w:rFonts w:hint="eastAsia"/>
                <w:i/>
                <w:iCs/>
                <w:sz w:val="16"/>
                <w:szCs w:val="16"/>
              </w:rPr>
              <w:t>T</w:t>
            </w:r>
            <w:r>
              <w:rPr>
                <w:i/>
                <w:iCs/>
                <w:sz w:val="16"/>
                <w:szCs w:val="16"/>
              </w:rPr>
              <w:t>he following observation can be obtained by the simulation results below.</w:t>
            </w:r>
          </w:p>
          <w:p w14:paraId="344C1F52" w14:textId="77777777" w:rsidR="00E70B29" w:rsidRDefault="004B7DFD">
            <w:pPr>
              <w:pStyle w:val="ListParagraph"/>
              <w:numPr>
                <w:ilvl w:val="0"/>
                <w:numId w:val="59"/>
              </w:numPr>
              <w:rPr>
                <w:b/>
                <w:i/>
                <w:iCs/>
                <w:sz w:val="16"/>
                <w:szCs w:val="16"/>
              </w:rPr>
            </w:pPr>
            <w:r>
              <w:rPr>
                <w:i/>
                <w:iCs/>
                <w:sz w:val="16"/>
                <w:szCs w:val="16"/>
              </w:rPr>
              <w:t>UE compensation achieves larger performance gains of mort than 7% compared to the baseline.</w:t>
            </w:r>
          </w:p>
          <w:p w14:paraId="675A5518" w14:textId="77777777" w:rsidR="00E70B29" w:rsidRDefault="004B7DFD">
            <w:pPr>
              <w:pStyle w:val="ListParagraph"/>
              <w:numPr>
                <w:ilvl w:val="0"/>
                <w:numId w:val="59"/>
              </w:numPr>
              <w:rPr>
                <w:i/>
                <w:iCs/>
                <w:sz w:val="16"/>
                <w:szCs w:val="16"/>
              </w:rPr>
            </w:pPr>
            <w:r>
              <w:rPr>
                <w:i/>
                <w:iCs/>
                <w:sz w:val="16"/>
                <w:szCs w:val="16"/>
              </w:rPr>
              <w:t>gNB compensation using UE-specific CSI-RS has the worst performance gain. Compared to UE compensation, the performance loss is about 11% at 30k SCS and about 30% at 15k SCS. This is mainly due to the impact of more RS overhead on the data transmission.</w:t>
            </w:r>
          </w:p>
          <w:p w14:paraId="0F7F5E6D" w14:textId="77777777" w:rsidR="00E70B29" w:rsidRDefault="004B7DFD">
            <w:pPr>
              <w:pStyle w:val="ListParagraph"/>
              <w:numPr>
                <w:ilvl w:val="0"/>
                <w:numId w:val="59"/>
              </w:numPr>
              <w:rPr>
                <w:i/>
                <w:iCs/>
                <w:sz w:val="16"/>
                <w:szCs w:val="16"/>
              </w:rPr>
            </w:pPr>
            <w:r>
              <w:rPr>
                <w:i/>
                <w:iCs/>
                <w:sz w:val="16"/>
                <w:szCs w:val="16"/>
              </w:rPr>
              <w:t>gNB compensation of the average DO value does not result in a significant performance gain, compared to no DO compensation.</w:t>
            </w:r>
          </w:p>
          <w:p w14:paraId="245633DF" w14:textId="77777777" w:rsidR="00E70B29" w:rsidRDefault="004B7DFD">
            <w:pPr>
              <w:pStyle w:val="bullet20"/>
              <w:ind w:left="0" w:firstLine="0"/>
            </w:pPr>
            <w:r>
              <w:rPr>
                <w:noProof/>
              </w:rPr>
              <w:drawing>
                <wp:inline distT="0" distB="0" distL="0" distR="0" wp14:anchorId="4579DBD9" wp14:editId="6EF3E307">
                  <wp:extent cx="3763010" cy="1899285"/>
                  <wp:effectExtent l="0" t="0" r="889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790097" cy="1913138"/>
                          </a:xfrm>
                          <a:prstGeom prst="rect">
                            <a:avLst/>
                          </a:prstGeom>
                          <a:noFill/>
                        </pic:spPr>
                      </pic:pic>
                    </a:graphicData>
                  </a:graphic>
                </wp:inline>
              </w:drawing>
            </w:r>
          </w:p>
          <w:p w14:paraId="1A10B54D" w14:textId="77777777" w:rsidR="00E70B29" w:rsidRDefault="004B7DFD">
            <w:pPr>
              <w:pStyle w:val="figure"/>
              <w:numPr>
                <w:ilvl w:val="0"/>
                <w:numId w:val="0"/>
              </w:numPr>
              <w:jc w:val="left"/>
              <w:rPr>
                <w:i/>
                <w:sz w:val="16"/>
              </w:rPr>
            </w:pPr>
            <w:r>
              <w:rPr>
                <w:rFonts w:cs="Times"/>
                <w:i/>
                <w:sz w:val="16"/>
              </w:rPr>
              <w:lastRenderedPageBreak/>
              <w:t>The comparison of SE performance for different approaches</w:t>
            </w:r>
          </w:p>
          <w:p w14:paraId="0E0802CC" w14:textId="77777777" w:rsidR="00E70B29" w:rsidRDefault="004B7DFD">
            <w:pPr>
              <w:pStyle w:val="bullet20"/>
              <w:ind w:left="0" w:firstLine="0"/>
              <w:rPr>
                <w:i/>
                <w:sz w:val="16"/>
              </w:rPr>
            </w:pPr>
            <w:r>
              <w:rPr>
                <w:i/>
                <w:noProof/>
                <w:sz w:val="16"/>
              </w:rPr>
              <w:drawing>
                <wp:inline distT="0" distB="0" distL="0" distR="0" wp14:anchorId="1D598386" wp14:editId="0E176873">
                  <wp:extent cx="3798570" cy="192595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829438" cy="1941546"/>
                          </a:xfrm>
                          <a:prstGeom prst="rect">
                            <a:avLst/>
                          </a:prstGeom>
                          <a:noFill/>
                        </pic:spPr>
                      </pic:pic>
                    </a:graphicData>
                  </a:graphic>
                </wp:inline>
              </w:drawing>
            </w:r>
            <w:r>
              <w:rPr>
                <w:rFonts w:cs="Times"/>
                <w:i/>
                <w:sz w:val="16"/>
              </w:rPr>
              <w:t>The comparison of SE performance for different approaches</w:t>
            </w:r>
          </w:p>
        </w:tc>
      </w:tr>
      <w:tr w:rsidR="00E70B29" w14:paraId="70478DA8" w14:textId="77777777">
        <w:trPr>
          <w:trHeight w:val="134"/>
        </w:trPr>
        <w:tc>
          <w:tcPr>
            <w:tcW w:w="1255" w:type="dxa"/>
            <w:shd w:val="clear" w:color="auto" w:fill="auto"/>
          </w:tcPr>
          <w:p w14:paraId="53B739D3" w14:textId="77777777" w:rsidR="00E70B29" w:rsidRDefault="004B7DFD">
            <w:pPr>
              <w:pStyle w:val="0Maintext"/>
              <w:spacing w:after="0" w:line="240" w:lineRule="auto"/>
              <w:ind w:firstLine="0"/>
              <w:jc w:val="left"/>
              <w:rPr>
                <w:sz w:val="16"/>
                <w:szCs w:val="16"/>
                <w:lang w:val="en-US"/>
              </w:rPr>
            </w:pPr>
            <w:r>
              <w:rPr>
                <w:sz w:val="16"/>
                <w:szCs w:val="16"/>
                <w:lang w:val="en-US"/>
              </w:rPr>
              <w:lastRenderedPageBreak/>
              <w:t>CATT</w:t>
            </w:r>
          </w:p>
        </w:tc>
        <w:tc>
          <w:tcPr>
            <w:tcW w:w="810" w:type="dxa"/>
            <w:shd w:val="clear" w:color="auto" w:fill="auto"/>
          </w:tcPr>
          <w:p w14:paraId="3732379C" w14:textId="77777777" w:rsidR="00E70B29" w:rsidRDefault="004B7DFD">
            <w:pPr>
              <w:rPr>
                <w:sz w:val="16"/>
                <w:szCs w:val="16"/>
              </w:rPr>
            </w:pPr>
            <w:r>
              <w:rPr>
                <w:sz w:val="16"/>
                <w:szCs w:val="16"/>
              </w:rPr>
              <w:t>3.1</w:t>
            </w:r>
          </w:p>
        </w:tc>
        <w:tc>
          <w:tcPr>
            <w:tcW w:w="1530" w:type="dxa"/>
            <w:shd w:val="clear" w:color="auto" w:fill="auto"/>
          </w:tcPr>
          <w:p w14:paraId="1C8C1AFD" w14:textId="77777777" w:rsidR="00E70B29" w:rsidRDefault="004B7DFD">
            <w:pPr>
              <w:rPr>
                <w:sz w:val="16"/>
                <w:szCs w:val="16"/>
              </w:rPr>
            </w:pPr>
            <w:r>
              <w:rPr>
                <w:sz w:val="16"/>
                <w:szCs w:val="16"/>
              </w:rPr>
              <w:t>Average throughput gain vs overhead</w:t>
            </w:r>
          </w:p>
        </w:tc>
        <w:tc>
          <w:tcPr>
            <w:tcW w:w="6331" w:type="dxa"/>
            <w:shd w:val="clear" w:color="auto" w:fill="auto"/>
          </w:tcPr>
          <w:p w14:paraId="45F4220B" w14:textId="77777777" w:rsidR="00E70B29" w:rsidRDefault="004B7DFD">
            <w:pPr>
              <w:rPr>
                <w:i/>
                <w:iCs/>
                <w:sz w:val="16"/>
                <w:szCs w:val="16"/>
              </w:rPr>
            </w:pPr>
            <w:r>
              <w:rPr>
                <w:rFonts w:hint="eastAsia"/>
                <w:i/>
                <w:iCs/>
                <w:sz w:val="16"/>
                <w:szCs w:val="16"/>
              </w:rPr>
              <w:t>T</w:t>
            </w:r>
            <w:r>
              <w:rPr>
                <w:i/>
                <w:iCs/>
                <w:sz w:val="16"/>
                <w:szCs w:val="16"/>
              </w:rPr>
              <w:t>h</w:t>
            </w:r>
            <w:r>
              <w:rPr>
                <w:rFonts w:hint="eastAsia"/>
                <w:i/>
                <w:iCs/>
                <w:sz w:val="16"/>
                <w:szCs w:val="16"/>
              </w:rPr>
              <w:t xml:space="preserve">e performances of different reporting options versus overhead in precoded/non-precoded CSI-RS scenario, with ideal/realistic channel estimation are shown in </w:t>
            </w:r>
            <w:r>
              <w:rPr>
                <w:i/>
                <w:iCs/>
                <w:sz w:val="16"/>
                <w:szCs w:val="16"/>
              </w:rPr>
              <w:t xml:space="preserve">Figure 1 </w:t>
            </w:r>
            <w:r>
              <w:rPr>
                <w:rFonts w:hint="eastAsia"/>
                <w:i/>
                <w:iCs/>
                <w:sz w:val="16"/>
                <w:szCs w:val="16"/>
              </w:rPr>
              <w:t>to</w:t>
            </w:r>
            <w:r>
              <w:rPr>
                <w:i/>
                <w:iCs/>
                <w:sz w:val="16"/>
                <w:szCs w:val="16"/>
              </w:rPr>
              <w:t xml:space="preserve"> Figure 4 below</w:t>
            </w:r>
            <w:r>
              <w:rPr>
                <w:rFonts w:hint="eastAsia"/>
                <w:i/>
                <w:iCs/>
                <w:sz w:val="16"/>
                <w:szCs w:val="16"/>
              </w:rPr>
              <w:t>, respectively. It is observed that Opt2 with 4 reporting subbands outperforms Opt1 and baseline scheme in all cases.</w:t>
            </w:r>
          </w:p>
          <w:p w14:paraId="41CADA6F" w14:textId="77777777" w:rsidR="00E70B29" w:rsidRDefault="00E70B29">
            <w:pPr>
              <w:rPr>
                <w:i/>
                <w:iCs/>
                <w:sz w:val="16"/>
                <w:szCs w:val="16"/>
              </w:rPr>
            </w:pPr>
          </w:p>
          <w:p w14:paraId="1E2AB762" w14:textId="77777777" w:rsidR="00E70B29" w:rsidRDefault="004B7DFD">
            <w:pPr>
              <w:rPr>
                <w:i/>
                <w:iCs/>
                <w:sz w:val="16"/>
                <w:szCs w:val="16"/>
              </w:rPr>
            </w:pPr>
            <w:r>
              <w:rPr>
                <w:i/>
                <w:iCs/>
                <w:noProof/>
                <w:sz w:val="16"/>
                <w:szCs w:val="16"/>
                <w:lang w:eastAsia="zh-CN"/>
              </w:rPr>
              <w:drawing>
                <wp:inline distT="0" distB="0" distL="0" distR="0" wp14:anchorId="330EC32B" wp14:editId="586215B9">
                  <wp:extent cx="3239770" cy="2469515"/>
                  <wp:effectExtent l="0" t="0" r="0" b="6985"/>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44"/>
                          <a:stretch>
                            <a:fillRect/>
                          </a:stretch>
                        </pic:blipFill>
                        <pic:spPr>
                          <a:xfrm>
                            <a:off x="0" y="0"/>
                            <a:ext cx="3240000" cy="2469691"/>
                          </a:xfrm>
                          <a:prstGeom prst="rect">
                            <a:avLst/>
                          </a:prstGeom>
                        </pic:spPr>
                      </pic:pic>
                    </a:graphicData>
                  </a:graphic>
                </wp:inline>
              </w:drawing>
            </w:r>
          </w:p>
          <w:p w14:paraId="67C9E305" w14:textId="77777777" w:rsidR="00E70B29" w:rsidRDefault="004B7DFD">
            <w:pPr>
              <w:rPr>
                <w:b/>
                <w:i/>
                <w:iCs/>
                <w:sz w:val="16"/>
                <w:szCs w:val="16"/>
              </w:rPr>
            </w:pPr>
            <w:bookmarkStart w:id="10" w:name="_Ref173783850"/>
            <w:r>
              <w:rPr>
                <w:b/>
                <w:i/>
                <w:iCs/>
                <w:sz w:val="16"/>
                <w:szCs w:val="16"/>
              </w:rPr>
              <w:t xml:space="preserve">Figure </w:t>
            </w:r>
            <w:r>
              <w:rPr>
                <w:b/>
                <w:i/>
                <w:iCs/>
                <w:sz w:val="16"/>
                <w:szCs w:val="16"/>
              </w:rPr>
              <w:fldChar w:fldCharType="begin"/>
            </w:r>
            <w:r>
              <w:rPr>
                <w:b/>
                <w:i/>
                <w:iCs/>
                <w:sz w:val="16"/>
                <w:szCs w:val="16"/>
              </w:rPr>
              <w:instrText xml:space="preserve"> SEQ Figure \* ARABIC </w:instrText>
            </w:r>
            <w:r>
              <w:rPr>
                <w:b/>
                <w:i/>
                <w:iCs/>
                <w:sz w:val="16"/>
                <w:szCs w:val="16"/>
              </w:rPr>
              <w:fldChar w:fldCharType="separate"/>
            </w:r>
            <w:r>
              <w:rPr>
                <w:b/>
                <w:i/>
                <w:iCs/>
                <w:sz w:val="16"/>
                <w:szCs w:val="16"/>
              </w:rPr>
              <w:t>1</w:t>
            </w:r>
            <w:r>
              <w:rPr>
                <w:i/>
                <w:iCs/>
                <w:sz w:val="16"/>
                <w:szCs w:val="16"/>
              </w:rPr>
              <w:fldChar w:fldCharType="end"/>
            </w:r>
            <w:bookmarkEnd w:id="10"/>
            <w:r>
              <w:rPr>
                <w:rFonts w:hint="eastAsia"/>
                <w:b/>
                <w:i/>
                <w:iCs/>
                <w:sz w:val="16"/>
                <w:szCs w:val="16"/>
              </w:rPr>
              <w:t xml:space="preserve"> Performances of different reporting options in precoded CSI-RS scenario with ideal channel estimation</w:t>
            </w:r>
          </w:p>
          <w:p w14:paraId="47172E67" w14:textId="77777777" w:rsidR="00E70B29" w:rsidRDefault="004B7DFD">
            <w:pPr>
              <w:rPr>
                <w:b/>
                <w:bCs/>
                <w:i/>
                <w:iCs/>
                <w:sz w:val="16"/>
                <w:szCs w:val="16"/>
                <w:lang w:val="en-GB"/>
              </w:rPr>
            </w:pPr>
            <w:r>
              <w:rPr>
                <w:b/>
                <w:bCs/>
                <w:i/>
                <w:iCs/>
                <w:noProof/>
                <w:sz w:val="16"/>
                <w:szCs w:val="16"/>
                <w:lang w:eastAsia="zh-CN"/>
              </w:rPr>
              <w:drawing>
                <wp:inline distT="0" distB="0" distL="0" distR="0" wp14:anchorId="45E83086" wp14:editId="779A681B">
                  <wp:extent cx="3479800" cy="2641600"/>
                  <wp:effectExtent l="0" t="0" r="6350" b="635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3479800" cy="2641600"/>
                          </a:xfrm>
                          <a:prstGeom prst="rect">
                            <a:avLst/>
                          </a:prstGeom>
                        </pic:spPr>
                      </pic:pic>
                    </a:graphicData>
                  </a:graphic>
                </wp:inline>
              </w:drawing>
            </w:r>
          </w:p>
          <w:p w14:paraId="5F5BFB5C" w14:textId="77777777" w:rsidR="00E70B29" w:rsidRDefault="004B7DFD">
            <w:pPr>
              <w:rPr>
                <w:b/>
                <w:i/>
                <w:iCs/>
                <w:sz w:val="16"/>
                <w:szCs w:val="16"/>
              </w:rPr>
            </w:pPr>
            <w:bookmarkStart w:id="11" w:name="_Ref173783843"/>
            <w:r>
              <w:rPr>
                <w:b/>
                <w:i/>
                <w:iCs/>
                <w:sz w:val="16"/>
                <w:szCs w:val="16"/>
              </w:rPr>
              <w:t xml:space="preserve">Figure </w:t>
            </w:r>
            <w:r>
              <w:rPr>
                <w:b/>
                <w:i/>
                <w:iCs/>
                <w:sz w:val="16"/>
                <w:szCs w:val="16"/>
              </w:rPr>
              <w:fldChar w:fldCharType="begin"/>
            </w:r>
            <w:r>
              <w:rPr>
                <w:b/>
                <w:i/>
                <w:iCs/>
                <w:sz w:val="16"/>
                <w:szCs w:val="16"/>
              </w:rPr>
              <w:instrText xml:space="preserve"> SEQ Figure \* ARABIC </w:instrText>
            </w:r>
            <w:r>
              <w:rPr>
                <w:b/>
                <w:i/>
                <w:iCs/>
                <w:sz w:val="16"/>
                <w:szCs w:val="16"/>
              </w:rPr>
              <w:fldChar w:fldCharType="separate"/>
            </w:r>
            <w:r>
              <w:rPr>
                <w:b/>
                <w:i/>
                <w:iCs/>
                <w:sz w:val="16"/>
                <w:szCs w:val="16"/>
              </w:rPr>
              <w:t>2</w:t>
            </w:r>
            <w:r>
              <w:rPr>
                <w:i/>
                <w:iCs/>
                <w:sz w:val="16"/>
                <w:szCs w:val="16"/>
              </w:rPr>
              <w:fldChar w:fldCharType="end"/>
            </w:r>
            <w:bookmarkEnd w:id="11"/>
            <w:r>
              <w:rPr>
                <w:rFonts w:hint="eastAsia"/>
                <w:b/>
                <w:i/>
                <w:iCs/>
                <w:sz w:val="16"/>
                <w:szCs w:val="16"/>
              </w:rPr>
              <w:t xml:space="preserve"> Performances of different reporting options in non-precoded CSI-RS scenario with ideal channel estimation</w:t>
            </w:r>
          </w:p>
          <w:p w14:paraId="66C6DF5F" w14:textId="77777777" w:rsidR="00E70B29" w:rsidRDefault="004B7DFD">
            <w:pPr>
              <w:rPr>
                <w:i/>
                <w:iCs/>
                <w:sz w:val="16"/>
                <w:szCs w:val="16"/>
              </w:rPr>
            </w:pPr>
            <w:r>
              <w:rPr>
                <w:i/>
                <w:iCs/>
                <w:noProof/>
                <w:sz w:val="16"/>
                <w:szCs w:val="16"/>
                <w:lang w:eastAsia="zh-CN"/>
              </w:rPr>
              <w:lastRenderedPageBreak/>
              <w:drawing>
                <wp:inline distT="0" distB="0" distL="0" distR="0" wp14:anchorId="7998D56E" wp14:editId="7740E674">
                  <wp:extent cx="3239770" cy="2426970"/>
                  <wp:effectExtent l="0" t="0" r="0" b="0"/>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46"/>
                          <a:stretch>
                            <a:fillRect/>
                          </a:stretch>
                        </pic:blipFill>
                        <pic:spPr>
                          <a:xfrm>
                            <a:off x="0" y="0"/>
                            <a:ext cx="3240000" cy="2427076"/>
                          </a:xfrm>
                          <a:prstGeom prst="rect">
                            <a:avLst/>
                          </a:prstGeom>
                        </pic:spPr>
                      </pic:pic>
                    </a:graphicData>
                  </a:graphic>
                </wp:inline>
              </w:drawing>
            </w:r>
          </w:p>
          <w:p w14:paraId="76742F60" w14:textId="77777777" w:rsidR="00E70B29" w:rsidRDefault="004B7DFD">
            <w:pPr>
              <w:rPr>
                <w:b/>
                <w:i/>
                <w:iCs/>
                <w:sz w:val="16"/>
                <w:szCs w:val="16"/>
              </w:rPr>
            </w:pPr>
            <w:r>
              <w:rPr>
                <w:b/>
                <w:i/>
                <w:iCs/>
                <w:sz w:val="16"/>
                <w:szCs w:val="16"/>
              </w:rPr>
              <w:t xml:space="preserve">Figure </w:t>
            </w:r>
            <w:r>
              <w:rPr>
                <w:b/>
                <w:i/>
                <w:iCs/>
                <w:sz w:val="16"/>
                <w:szCs w:val="16"/>
              </w:rPr>
              <w:fldChar w:fldCharType="begin"/>
            </w:r>
            <w:r>
              <w:rPr>
                <w:b/>
                <w:i/>
                <w:iCs/>
                <w:sz w:val="16"/>
                <w:szCs w:val="16"/>
              </w:rPr>
              <w:instrText xml:space="preserve"> SEQ Figure \* ARABIC </w:instrText>
            </w:r>
            <w:r>
              <w:rPr>
                <w:b/>
                <w:i/>
                <w:iCs/>
                <w:sz w:val="16"/>
                <w:szCs w:val="16"/>
              </w:rPr>
              <w:fldChar w:fldCharType="separate"/>
            </w:r>
            <w:r>
              <w:rPr>
                <w:b/>
                <w:i/>
                <w:iCs/>
                <w:sz w:val="16"/>
                <w:szCs w:val="16"/>
              </w:rPr>
              <w:t>3</w:t>
            </w:r>
            <w:r>
              <w:rPr>
                <w:i/>
                <w:iCs/>
                <w:sz w:val="16"/>
                <w:szCs w:val="16"/>
              </w:rPr>
              <w:fldChar w:fldCharType="end"/>
            </w:r>
            <w:r>
              <w:rPr>
                <w:rFonts w:hint="eastAsia"/>
                <w:b/>
                <w:i/>
                <w:iCs/>
                <w:sz w:val="16"/>
                <w:szCs w:val="16"/>
              </w:rPr>
              <w:t xml:space="preserve"> Performances of different reporting options in precoded CSI-RS scenario with realistic channel estimation</w:t>
            </w:r>
          </w:p>
          <w:p w14:paraId="624A7D58" w14:textId="77777777" w:rsidR="00E70B29" w:rsidRDefault="004B7DFD">
            <w:pPr>
              <w:rPr>
                <w:i/>
                <w:iCs/>
                <w:sz w:val="16"/>
                <w:szCs w:val="16"/>
              </w:rPr>
            </w:pPr>
            <w:r>
              <w:rPr>
                <w:i/>
                <w:iCs/>
                <w:noProof/>
                <w:sz w:val="16"/>
                <w:szCs w:val="16"/>
                <w:lang w:eastAsia="zh-CN"/>
              </w:rPr>
              <w:drawing>
                <wp:inline distT="0" distB="0" distL="0" distR="0" wp14:anchorId="0FD5D5F9" wp14:editId="197E5F3E">
                  <wp:extent cx="3239770" cy="2448560"/>
                  <wp:effectExtent l="0" t="0" r="0" b="889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47"/>
                          <a:stretch>
                            <a:fillRect/>
                          </a:stretch>
                        </pic:blipFill>
                        <pic:spPr>
                          <a:xfrm>
                            <a:off x="0" y="0"/>
                            <a:ext cx="3240000" cy="2449180"/>
                          </a:xfrm>
                          <a:prstGeom prst="rect">
                            <a:avLst/>
                          </a:prstGeom>
                        </pic:spPr>
                      </pic:pic>
                    </a:graphicData>
                  </a:graphic>
                </wp:inline>
              </w:drawing>
            </w:r>
          </w:p>
          <w:p w14:paraId="5EB78264" w14:textId="77777777" w:rsidR="00E70B29" w:rsidRDefault="004B7DFD">
            <w:pPr>
              <w:rPr>
                <w:b/>
                <w:i/>
                <w:iCs/>
                <w:sz w:val="16"/>
                <w:szCs w:val="16"/>
              </w:rPr>
            </w:pPr>
            <w:bookmarkStart w:id="12" w:name="_Ref174019772"/>
            <w:r>
              <w:rPr>
                <w:b/>
                <w:i/>
                <w:iCs/>
                <w:sz w:val="16"/>
                <w:szCs w:val="16"/>
              </w:rPr>
              <w:t xml:space="preserve">Figure </w:t>
            </w:r>
            <w:r>
              <w:rPr>
                <w:b/>
                <w:i/>
                <w:iCs/>
                <w:sz w:val="16"/>
                <w:szCs w:val="16"/>
              </w:rPr>
              <w:fldChar w:fldCharType="begin"/>
            </w:r>
            <w:r>
              <w:rPr>
                <w:b/>
                <w:i/>
                <w:iCs/>
                <w:sz w:val="16"/>
                <w:szCs w:val="16"/>
              </w:rPr>
              <w:instrText xml:space="preserve"> SEQ Figure \* ARABIC </w:instrText>
            </w:r>
            <w:r>
              <w:rPr>
                <w:b/>
                <w:i/>
                <w:iCs/>
                <w:sz w:val="16"/>
                <w:szCs w:val="16"/>
              </w:rPr>
              <w:fldChar w:fldCharType="separate"/>
            </w:r>
            <w:r>
              <w:rPr>
                <w:b/>
                <w:i/>
                <w:iCs/>
                <w:sz w:val="16"/>
                <w:szCs w:val="16"/>
              </w:rPr>
              <w:t>4</w:t>
            </w:r>
            <w:r>
              <w:rPr>
                <w:i/>
                <w:iCs/>
                <w:sz w:val="16"/>
                <w:szCs w:val="16"/>
              </w:rPr>
              <w:fldChar w:fldCharType="end"/>
            </w:r>
            <w:bookmarkEnd w:id="12"/>
            <w:r>
              <w:rPr>
                <w:rFonts w:hint="eastAsia"/>
                <w:b/>
                <w:i/>
                <w:iCs/>
                <w:sz w:val="16"/>
                <w:szCs w:val="16"/>
              </w:rPr>
              <w:t xml:space="preserve"> Performances of different reporting options in non-precoded CSI-RS scenario with realistic channel estimation</w:t>
            </w:r>
          </w:p>
          <w:p w14:paraId="411225F9" w14:textId="77777777" w:rsidR="00E70B29" w:rsidRDefault="00E70B29">
            <w:pPr>
              <w:rPr>
                <w:i/>
                <w:iCs/>
                <w:sz w:val="16"/>
                <w:szCs w:val="16"/>
              </w:rPr>
            </w:pPr>
          </w:p>
        </w:tc>
      </w:tr>
      <w:tr w:rsidR="00E70B29" w14:paraId="0EBA568F" w14:textId="77777777">
        <w:trPr>
          <w:trHeight w:val="134"/>
        </w:trPr>
        <w:tc>
          <w:tcPr>
            <w:tcW w:w="1255" w:type="dxa"/>
            <w:shd w:val="clear" w:color="auto" w:fill="auto"/>
          </w:tcPr>
          <w:p w14:paraId="04125BD3" w14:textId="77777777" w:rsidR="00E70B29" w:rsidRDefault="004B7DFD">
            <w:pPr>
              <w:pStyle w:val="0Maintext"/>
              <w:spacing w:after="0" w:line="240" w:lineRule="auto"/>
              <w:ind w:firstLine="0"/>
              <w:jc w:val="left"/>
              <w:rPr>
                <w:sz w:val="16"/>
                <w:szCs w:val="16"/>
                <w:lang w:val="en-US"/>
              </w:rPr>
            </w:pPr>
            <w:r>
              <w:rPr>
                <w:sz w:val="16"/>
                <w:szCs w:val="16"/>
                <w:lang w:val="en-US"/>
              </w:rPr>
              <w:t>Sony</w:t>
            </w:r>
          </w:p>
        </w:tc>
        <w:tc>
          <w:tcPr>
            <w:tcW w:w="810" w:type="dxa"/>
            <w:shd w:val="clear" w:color="auto" w:fill="auto"/>
          </w:tcPr>
          <w:p w14:paraId="4F594F72" w14:textId="77777777" w:rsidR="00E70B29" w:rsidRDefault="004B7DFD">
            <w:pPr>
              <w:rPr>
                <w:sz w:val="16"/>
                <w:szCs w:val="16"/>
              </w:rPr>
            </w:pPr>
            <w:r>
              <w:rPr>
                <w:sz w:val="16"/>
                <w:szCs w:val="16"/>
              </w:rPr>
              <w:t>3.1</w:t>
            </w:r>
          </w:p>
        </w:tc>
        <w:tc>
          <w:tcPr>
            <w:tcW w:w="1530" w:type="dxa"/>
            <w:shd w:val="clear" w:color="auto" w:fill="auto"/>
          </w:tcPr>
          <w:p w14:paraId="30499F2F" w14:textId="77777777" w:rsidR="00E70B29" w:rsidRDefault="004B7DFD">
            <w:pPr>
              <w:rPr>
                <w:sz w:val="16"/>
                <w:szCs w:val="16"/>
              </w:rPr>
            </w:pPr>
            <w:r>
              <w:rPr>
                <w:sz w:val="16"/>
                <w:szCs w:val="16"/>
              </w:rPr>
              <w:t>Average throughput</w:t>
            </w:r>
          </w:p>
        </w:tc>
        <w:tc>
          <w:tcPr>
            <w:tcW w:w="6331" w:type="dxa"/>
            <w:shd w:val="clear" w:color="auto" w:fill="auto"/>
          </w:tcPr>
          <w:p w14:paraId="136C8E97" w14:textId="77777777" w:rsidR="00E70B29" w:rsidRDefault="004B7DFD">
            <w:pPr>
              <w:rPr>
                <w:i/>
                <w:iCs/>
                <w:sz w:val="16"/>
                <w:szCs w:val="16"/>
              </w:rPr>
            </w:pPr>
            <w:r>
              <w:rPr>
                <w:i/>
                <w:iCs/>
                <w:sz w:val="16"/>
                <w:szCs w:val="16"/>
              </w:rPr>
              <w:t>As shown in the figure below, 4% throughput gain of SB PO is observed over WB PO in a LLS simulation.</w:t>
            </w:r>
          </w:p>
          <w:p w14:paraId="46A6F964" w14:textId="77777777" w:rsidR="00E70B29" w:rsidRDefault="004B7DFD">
            <w:pPr>
              <w:rPr>
                <w:iCs/>
                <w:sz w:val="16"/>
                <w:szCs w:val="16"/>
              </w:rPr>
            </w:pPr>
            <w:r>
              <w:rPr>
                <w:noProof/>
                <w:lang w:eastAsia="zh-CN"/>
              </w:rPr>
              <w:drawing>
                <wp:inline distT="0" distB="0" distL="0" distR="0" wp14:anchorId="20188054" wp14:editId="66FFCFD5">
                  <wp:extent cx="3506470" cy="22015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48"/>
                          <a:stretch>
                            <a:fillRect/>
                          </a:stretch>
                        </pic:blipFill>
                        <pic:spPr>
                          <a:xfrm>
                            <a:off x="0" y="0"/>
                            <a:ext cx="3511272" cy="2204674"/>
                          </a:xfrm>
                          <a:prstGeom prst="rect">
                            <a:avLst/>
                          </a:prstGeom>
                        </pic:spPr>
                      </pic:pic>
                    </a:graphicData>
                  </a:graphic>
                </wp:inline>
              </w:drawing>
            </w:r>
          </w:p>
        </w:tc>
      </w:tr>
      <w:tr w:rsidR="00E70B29" w14:paraId="55AB5D2D" w14:textId="77777777">
        <w:trPr>
          <w:trHeight w:val="134"/>
        </w:trPr>
        <w:tc>
          <w:tcPr>
            <w:tcW w:w="1255" w:type="dxa"/>
            <w:shd w:val="clear" w:color="auto" w:fill="auto"/>
          </w:tcPr>
          <w:p w14:paraId="1D976EA3" w14:textId="77777777" w:rsidR="00E70B29" w:rsidRDefault="004B7DFD">
            <w:pPr>
              <w:pStyle w:val="0Maintext"/>
              <w:spacing w:after="0" w:line="240" w:lineRule="auto"/>
              <w:ind w:firstLine="0"/>
              <w:jc w:val="left"/>
              <w:rPr>
                <w:sz w:val="16"/>
                <w:szCs w:val="16"/>
                <w:lang w:val="en-US"/>
              </w:rPr>
            </w:pPr>
            <w:r>
              <w:rPr>
                <w:sz w:val="16"/>
                <w:szCs w:val="16"/>
                <w:lang w:val="en-US"/>
              </w:rPr>
              <w:t>Samsung</w:t>
            </w:r>
          </w:p>
        </w:tc>
        <w:tc>
          <w:tcPr>
            <w:tcW w:w="810" w:type="dxa"/>
            <w:shd w:val="clear" w:color="auto" w:fill="auto"/>
          </w:tcPr>
          <w:p w14:paraId="557C3004" w14:textId="77777777" w:rsidR="00E70B29" w:rsidRDefault="004B7DFD">
            <w:pPr>
              <w:rPr>
                <w:sz w:val="16"/>
                <w:szCs w:val="16"/>
              </w:rPr>
            </w:pPr>
            <w:r>
              <w:rPr>
                <w:sz w:val="16"/>
                <w:szCs w:val="16"/>
              </w:rPr>
              <w:t>3.1</w:t>
            </w:r>
          </w:p>
        </w:tc>
        <w:tc>
          <w:tcPr>
            <w:tcW w:w="1530" w:type="dxa"/>
            <w:shd w:val="clear" w:color="auto" w:fill="auto"/>
          </w:tcPr>
          <w:p w14:paraId="184AEA43" w14:textId="77777777" w:rsidR="00E70B29" w:rsidRDefault="004B7DFD">
            <w:pPr>
              <w:rPr>
                <w:sz w:val="16"/>
                <w:szCs w:val="16"/>
              </w:rPr>
            </w:pPr>
            <w:r>
              <w:rPr>
                <w:sz w:val="16"/>
                <w:szCs w:val="16"/>
              </w:rPr>
              <w:t>Avg UPT gain vs overhead</w:t>
            </w:r>
          </w:p>
        </w:tc>
        <w:tc>
          <w:tcPr>
            <w:tcW w:w="6331" w:type="dxa"/>
            <w:shd w:val="clear" w:color="auto" w:fill="auto"/>
          </w:tcPr>
          <w:p w14:paraId="0D09D9E5" w14:textId="77777777" w:rsidR="00E70B29" w:rsidRDefault="004B7DFD">
            <w:pPr>
              <w:rPr>
                <w:i/>
                <w:iCs/>
                <w:sz w:val="16"/>
                <w:szCs w:val="16"/>
                <w:lang w:val="en-GB"/>
              </w:rPr>
            </w:pPr>
            <w:bookmarkStart w:id="13" w:name="_Hlk174048473"/>
            <w:r>
              <w:rPr>
                <w:i/>
                <w:iCs/>
                <w:sz w:val="16"/>
                <w:szCs w:val="16"/>
                <w:lang w:val="en-GB"/>
              </w:rPr>
              <w:t>For (a) non-precoded CSI-RS transmission approach:</w:t>
            </w:r>
          </w:p>
          <w:p w14:paraId="4DF8D997" w14:textId="77777777" w:rsidR="00E70B29" w:rsidRDefault="004B7DFD">
            <w:pPr>
              <w:numPr>
                <w:ilvl w:val="0"/>
                <w:numId w:val="60"/>
              </w:numPr>
              <w:tabs>
                <w:tab w:val="clear" w:pos="720"/>
              </w:tabs>
              <w:rPr>
                <w:i/>
                <w:iCs/>
                <w:sz w:val="16"/>
                <w:szCs w:val="16"/>
                <w:lang w:val="en-GB"/>
              </w:rPr>
            </w:pPr>
            <w:r>
              <w:rPr>
                <w:i/>
                <w:iCs/>
                <w:sz w:val="16"/>
                <w:szCs w:val="16"/>
                <w:lang w:val="en-GB"/>
              </w:rPr>
              <w:t xml:space="preserve">Even in an intra-site inter-cell scenario where channel frequency-selectivity across TRPs is very mild, the performance degradation of option 1 is significant (6% loss from the ideal case) whereas option 2 incurs only 1% loss from the ideal case when Nsb=8. </w:t>
            </w:r>
          </w:p>
          <w:p w14:paraId="5EC066EC" w14:textId="77777777" w:rsidR="00E70B29" w:rsidRDefault="004B7DFD">
            <w:pPr>
              <w:rPr>
                <w:i/>
                <w:iCs/>
                <w:sz w:val="16"/>
                <w:szCs w:val="16"/>
                <w:lang w:val="en-GB"/>
              </w:rPr>
            </w:pPr>
            <w:r>
              <w:rPr>
                <w:i/>
                <w:iCs/>
                <w:sz w:val="16"/>
                <w:szCs w:val="16"/>
                <w:lang w:val="en-GB"/>
              </w:rPr>
              <w:lastRenderedPageBreak/>
              <w:t xml:space="preserve">For (b) BFed CSI-RS transmission approach, </w:t>
            </w:r>
          </w:p>
          <w:p w14:paraId="1639493F" w14:textId="77777777" w:rsidR="00E70B29" w:rsidRDefault="004B7DFD">
            <w:pPr>
              <w:numPr>
                <w:ilvl w:val="0"/>
                <w:numId w:val="60"/>
              </w:numPr>
              <w:tabs>
                <w:tab w:val="clear" w:pos="720"/>
              </w:tabs>
              <w:rPr>
                <w:i/>
                <w:iCs/>
                <w:sz w:val="16"/>
                <w:szCs w:val="16"/>
                <w:lang w:val="en-GB"/>
              </w:rPr>
            </w:pPr>
            <w:r>
              <w:rPr>
                <w:i/>
                <w:iCs/>
                <w:sz w:val="16"/>
                <w:szCs w:val="16"/>
                <w:lang w:val="en-GB"/>
              </w:rPr>
              <w:t xml:space="preserve">option 1 (6~7% loss at 0-6 dB SNR regime) is vulnerable to measurement error compared to option 2 (2-5% loss at 0-6dB SNR regime), due to the underlying assumption of linear phase drift for option 1 being broken at low SNR regime.  </w:t>
            </w:r>
          </w:p>
          <w:bookmarkEnd w:id="13"/>
          <w:p w14:paraId="2EBBC3BD" w14:textId="77777777" w:rsidR="00E70B29" w:rsidRDefault="00E70B29">
            <w:pPr>
              <w:rPr>
                <w:iCs/>
                <w:sz w:val="16"/>
                <w:szCs w:val="16"/>
              </w:rPr>
            </w:pPr>
          </w:p>
          <w:p w14:paraId="7450F8EE" w14:textId="77777777" w:rsidR="00E70B29" w:rsidRDefault="004B7DFD">
            <w:pPr>
              <w:rPr>
                <w:iCs/>
                <w:sz w:val="16"/>
                <w:szCs w:val="16"/>
              </w:rPr>
            </w:pPr>
            <w:r>
              <w:rPr>
                <w:iCs/>
                <w:sz w:val="16"/>
                <w:szCs w:val="16"/>
                <w:lang w:val="en-GB"/>
              </w:rPr>
              <w:object w:dxaOrig="5974" w:dyaOrig="3497" w14:anchorId="7ED51CDB">
                <v:shape id="_x0000_i1028" type="#_x0000_t75" style="width:298.9pt;height:174.55pt" o:ole="">
                  <v:imagedata r:id="rId49" o:title=""/>
                </v:shape>
                <o:OLEObject Type="Embed" ProgID="PBrush" ShapeID="_x0000_i1028" DrawAspect="Content" ObjectID="_1785555612" r:id="rId50"/>
              </w:object>
            </w:r>
          </w:p>
          <w:p w14:paraId="616AC968" w14:textId="77777777" w:rsidR="00E70B29" w:rsidRDefault="00E70B29">
            <w:pPr>
              <w:rPr>
                <w:iCs/>
                <w:sz w:val="16"/>
                <w:szCs w:val="16"/>
              </w:rPr>
            </w:pPr>
          </w:p>
          <w:p w14:paraId="58BD79DD" w14:textId="77777777" w:rsidR="00E70B29" w:rsidRDefault="004B7DFD">
            <w:pPr>
              <w:rPr>
                <w:iCs/>
                <w:sz w:val="16"/>
                <w:szCs w:val="16"/>
              </w:rPr>
            </w:pPr>
            <w:r>
              <w:rPr>
                <w:iCs/>
                <w:sz w:val="16"/>
                <w:szCs w:val="16"/>
                <w:lang w:val="en-GB"/>
              </w:rPr>
              <w:object w:dxaOrig="5760" w:dyaOrig="3600" w14:anchorId="50C0EEC6">
                <v:shape id="_x0000_i1029" type="#_x0000_t75" style="width:4in;height:180pt" o:ole="">
                  <v:imagedata r:id="rId51" o:title=""/>
                </v:shape>
                <o:OLEObject Type="Embed" ProgID="PBrush" ShapeID="_x0000_i1029" DrawAspect="Content" ObjectID="_1785555613" r:id="rId52"/>
              </w:object>
            </w:r>
          </w:p>
          <w:p w14:paraId="77F90061" w14:textId="77777777" w:rsidR="00E70B29" w:rsidRDefault="00E70B29">
            <w:pPr>
              <w:rPr>
                <w:iCs/>
                <w:sz w:val="16"/>
                <w:szCs w:val="16"/>
              </w:rPr>
            </w:pPr>
          </w:p>
          <w:p w14:paraId="26907510" w14:textId="77777777" w:rsidR="00E70B29" w:rsidRDefault="004B7DFD">
            <w:pPr>
              <w:rPr>
                <w:iCs/>
                <w:sz w:val="16"/>
                <w:szCs w:val="16"/>
                <w:lang w:val="en-GB"/>
              </w:rPr>
            </w:pPr>
            <w:bookmarkStart w:id="14" w:name="_Hlk174048478"/>
            <w:r>
              <w:rPr>
                <w:i/>
                <w:iCs/>
                <w:sz w:val="16"/>
                <w:szCs w:val="16"/>
                <w:lang w:val="en-GB"/>
              </w:rPr>
              <w:t>For (a) non-precoded CSI-RS transmission approach, in an inter-site inter-cell scenario,</w:t>
            </w:r>
            <w:r>
              <w:rPr>
                <w:iCs/>
                <w:sz w:val="16"/>
                <w:szCs w:val="16"/>
                <w:lang w:val="en-GB"/>
              </w:rPr>
              <w:t xml:space="preserve"> </w:t>
            </w:r>
            <w:r>
              <w:rPr>
                <w:i/>
                <w:iCs/>
                <w:sz w:val="16"/>
                <w:szCs w:val="16"/>
                <w:lang w:val="en-GB"/>
              </w:rPr>
              <w:t>UPT loss for option 1 is observed, in the figure below, compared to WB PO reporting due to large difference of channel frequency selectivity across TRPs, which results in that the underlying assumption of linear phase drift in FD for option 1 does not hold.</w:t>
            </w:r>
          </w:p>
          <w:bookmarkEnd w:id="14"/>
          <w:p w14:paraId="0EE7A8FA" w14:textId="77777777" w:rsidR="00E70B29" w:rsidRDefault="00E70B29">
            <w:pPr>
              <w:rPr>
                <w:iCs/>
                <w:sz w:val="16"/>
                <w:szCs w:val="16"/>
                <w:lang w:val="en-GB"/>
              </w:rPr>
            </w:pPr>
          </w:p>
          <w:p w14:paraId="684A4134" w14:textId="77777777" w:rsidR="00E70B29" w:rsidRDefault="004B7DFD">
            <w:pPr>
              <w:rPr>
                <w:iCs/>
                <w:sz w:val="16"/>
                <w:szCs w:val="16"/>
                <w:lang w:val="en-GB"/>
              </w:rPr>
            </w:pPr>
            <w:r>
              <w:rPr>
                <w:iCs/>
                <w:sz w:val="16"/>
                <w:szCs w:val="16"/>
                <w:lang w:val="en-GB"/>
              </w:rPr>
              <w:object w:dxaOrig="5246" w:dyaOrig="3506" w14:anchorId="14950D74">
                <v:shape id="_x0000_i1030" type="#_x0000_t75" style="width:262.9pt;height:175.1pt" o:ole="">
                  <v:imagedata r:id="rId53" o:title=""/>
                </v:shape>
                <o:OLEObject Type="Embed" ProgID="PBrush" ShapeID="_x0000_i1030" DrawAspect="Content" ObjectID="_1785555614" r:id="rId54"/>
              </w:object>
            </w:r>
          </w:p>
          <w:p w14:paraId="03B4658D" w14:textId="77777777" w:rsidR="00E70B29" w:rsidRDefault="00E70B29">
            <w:pPr>
              <w:rPr>
                <w:iCs/>
                <w:sz w:val="16"/>
                <w:szCs w:val="16"/>
              </w:rPr>
            </w:pPr>
          </w:p>
          <w:p w14:paraId="3AA876CA" w14:textId="77777777" w:rsidR="00E70B29" w:rsidRDefault="00E70B29">
            <w:pPr>
              <w:rPr>
                <w:iCs/>
                <w:sz w:val="16"/>
                <w:szCs w:val="16"/>
              </w:rPr>
            </w:pPr>
          </w:p>
          <w:p w14:paraId="6BE1EF6F" w14:textId="77777777" w:rsidR="00E70B29" w:rsidRDefault="00E70B29">
            <w:pPr>
              <w:rPr>
                <w:iCs/>
                <w:sz w:val="16"/>
                <w:szCs w:val="16"/>
              </w:rPr>
            </w:pPr>
          </w:p>
        </w:tc>
      </w:tr>
      <w:tr w:rsidR="00E70B29" w14:paraId="4BAC6221" w14:textId="77777777">
        <w:trPr>
          <w:trHeight w:val="134"/>
        </w:trPr>
        <w:tc>
          <w:tcPr>
            <w:tcW w:w="1255" w:type="dxa"/>
            <w:vMerge w:val="restart"/>
            <w:shd w:val="clear" w:color="auto" w:fill="auto"/>
          </w:tcPr>
          <w:p w14:paraId="2A2257E6" w14:textId="77777777" w:rsidR="00E70B29" w:rsidRDefault="004B7DFD">
            <w:pPr>
              <w:pStyle w:val="0Maintext"/>
              <w:spacing w:after="0" w:line="240" w:lineRule="auto"/>
              <w:ind w:firstLine="0"/>
              <w:jc w:val="left"/>
              <w:rPr>
                <w:sz w:val="16"/>
                <w:szCs w:val="16"/>
                <w:lang w:val="en-US"/>
              </w:rPr>
            </w:pPr>
            <w:r>
              <w:rPr>
                <w:sz w:val="16"/>
                <w:szCs w:val="16"/>
                <w:lang w:val="en-US"/>
              </w:rPr>
              <w:lastRenderedPageBreak/>
              <w:t>Nokia/NSB</w:t>
            </w:r>
          </w:p>
        </w:tc>
        <w:tc>
          <w:tcPr>
            <w:tcW w:w="810" w:type="dxa"/>
            <w:shd w:val="clear" w:color="auto" w:fill="auto"/>
          </w:tcPr>
          <w:p w14:paraId="0292D026" w14:textId="77777777" w:rsidR="00E70B29" w:rsidRDefault="004B7DFD">
            <w:pPr>
              <w:rPr>
                <w:sz w:val="16"/>
                <w:szCs w:val="16"/>
              </w:rPr>
            </w:pPr>
            <w:r>
              <w:rPr>
                <w:sz w:val="16"/>
                <w:szCs w:val="16"/>
              </w:rPr>
              <w:t>3.3</w:t>
            </w:r>
          </w:p>
        </w:tc>
        <w:tc>
          <w:tcPr>
            <w:tcW w:w="1530" w:type="dxa"/>
            <w:shd w:val="clear" w:color="auto" w:fill="auto"/>
          </w:tcPr>
          <w:p w14:paraId="5548011E" w14:textId="77777777" w:rsidR="00E70B29" w:rsidRDefault="004B7DFD">
            <w:pPr>
              <w:rPr>
                <w:sz w:val="16"/>
                <w:szCs w:val="16"/>
              </w:rPr>
            </w:pPr>
            <w:r>
              <w:rPr>
                <w:sz w:val="16"/>
                <w:szCs w:val="16"/>
              </w:rPr>
              <w:t>Mean UE throughput vs overhead</w:t>
            </w:r>
          </w:p>
        </w:tc>
        <w:tc>
          <w:tcPr>
            <w:tcW w:w="6331" w:type="dxa"/>
            <w:shd w:val="clear" w:color="auto" w:fill="auto"/>
          </w:tcPr>
          <w:p w14:paraId="465FC866" w14:textId="77777777" w:rsidR="00E70B29" w:rsidRDefault="004B7DFD">
            <w:pPr>
              <w:rPr>
                <w:iCs/>
                <w:sz w:val="16"/>
                <w:szCs w:val="16"/>
                <w:lang w:val="en-GB"/>
              </w:rPr>
            </w:pPr>
            <w:r>
              <w:rPr>
                <w:i/>
                <w:iCs/>
                <w:sz w:val="16"/>
                <w:szCs w:val="16"/>
                <w:lang w:val="en-GB"/>
              </w:rPr>
              <w:t>It is shown in the SLS results below that ~4% performance loss is encountered in the one-sided case compared to no delay compensation, due to the mismatch between the channel seen by the PDSCH (after precoder compensation at gNB side) and the PMI actually calculated at UE side.</w:t>
            </w:r>
          </w:p>
          <w:p w14:paraId="6397BC22" w14:textId="77777777" w:rsidR="00E70B29" w:rsidRDefault="004B7DFD">
            <w:pPr>
              <w:rPr>
                <w:iCs/>
                <w:sz w:val="16"/>
                <w:szCs w:val="16"/>
                <w:lang w:val="en-GB"/>
              </w:rPr>
            </w:pPr>
            <w:r>
              <w:rPr>
                <w:iCs/>
                <w:noProof/>
                <w:sz w:val="16"/>
                <w:szCs w:val="16"/>
                <w:lang w:eastAsia="zh-CN"/>
              </w:rPr>
              <w:drawing>
                <wp:inline distT="0" distB="0" distL="0" distR="0" wp14:anchorId="3531E7B8" wp14:editId="569349BF">
                  <wp:extent cx="3708400" cy="2472055"/>
                  <wp:effectExtent l="0" t="0" r="6350" b="4445"/>
                  <wp:docPr id="3486866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686670" name="Picture 7"/>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3713437" cy="2475625"/>
                          </a:xfrm>
                          <a:prstGeom prst="rect">
                            <a:avLst/>
                          </a:prstGeom>
                        </pic:spPr>
                      </pic:pic>
                    </a:graphicData>
                  </a:graphic>
                </wp:inline>
              </w:drawing>
            </w:r>
          </w:p>
          <w:p w14:paraId="4F193E57" w14:textId="77777777" w:rsidR="00E70B29" w:rsidRDefault="004B7DFD">
            <w:pPr>
              <w:rPr>
                <w:b/>
                <w:i/>
                <w:iCs/>
                <w:sz w:val="16"/>
                <w:szCs w:val="16"/>
                <w:lang w:val="en-GB"/>
              </w:rPr>
            </w:pPr>
            <w:r>
              <w:rPr>
                <w:b/>
                <w:i/>
                <w:iCs/>
                <w:sz w:val="16"/>
                <w:szCs w:val="16"/>
                <w:lang w:val="en-GB"/>
              </w:rPr>
              <w:t>Performance comparison with and without delay compensation of CSI-RS resources at the UE side for CSI calculation. Delay compensation is also applied at the gNB to calculate PDSCH precoder.</w:t>
            </w:r>
          </w:p>
          <w:p w14:paraId="16796F38" w14:textId="77777777" w:rsidR="00E70B29" w:rsidRDefault="00E70B29">
            <w:pPr>
              <w:rPr>
                <w:iCs/>
                <w:sz w:val="16"/>
                <w:szCs w:val="16"/>
                <w:lang w:val="en-GB"/>
              </w:rPr>
            </w:pPr>
          </w:p>
        </w:tc>
      </w:tr>
      <w:tr w:rsidR="00E70B29" w14:paraId="0F62A173" w14:textId="77777777">
        <w:trPr>
          <w:trHeight w:val="134"/>
        </w:trPr>
        <w:tc>
          <w:tcPr>
            <w:tcW w:w="1255" w:type="dxa"/>
            <w:vMerge/>
            <w:shd w:val="clear" w:color="auto" w:fill="auto"/>
          </w:tcPr>
          <w:p w14:paraId="2F3D5AF7" w14:textId="77777777" w:rsidR="00E70B29" w:rsidRDefault="00E70B29">
            <w:pPr>
              <w:pStyle w:val="0Maintext"/>
              <w:spacing w:after="0" w:line="240" w:lineRule="auto"/>
              <w:ind w:firstLine="0"/>
              <w:jc w:val="left"/>
              <w:rPr>
                <w:sz w:val="16"/>
                <w:szCs w:val="16"/>
                <w:lang w:val="en-US"/>
              </w:rPr>
            </w:pPr>
          </w:p>
        </w:tc>
        <w:tc>
          <w:tcPr>
            <w:tcW w:w="810" w:type="dxa"/>
            <w:shd w:val="clear" w:color="auto" w:fill="auto"/>
          </w:tcPr>
          <w:p w14:paraId="5FD77A70" w14:textId="77777777" w:rsidR="00E70B29" w:rsidRDefault="004B7DFD">
            <w:pPr>
              <w:rPr>
                <w:sz w:val="16"/>
                <w:szCs w:val="16"/>
              </w:rPr>
            </w:pPr>
            <w:r>
              <w:rPr>
                <w:sz w:val="16"/>
                <w:szCs w:val="16"/>
              </w:rPr>
              <w:t>3.1/3.2</w:t>
            </w:r>
          </w:p>
        </w:tc>
        <w:tc>
          <w:tcPr>
            <w:tcW w:w="1530" w:type="dxa"/>
            <w:shd w:val="clear" w:color="auto" w:fill="auto"/>
          </w:tcPr>
          <w:p w14:paraId="68810A2E" w14:textId="77777777" w:rsidR="00E70B29" w:rsidRDefault="004B7DFD">
            <w:pPr>
              <w:rPr>
                <w:sz w:val="16"/>
                <w:szCs w:val="16"/>
              </w:rPr>
            </w:pPr>
            <w:r>
              <w:rPr>
                <w:sz w:val="16"/>
                <w:szCs w:val="16"/>
              </w:rPr>
              <w:t>Average UE throughput and cell-edge UE throughput</w:t>
            </w:r>
          </w:p>
        </w:tc>
        <w:tc>
          <w:tcPr>
            <w:tcW w:w="6331" w:type="dxa"/>
            <w:shd w:val="clear" w:color="auto" w:fill="auto"/>
          </w:tcPr>
          <w:p w14:paraId="39706B57" w14:textId="77777777" w:rsidR="00E70B29" w:rsidRDefault="004B7DFD">
            <w:pPr>
              <w:rPr>
                <w:bCs/>
                <w:i/>
                <w:sz w:val="16"/>
                <w:lang w:val="en-GB"/>
              </w:rPr>
            </w:pPr>
            <w:bookmarkStart w:id="15" w:name="_Ref174120120"/>
            <w:r>
              <w:rPr>
                <w:bCs/>
                <w:i/>
                <w:sz w:val="16"/>
                <w:lang w:val="en-GB"/>
              </w:rPr>
              <w:t xml:space="preserve">Simulation results below comparing wideband and subband phase offset calibration reporting for a non-MRT-precoded CSI-RS network implementation show that wideband </w:t>
            </w:r>
            <w:r>
              <w:rPr>
                <w:bCs/>
                <w:i/>
                <w:iCs/>
                <w:sz w:val="16"/>
                <w:lang w:val="en-GB"/>
              </w:rPr>
              <w:t>PO calibration reporting allows to recover virtually all the performance loss caused by inter-TRP PO misalignment and subband reporting does not provide any additional benefit.</w:t>
            </w:r>
            <w:bookmarkEnd w:id="15"/>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057"/>
              <w:gridCol w:w="3058"/>
            </w:tblGrid>
            <w:tr w:rsidR="00E70B29" w14:paraId="4BF1638D" w14:textId="77777777">
              <w:trPr>
                <w:jc w:val="center"/>
              </w:trPr>
              <w:tc>
                <w:tcPr>
                  <w:tcW w:w="2500" w:type="pct"/>
                  <w:vAlign w:val="center"/>
                </w:tcPr>
                <w:p w14:paraId="28D2C046" w14:textId="77777777" w:rsidR="00E70B29" w:rsidRDefault="004B7DFD">
                  <w:pPr>
                    <w:rPr>
                      <w:iCs/>
                      <w:sz w:val="16"/>
                      <w:szCs w:val="16"/>
                      <w:lang w:val="en-GB"/>
                    </w:rPr>
                  </w:pPr>
                  <w:r>
                    <w:rPr>
                      <w:noProof/>
                      <w:lang w:eastAsia="zh-CN"/>
                    </w:rPr>
                    <w:drawing>
                      <wp:inline distT="0" distB="0" distL="0" distR="0" wp14:anchorId="6B80FE4C" wp14:editId="4EA8A89D">
                        <wp:extent cx="1993900" cy="1329055"/>
                        <wp:effectExtent l="0" t="0" r="6350" b="4445"/>
                        <wp:docPr id="1672838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83857" name="Picture 3"/>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009727" cy="1339818"/>
                                </a:xfrm>
                                <a:prstGeom prst="rect">
                                  <a:avLst/>
                                </a:prstGeom>
                              </pic:spPr>
                            </pic:pic>
                          </a:graphicData>
                        </a:graphic>
                      </wp:inline>
                    </w:drawing>
                  </w:r>
                </w:p>
              </w:tc>
              <w:tc>
                <w:tcPr>
                  <w:tcW w:w="2500" w:type="pct"/>
                  <w:vAlign w:val="center"/>
                </w:tcPr>
                <w:p w14:paraId="382704D6" w14:textId="77777777" w:rsidR="00E70B29" w:rsidRDefault="004B7DFD">
                  <w:pPr>
                    <w:rPr>
                      <w:iCs/>
                      <w:sz w:val="16"/>
                      <w:szCs w:val="16"/>
                      <w:lang w:val="en-GB"/>
                    </w:rPr>
                  </w:pPr>
                  <w:r>
                    <w:rPr>
                      <w:noProof/>
                      <w:lang w:eastAsia="zh-CN"/>
                    </w:rPr>
                    <w:drawing>
                      <wp:inline distT="0" distB="0" distL="0" distR="0" wp14:anchorId="37596461" wp14:editId="7B6CB2CE">
                        <wp:extent cx="1977390" cy="1318260"/>
                        <wp:effectExtent l="0" t="0" r="3810" b="0"/>
                        <wp:docPr id="17765835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583566" name="Picture 4"/>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87006" cy="1324671"/>
                                </a:xfrm>
                                <a:prstGeom prst="rect">
                                  <a:avLst/>
                                </a:prstGeom>
                              </pic:spPr>
                            </pic:pic>
                          </a:graphicData>
                        </a:graphic>
                      </wp:inline>
                    </w:drawing>
                  </w:r>
                </w:p>
              </w:tc>
            </w:tr>
          </w:tbl>
          <w:p w14:paraId="068501F3" w14:textId="77777777" w:rsidR="00E70B29" w:rsidRDefault="004B7DFD">
            <w:pPr>
              <w:rPr>
                <w:b/>
                <w:iCs/>
                <w:sz w:val="16"/>
                <w:szCs w:val="16"/>
                <w:lang w:val="en-GB"/>
              </w:rPr>
            </w:pPr>
            <w:r>
              <w:rPr>
                <w:b/>
                <w:i/>
                <w:iCs/>
                <w:sz w:val="16"/>
                <w:szCs w:val="16"/>
                <w:lang w:val="en-GB"/>
              </w:rPr>
              <w:t>Comparison between wideband and subband PO measured from one receive antenna. Network implementation with non-MRT-precoded CSI-RS for calibration measurement</w:t>
            </w:r>
            <w:r>
              <w:rPr>
                <w:b/>
                <w:iCs/>
                <w:sz w:val="16"/>
                <w:szCs w:val="16"/>
                <w:lang w:val="en-GB"/>
              </w:rPr>
              <w:t>.</w:t>
            </w:r>
          </w:p>
          <w:p w14:paraId="37A88611" w14:textId="77777777" w:rsidR="00E70B29" w:rsidRDefault="00E70B29">
            <w:pPr>
              <w:rPr>
                <w:iCs/>
                <w:sz w:val="16"/>
                <w:szCs w:val="16"/>
                <w:lang w:val="en-GB"/>
              </w:rPr>
            </w:pPr>
          </w:p>
          <w:p w14:paraId="572C1C41" w14:textId="77777777" w:rsidR="00E70B29" w:rsidRDefault="00E70B29">
            <w:pPr>
              <w:rPr>
                <w:bCs/>
                <w:i/>
                <w:iCs/>
                <w:sz w:val="16"/>
                <w:szCs w:val="16"/>
                <w:lang w:val="en-GB"/>
              </w:rPr>
            </w:pPr>
          </w:p>
          <w:p w14:paraId="5244E0E6" w14:textId="77777777" w:rsidR="00E70B29" w:rsidRDefault="004B7DFD">
            <w:pPr>
              <w:rPr>
                <w:i/>
                <w:iCs/>
                <w:sz w:val="16"/>
                <w:szCs w:val="16"/>
                <w:lang w:val="en-GB"/>
              </w:rPr>
            </w:pPr>
            <w:r>
              <w:rPr>
                <w:bCs/>
                <w:i/>
                <w:iCs/>
                <w:sz w:val="16"/>
                <w:szCs w:val="16"/>
                <w:lang w:val="en-GB"/>
              </w:rPr>
              <w:t>Simulation results below comparing wideband phase offset calibration reporting with multiple UE receive antennas, for a non-MRT-precoded CSI-RS network implementation, show that a single antenna wideband PO calibration reporting allows to recover virtually all the performance loss caused by inter-TRP PO misalignment if the UE antenna radiation patter is assumed isotropic and without blockages</w:t>
            </w:r>
          </w:p>
          <w:p w14:paraId="3774B7FD" w14:textId="77777777" w:rsidR="00E70B29" w:rsidRDefault="004B7DFD">
            <w:pPr>
              <w:rPr>
                <w:iCs/>
                <w:sz w:val="16"/>
                <w:szCs w:val="16"/>
                <w:lang w:val="en-GB"/>
              </w:rPr>
            </w:pPr>
            <w:r>
              <w:rPr>
                <w:noProof/>
                <w:lang w:eastAsia="zh-CN"/>
              </w:rPr>
              <w:drawing>
                <wp:inline distT="0" distB="0" distL="0" distR="0" wp14:anchorId="14147350" wp14:editId="6F987BE2">
                  <wp:extent cx="1887855" cy="1258570"/>
                  <wp:effectExtent l="0" t="0" r="0" b="0"/>
                  <wp:docPr id="19392048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4869" name="Picture 3"/>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897790" cy="1265193"/>
                          </a:xfrm>
                          <a:prstGeom prst="rect">
                            <a:avLst/>
                          </a:prstGeom>
                        </pic:spPr>
                      </pic:pic>
                    </a:graphicData>
                  </a:graphic>
                </wp:inline>
              </w:drawing>
            </w:r>
            <w:r>
              <w:rPr>
                <w:noProof/>
                <w:lang w:eastAsia="zh-CN"/>
              </w:rPr>
              <w:drawing>
                <wp:inline distT="0" distB="0" distL="0" distR="0" wp14:anchorId="47D5734E" wp14:editId="62B547E2">
                  <wp:extent cx="1896110" cy="1264285"/>
                  <wp:effectExtent l="0" t="0" r="8890" b="0"/>
                  <wp:docPr id="17884278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427833" name="Picture 4"/>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907263" cy="1271509"/>
                          </a:xfrm>
                          <a:prstGeom prst="rect">
                            <a:avLst/>
                          </a:prstGeom>
                        </pic:spPr>
                      </pic:pic>
                    </a:graphicData>
                  </a:graphic>
                </wp:inline>
              </w:drawing>
            </w:r>
          </w:p>
          <w:p w14:paraId="13C335FC" w14:textId="77777777" w:rsidR="00E70B29" w:rsidRDefault="004B7DFD">
            <w:pPr>
              <w:rPr>
                <w:b/>
                <w:i/>
                <w:iCs/>
                <w:sz w:val="16"/>
                <w:szCs w:val="16"/>
                <w:lang w:val="en-GB"/>
              </w:rPr>
            </w:pPr>
            <w:r>
              <w:rPr>
                <w:b/>
                <w:i/>
                <w:iCs/>
                <w:sz w:val="16"/>
                <w:szCs w:val="16"/>
                <w:lang w:val="en-GB"/>
              </w:rPr>
              <w:t>Comparison between wideband PO calculation measured from one or more UE antennas. Network implementation with non-MRT-precoded CSI-RS for calibration measurement.</w:t>
            </w:r>
          </w:p>
          <w:p w14:paraId="42FACC8E" w14:textId="77777777" w:rsidR="00E70B29" w:rsidRDefault="00E70B29">
            <w:pPr>
              <w:rPr>
                <w:b/>
                <w:i/>
                <w:iCs/>
                <w:sz w:val="16"/>
                <w:szCs w:val="16"/>
                <w:lang w:val="en-GB"/>
              </w:rPr>
            </w:pPr>
          </w:p>
          <w:p w14:paraId="2A862C6B" w14:textId="77777777" w:rsidR="00E70B29" w:rsidRDefault="00E70B29">
            <w:pPr>
              <w:rPr>
                <w:i/>
                <w:iCs/>
                <w:sz w:val="16"/>
                <w:szCs w:val="16"/>
                <w:lang w:val="en-GB"/>
              </w:rPr>
            </w:pPr>
          </w:p>
          <w:p w14:paraId="7862CDA0" w14:textId="77777777" w:rsidR="00E70B29" w:rsidRDefault="004B7DFD">
            <w:pPr>
              <w:rPr>
                <w:i/>
                <w:iCs/>
                <w:sz w:val="16"/>
                <w:szCs w:val="16"/>
                <w:lang w:val="en-GB"/>
              </w:rPr>
            </w:pPr>
            <w:r>
              <w:rPr>
                <w:i/>
                <w:iCs/>
                <w:sz w:val="16"/>
                <w:szCs w:val="16"/>
                <w:lang w:val="en-GB"/>
              </w:rPr>
              <w:t>The performance by reporting subband PO calibration measurement averaged over multiple UE antennas was also evaluated, by using a non-MRT-precoded CSI-RS network implementation. The combination of these two features does not provide any significant improvement in performance, as shown in the figures below.</w:t>
            </w:r>
          </w:p>
          <w:p w14:paraId="01775B48" w14:textId="77777777" w:rsidR="00E70B29" w:rsidRDefault="00E70B29">
            <w:pPr>
              <w:rPr>
                <w:b/>
                <w:iCs/>
                <w:sz w:val="16"/>
                <w:szCs w:val="16"/>
                <w:lang w:val="en-GB"/>
              </w:rPr>
            </w:pPr>
          </w:p>
          <w:p w14:paraId="5AF578D9" w14:textId="77777777" w:rsidR="00E70B29" w:rsidRDefault="004B7DFD">
            <w:pPr>
              <w:rPr>
                <w:b/>
                <w:iCs/>
                <w:sz w:val="16"/>
                <w:szCs w:val="16"/>
                <w:lang w:val="en-GB"/>
              </w:rPr>
            </w:pPr>
            <w:r>
              <w:rPr>
                <w:noProof/>
                <w:lang w:eastAsia="zh-CN"/>
              </w:rPr>
              <w:drawing>
                <wp:inline distT="0" distB="0" distL="0" distR="0" wp14:anchorId="5F938D0E" wp14:editId="3A9737C4">
                  <wp:extent cx="1905000" cy="1270000"/>
                  <wp:effectExtent l="0" t="0" r="0" b="6350"/>
                  <wp:docPr id="9658792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79208" name="Picture 3"/>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918385" cy="1278923"/>
                          </a:xfrm>
                          <a:prstGeom prst="rect">
                            <a:avLst/>
                          </a:prstGeom>
                        </pic:spPr>
                      </pic:pic>
                    </a:graphicData>
                  </a:graphic>
                </wp:inline>
              </w:drawing>
            </w:r>
            <w:r>
              <w:rPr>
                <w:noProof/>
                <w:lang w:eastAsia="zh-CN"/>
              </w:rPr>
              <w:drawing>
                <wp:inline distT="0" distB="0" distL="0" distR="0" wp14:anchorId="56432056" wp14:editId="683C5DAE">
                  <wp:extent cx="1878965" cy="1252855"/>
                  <wp:effectExtent l="0" t="0" r="6985" b="4445"/>
                  <wp:docPr id="8004270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427014" name="Picture 4"/>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895941" cy="1263960"/>
                          </a:xfrm>
                          <a:prstGeom prst="rect">
                            <a:avLst/>
                          </a:prstGeom>
                        </pic:spPr>
                      </pic:pic>
                    </a:graphicData>
                  </a:graphic>
                </wp:inline>
              </w:drawing>
            </w:r>
          </w:p>
          <w:p w14:paraId="162A16AB" w14:textId="77777777" w:rsidR="00E70B29" w:rsidRDefault="004B7DFD">
            <w:pPr>
              <w:rPr>
                <w:b/>
                <w:i/>
                <w:iCs/>
                <w:sz w:val="16"/>
                <w:szCs w:val="16"/>
                <w:lang w:val="en-GB"/>
              </w:rPr>
            </w:pPr>
            <w:r>
              <w:rPr>
                <w:b/>
                <w:i/>
                <w:iCs/>
                <w:sz w:val="16"/>
                <w:szCs w:val="16"/>
                <w:lang w:val="en-GB"/>
              </w:rPr>
              <w:t>Comparison between subband PO calibration measured from one or more receive antennas. Network implementation with non-MRT-precoded CSI-RS for calibration measurement.</w:t>
            </w:r>
          </w:p>
          <w:p w14:paraId="67B46A65" w14:textId="77777777" w:rsidR="00E70B29" w:rsidRDefault="00E70B29">
            <w:pPr>
              <w:rPr>
                <w:iCs/>
                <w:sz w:val="16"/>
                <w:szCs w:val="16"/>
                <w:lang w:val="en-GB"/>
              </w:rPr>
            </w:pPr>
          </w:p>
        </w:tc>
      </w:tr>
      <w:tr w:rsidR="00E70B29" w14:paraId="5485CDCA" w14:textId="77777777">
        <w:trPr>
          <w:trHeight w:val="134"/>
        </w:trPr>
        <w:tc>
          <w:tcPr>
            <w:tcW w:w="1255" w:type="dxa"/>
            <w:vMerge w:val="restart"/>
            <w:shd w:val="clear" w:color="auto" w:fill="auto"/>
          </w:tcPr>
          <w:p w14:paraId="55D87CD0" w14:textId="77777777" w:rsidR="00E70B29" w:rsidRDefault="004B7DFD">
            <w:pPr>
              <w:pStyle w:val="0Maintext"/>
              <w:spacing w:after="0" w:line="240" w:lineRule="auto"/>
              <w:ind w:firstLine="0"/>
              <w:jc w:val="left"/>
              <w:rPr>
                <w:sz w:val="16"/>
                <w:szCs w:val="16"/>
                <w:lang w:val="en-US"/>
              </w:rPr>
            </w:pPr>
            <w:r>
              <w:rPr>
                <w:sz w:val="16"/>
                <w:szCs w:val="16"/>
                <w:lang w:val="en-US"/>
              </w:rPr>
              <w:t>Ericsson</w:t>
            </w:r>
          </w:p>
        </w:tc>
        <w:tc>
          <w:tcPr>
            <w:tcW w:w="810" w:type="dxa"/>
            <w:shd w:val="clear" w:color="auto" w:fill="auto"/>
          </w:tcPr>
          <w:p w14:paraId="6D390EB4" w14:textId="77777777" w:rsidR="00E70B29" w:rsidRDefault="004B7DFD">
            <w:pPr>
              <w:rPr>
                <w:sz w:val="16"/>
                <w:szCs w:val="16"/>
              </w:rPr>
            </w:pPr>
            <w:r>
              <w:rPr>
                <w:sz w:val="16"/>
                <w:szCs w:val="16"/>
              </w:rPr>
              <w:t>3.3</w:t>
            </w:r>
          </w:p>
        </w:tc>
        <w:tc>
          <w:tcPr>
            <w:tcW w:w="1530" w:type="dxa"/>
            <w:shd w:val="clear" w:color="auto" w:fill="auto"/>
          </w:tcPr>
          <w:p w14:paraId="40F5F2BF" w14:textId="77777777" w:rsidR="00E70B29" w:rsidRDefault="004B7DFD">
            <w:pPr>
              <w:rPr>
                <w:sz w:val="16"/>
                <w:szCs w:val="16"/>
              </w:rPr>
            </w:pPr>
            <w:r>
              <w:rPr>
                <w:sz w:val="16"/>
                <w:szCs w:val="16"/>
              </w:rPr>
              <w:t>Throughput vs SNR</w:t>
            </w:r>
          </w:p>
        </w:tc>
        <w:tc>
          <w:tcPr>
            <w:tcW w:w="6331" w:type="dxa"/>
            <w:shd w:val="clear" w:color="auto" w:fill="auto"/>
          </w:tcPr>
          <w:p w14:paraId="366E5DD5" w14:textId="77777777" w:rsidR="00E70B29" w:rsidRDefault="004B7DFD">
            <w:pPr>
              <w:rPr>
                <w:bCs/>
                <w:i/>
                <w:iCs/>
                <w:sz w:val="16"/>
                <w:szCs w:val="16"/>
              </w:rPr>
            </w:pPr>
            <w:bookmarkStart w:id="16" w:name="_Toc174117043"/>
            <w:r>
              <w:rPr>
                <w:bCs/>
                <w:i/>
                <w:iCs/>
                <w:sz w:val="16"/>
                <w:szCs w:val="16"/>
              </w:rPr>
              <w:t>Comparing the CJT performance with and without UE side DO/FO pre-compensation, the simulation results below demonstrate a 15% performance gain at SNR 10 dB with DO/FO pre-compensation.</w:t>
            </w:r>
            <w:bookmarkEnd w:id="16"/>
          </w:p>
          <w:p w14:paraId="4312830E" w14:textId="77777777" w:rsidR="00E70B29" w:rsidRDefault="00E70B29">
            <w:pPr>
              <w:rPr>
                <w:bCs/>
                <w:i/>
                <w:iCs/>
                <w:sz w:val="16"/>
                <w:szCs w:val="16"/>
              </w:rPr>
            </w:pPr>
          </w:p>
          <w:p w14:paraId="383A7F49" w14:textId="77777777" w:rsidR="00E70B29" w:rsidRDefault="004B7DFD">
            <w:pPr>
              <w:rPr>
                <w:bCs/>
                <w:i/>
                <w:iCs/>
                <w:sz w:val="16"/>
                <w:szCs w:val="16"/>
              </w:rPr>
            </w:pPr>
            <w:r>
              <w:rPr>
                <w:noProof/>
                <w:lang w:eastAsia="zh-CN"/>
              </w:rPr>
              <w:drawing>
                <wp:inline distT="0" distB="0" distL="0" distR="0" wp14:anchorId="6EE2BF43" wp14:editId="0BD0727E">
                  <wp:extent cx="3445510" cy="1589405"/>
                  <wp:effectExtent l="0" t="0" r="2540" b="0"/>
                  <wp:docPr id="1663477282" name="Picture 1663477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477282" name="Picture 166347728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460473" cy="1596460"/>
                          </a:xfrm>
                          <a:prstGeom prst="rect">
                            <a:avLst/>
                          </a:prstGeom>
                          <a:noFill/>
                          <a:ln>
                            <a:noFill/>
                          </a:ln>
                        </pic:spPr>
                      </pic:pic>
                    </a:graphicData>
                  </a:graphic>
                </wp:inline>
              </w:drawing>
            </w:r>
          </w:p>
          <w:p w14:paraId="3731ED22" w14:textId="77777777" w:rsidR="00E70B29" w:rsidRDefault="00E70B29">
            <w:pPr>
              <w:rPr>
                <w:iCs/>
                <w:sz w:val="16"/>
                <w:szCs w:val="16"/>
              </w:rPr>
            </w:pPr>
          </w:p>
          <w:p w14:paraId="1163147C" w14:textId="77777777" w:rsidR="00E70B29" w:rsidRDefault="004B7DFD">
            <w:pPr>
              <w:rPr>
                <w:i/>
                <w:iCs/>
                <w:sz w:val="16"/>
                <w:szCs w:val="16"/>
              </w:rPr>
            </w:pPr>
            <w:r>
              <w:rPr>
                <w:i/>
                <w:iCs/>
                <w:sz w:val="16"/>
                <w:szCs w:val="16"/>
                <w:lang w:val="en-GB"/>
              </w:rPr>
              <w:t xml:space="preserve">The figure below provides simulation results which illustrate that synchronizing CJT PMI reporting periodicity and DO/FO reporting periodicity does not provide any meaningful performance gain over the case when CJT PMI reporting periodicity and DO/FO reporting periodicity are different. </w:t>
            </w:r>
          </w:p>
          <w:p w14:paraId="21159870" w14:textId="77777777" w:rsidR="00E70B29" w:rsidRDefault="004B7DFD">
            <w:pPr>
              <w:rPr>
                <w:i/>
                <w:iCs/>
                <w:sz w:val="16"/>
                <w:szCs w:val="16"/>
              </w:rPr>
            </w:pPr>
            <w:r>
              <w:rPr>
                <w:noProof/>
                <w:lang w:eastAsia="zh-CN"/>
              </w:rPr>
              <w:drawing>
                <wp:inline distT="0" distB="0" distL="0" distR="0" wp14:anchorId="56C4F6B5" wp14:editId="5D395AAA">
                  <wp:extent cx="2980690" cy="1725295"/>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006171" cy="1740414"/>
                          </a:xfrm>
                          <a:prstGeom prst="rect">
                            <a:avLst/>
                          </a:prstGeom>
                          <a:noFill/>
                          <a:ln>
                            <a:noFill/>
                          </a:ln>
                        </pic:spPr>
                      </pic:pic>
                    </a:graphicData>
                  </a:graphic>
                </wp:inline>
              </w:drawing>
            </w:r>
          </w:p>
        </w:tc>
      </w:tr>
      <w:tr w:rsidR="00E70B29" w14:paraId="381B306F" w14:textId="77777777">
        <w:trPr>
          <w:trHeight w:val="134"/>
        </w:trPr>
        <w:tc>
          <w:tcPr>
            <w:tcW w:w="1255" w:type="dxa"/>
            <w:vMerge/>
            <w:shd w:val="clear" w:color="auto" w:fill="auto"/>
          </w:tcPr>
          <w:p w14:paraId="2C3494B4" w14:textId="77777777" w:rsidR="00E70B29" w:rsidRDefault="00E70B29">
            <w:pPr>
              <w:pStyle w:val="0Maintext"/>
              <w:spacing w:after="0" w:line="240" w:lineRule="auto"/>
              <w:ind w:firstLine="0"/>
              <w:jc w:val="left"/>
              <w:rPr>
                <w:sz w:val="16"/>
                <w:szCs w:val="16"/>
                <w:lang w:val="en-US"/>
              </w:rPr>
            </w:pPr>
          </w:p>
        </w:tc>
        <w:tc>
          <w:tcPr>
            <w:tcW w:w="810" w:type="dxa"/>
            <w:shd w:val="clear" w:color="auto" w:fill="auto"/>
          </w:tcPr>
          <w:p w14:paraId="78397A74" w14:textId="77777777" w:rsidR="00E70B29" w:rsidRDefault="004B7DFD">
            <w:pPr>
              <w:rPr>
                <w:sz w:val="16"/>
                <w:szCs w:val="16"/>
              </w:rPr>
            </w:pPr>
            <w:r>
              <w:rPr>
                <w:sz w:val="16"/>
                <w:szCs w:val="16"/>
              </w:rPr>
              <w:t>3.1</w:t>
            </w:r>
          </w:p>
        </w:tc>
        <w:tc>
          <w:tcPr>
            <w:tcW w:w="1530" w:type="dxa"/>
            <w:shd w:val="clear" w:color="auto" w:fill="auto"/>
          </w:tcPr>
          <w:p w14:paraId="501BB5C4" w14:textId="77777777" w:rsidR="00E70B29" w:rsidRDefault="004B7DFD">
            <w:pPr>
              <w:rPr>
                <w:sz w:val="16"/>
                <w:szCs w:val="16"/>
              </w:rPr>
            </w:pPr>
            <w:r>
              <w:rPr>
                <w:sz w:val="16"/>
                <w:szCs w:val="16"/>
              </w:rPr>
              <w:t>Throughput vs SNR</w:t>
            </w:r>
          </w:p>
        </w:tc>
        <w:tc>
          <w:tcPr>
            <w:tcW w:w="6331" w:type="dxa"/>
            <w:shd w:val="clear" w:color="auto" w:fill="auto"/>
          </w:tcPr>
          <w:p w14:paraId="52190355" w14:textId="77777777" w:rsidR="00E70B29" w:rsidRDefault="004B7DFD">
            <w:pPr>
              <w:rPr>
                <w:i/>
                <w:iCs/>
                <w:sz w:val="16"/>
                <w:szCs w:val="16"/>
              </w:rPr>
            </w:pPr>
            <w:r>
              <w:rPr>
                <w:i/>
                <w:iCs/>
                <w:sz w:val="16"/>
                <w:szCs w:val="16"/>
              </w:rPr>
              <w:t xml:space="preserve">The figure below shows the performance impact by selecting two sets of subbands for subband phase offset reporting with subband size=8RBs.  It can be seen that there is a large performance degradation when a wrong set of subbands are selected for subband phase offset reporting. </w:t>
            </w:r>
          </w:p>
          <w:p w14:paraId="24A1B9A2" w14:textId="77777777" w:rsidR="00E70B29" w:rsidRDefault="00E70B29">
            <w:pPr>
              <w:rPr>
                <w:iCs/>
                <w:sz w:val="16"/>
                <w:szCs w:val="16"/>
              </w:rPr>
            </w:pPr>
          </w:p>
          <w:p w14:paraId="6B5B48F3" w14:textId="77777777" w:rsidR="00E70B29" w:rsidRDefault="004B7DFD">
            <w:pPr>
              <w:rPr>
                <w:iCs/>
                <w:sz w:val="16"/>
                <w:szCs w:val="16"/>
              </w:rPr>
            </w:pPr>
            <w:r>
              <w:rPr>
                <w:noProof/>
                <w:lang w:eastAsia="zh-CN"/>
              </w:rPr>
              <w:lastRenderedPageBreak/>
              <w:drawing>
                <wp:inline distT="0" distB="0" distL="0" distR="0" wp14:anchorId="7C580E96" wp14:editId="593480BC">
                  <wp:extent cx="2988310" cy="248348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004026" cy="2496609"/>
                          </a:xfrm>
                          <a:prstGeom prst="rect">
                            <a:avLst/>
                          </a:prstGeom>
                          <a:noFill/>
                          <a:ln>
                            <a:noFill/>
                          </a:ln>
                        </pic:spPr>
                      </pic:pic>
                    </a:graphicData>
                  </a:graphic>
                </wp:inline>
              </w:drawing>
            </w:r>
          </w:p>
          <w:p w14:paraId="280A8EF6" w14:textId="77777777" w:rsidR="00E70B29" w:rsidRDefault="004B7DFD">
            <w:pPr>
              <w:rPr>
                <w:b/>
                <w:i/>
                <w:iCs/>
                <w:sz w:val="16"/>
                <w:szCs w:val="16"/>
              </w:rPr>
            </w:pPr>
            <w:r>
              <w:rPr>
                <w:b/>
                <w:i/>
                <w:iCs/>
                <w:sz w:val="16"/>
                <w:szCs w:val="16"/>
              </w:rPr>
              <w:t>Option 2 subband phase reporting with two different sets of subbands {2,3,4,5} vs {1,2,3,4}. Subband size = 8.</w:t>
            </w:r>
          </w:p>
        </w:tc>
      </w:tr>
      <w:tr w:rsidR="00E70B29" w14:paraId="0C3FA05F" w14:textId="77777777">
        <w:trPr>
          <w:trHeight w:val="134"/>
        </w:trPr>
        <w:tc>
          <w:tcPr>
            <w:tcW w:w="1255" w:type="dxa"/>
            <w:vMerge w:val="restart"/>
            <w:shd w:val="clear" w:color="auto" w:fill="auto"/>
          </w:tcPr>
          <w:p w14:paraId="061DED97" w14:textId="77777777" w:rsidR="00E70B29" w:rsidRDefault="004B7DFD">
            <w:pPr>
              <w:pStyle w:val="0Maintext"/>
              <w:spacing w:after="0" w:line="240" w:lineRule="auto"/>
              <w:ind w:firstLine="0"/>
              <w:jc w:val="left"/>
              <w:rPr>
                <w:sz w:val="16"/>
                <w:szCs w:val="16"/>
                <w:lang w:val="en-US"/>
              </w:rPr>
            </w:pPr>
            <w:r>
              <w:rPr>
                <w:sz w:val="16"/>
                <w:szCs w:val="16"/>
                <w:lang w:val="en-US"/>
              </w:rPr>
              <w:t>Qualcomm</w:t>
            </w:r>
          </w:p>
        </w:tc>
        <w:tc>
          <w:tcPr>
            <w:tcW w:w="810" w:type="dxa"/>
            <w:shd w:val="clear" w:color="auto" w:fill="auto"/>
          </w:tcPr>
          <w:p w14:paraId="45307679" w14:textId="77777777" w:rsidR="00E70B29" w:rsidRDefault="004B7DFD">
            <w:pPr>
              <w:rPr>
                <w:sz w:val="16"/>
                <w:szCs w:val="16"/>
              </w:rPr>
            </w:pPr>
            <w:r>
              <w:rPr>
                <w:sz w:val="16"/>
                <w:szCs w:val="16"/>
              </w:rPr>
              <w:t>3.1</w:t>
            </w:r>
          </w:p>
        </w:tc>
        <w:tc>
          <w:tcPr>
            <w:tcW w:w="1530" w:type="dxa"/>
            <w:shd w:val="clear" w:color="auto" w:fill="auto"/>
          </w:tcPr>
          <w:p w14:paraId="6F3DD7C5" w14:textId="77777777" w:rsidR="00E70B29" w:rsidRDefault="004B7DFD">
            <w:pPr>
              <w:rPr>
                <w:sz w:val="16"/>
                <w:szCs w:val="16"/>
              </w:rPr>
            </w:pPr>
            <w:r>
              <w:rPr>
                <w:sz w:val="16"/>
                <w:szCs w:val="16"/>
              </w:rPr>
              <w:t>Relative UPT vs DL SNR</w:t>
            </w:r>
          </w:p>
        </w:tc>
        <w:tc>
          <w:tcPr>
            <w:tcW w:w="6331" w:type="dxa"/>
            <w:shd w:val="clear" w:color="auto" w:fill="auto"/>
          </w:tcPr>
          <w:p w14:paraId="328B9C46" w14:textId="77777777" w:rsidR="00E70B29" w:rsidRDefault="004B7DFD">
            <w:pPr>
              <w:rPr>
                <w:bCs/>
                <w:i/>
                <w:iCs/>
                <w:sz w:val="16"/>
                <w:szCs w:val="16"/>
              </w:rPr>
            </w:pPr>
            <w:r>
              <w:rPr>
                <w:bCs/>
                <w:i/>
                <w:iCs/>
                <w:sz w:val="16"/>
                <w:szCs w:val="16"/>
              </w:rPr>
              <w:t>From the LLS results below, the following observations can be made:</w:t>
            </w:r>
          </w:p>
          <w:p w14:paraId="30F6FF13" w14:textId="77777777" w:rsidR="00E70B29" w:rsidRDefault="004B7DFD">
            <w:pPr>
              <w:pStyle w:val="ListParagraph"/>
              <w:numPr>
                <w:ilvl w:val="0"/>
                <w:numId w:val="61"/>
              </w:numPr>
              <w:rPr>
                <w:bCs/>
                <w:i/>
                <w:iCs/>
                <w:sz w:val="16"/>
                <w:szCs w:val="16"/>
              </w:rPr>
            </w:pPr>
            <w:r>
              <w:rPr>
                <w:rFonts w:hint="eastAsia"/>
                <w:bCs/>
                <w:i/>
                <w:iCs/>
                <w:sz w:val="16"/>
                <w:szCs w:val="16"/>
              </w:rPr>
              <w:t>For CJT-TDD Scheme-A (FD-precoded CSI-RSs), Opt1 (</w:t>
            </w:r>
            <w:r>
              <w:rPr>
                <w:bCs/>
                <w:i/>
                <w:iCs/>
                <w:sz w:val="16"/>
                <w:szCs w:val="16"/>
              </w:rPr>
              <w:t>phase+delay/TAE</w:t>
            </w:r>
            <w:r>
              <w:rPr>
                <w:rFonts w:hint="eastAsia"/>
                <w:bCs/>
                <w:i/>
                <w:iCs/>
                <w:sz w:val="16"/>
                <w:szCs w:val="16"/>
              </w:rPr>
              <w:t>) outperforms the case of all 16 subbands (which is with massive UCI overhead).</w:t>
            </w:r>
          </w:p>
          <w:p w14:paraId="0EA446FC" w14:textId="77777777" w:rsidR="00E70B29" w:rsidRDefault="004B7DFD">
            <w:pPr>
              <w:pStyle w:val="ListParagraph"/>
              <w:numPr>
                <w:ilvl w:val="0"/>
                <w:numId w:val="61"/>
              </w:numPr>
              <w:rPr>
                <w:i/>
                <w:iCs/>
                <w:sz w:val="16"/>
                <w:szCs w:val="16"/>
              </w:rPr>
            </w:pPr>
            <w:r>
              <w:rPr>
                <w:rFonts w:eastAsia="Times New Roman" w:hint="eastAsia"/>
                <w:bCs/>
                <w:i/>
                <w:iCs/>
                <w:sz w:val="16"/>
                <w:szCs w:val="16"/>
              </w:rPr>
              <w:t xml:space="preserve">For the proposed </w:t>
            </w:r>
            <w:r>
              <w:rPr>
                <w:rFonts w:eastAsia="Times New Roman"/>
                <w:bCs/>
                <w:i/>
                <w:iCs/>
                <w:sz w:val="16"/>
                <w:szCs w:val="16"/>
              </w:rPr>
              <w:t>“</w:t>
            </w:r>
            <w:r>
              <w:rPr>
                <w:rFonts w:eastAsia="Times New Roman" w:hint="eastAsia"/>
                <w:bCs/>
                <w:i/>
                <w:iCs/>
                <w:sz w:val="16"/>
                <w:szCs w:val="16"/>
              </w:rPr>
              <w:t>a</w:t>
            </w:r>
            <w:r>
              <w:rPr>
                <w:rFonts w:eastAsia="Times New Roman"/>
                <w:bCs/>
                <w:i/>
                <w:iCs/>
                <w:sz w:val="16"/>
                <w:szCs w:val="16"/>
              </w:rPr>
              <w:t>rtificial”</w:t>
            </w:r>
            <w:r>
              <w:rPr>
                <w:rFonts w:eastAsia="Times New Roman" w:hint="eastAsia"/>
                <w:bCs/>
                <w:i/>
                <w:iCs/>
                <w:sz w:val="16"/>
                <w:szCs w:val="16"/>
              </w:rPr>
              <w:t xml:space="preserve"> restriction on # subbands, it may not work for some large-BW case.</w:t>
            </w:r>
          </w:p>
          <w:p w14:paraId="4F43E52C" w14:textId="77777777" w:rsidR="00E70B29" w:rsidRDefault="004B7DFD">
            <w:pPr>
              <w:pStyle w:val="ListParagraph"/>
              <w:numPr>
                <w:ilvl w:val="0"/>
                <w:numId w:val="61"/>
              </w:numPr>
              <w:rPr>
                <w:i/>
                <w:iCs/>
                <w:sz w:val="16"/>
                <w:szCs w:val="16"/>
              </w:rPr>
            </w:pPr>
            <w:r>
              <w:rPr>
                <w:rFonts w:eastAsia="Times New Roman" w:hint="eastAsia"/>
                <w:bCs/>
                <w:i/>
                <w:iCs/>
                <w:sz w:val="16"/>
                <w:szCs w:val="16"/>
              </w:rPr>
              <w:t xml:space="preserve">For CJT-TDD Scheme-B (FD-non-precoded CSI-RS), the </w:t>
            </w:r>
            <w:r>
              <w:rPr>
                <w:rFonts w:eastAsia="Times New Roman"/>
                <w:bCs/>
                <w:i/>
                <w:iCs/>
                <w:sz w:val="16"/>
                <w:szCs w:val="16"/>
              </w:rPr>
              <w:t>benefit</w:t>
            </w:r>
            <w:r>
              <w:rPr>
                <w:rFonts w:eastAsia="Times New Roman" w:hint="eastAsia"/>
                <w:bCs/>
                <w:i/>
                <w:iCs/>
                <w:sz w:val="16"/>
                <w:szCs w:val="16"/>
              </w:rPr>
              <w:t xml:space="preserve"> of Opt1 (</w:t>
            </w:r>
            <w:r>
              <w:rPr>
                <w:rFonts w:eastAsia="Times New Roman"/>
                <w:bCs/>
                <w:i/>
                <w:iCs/>
                <w:sz w:val="16"/>
                <w:szCs w:val="16"/>
              </w:rPr>
              <w:t>phase+delay/TAE</w:t>
            </w:r>
            <w:r>
              <w:rPr>
                <w:rFonts w:eastAsia="Times New Roman" w:hint="eastAsia"/>
                <w:bCs/>
                <w:i/>
                <w:iCs/>
                <w:sz w:val="16"/>
                <w:szCs w:val="16"/>
              </w:rPr>
              <w:t>) over Opt2 (subband phase) is reduced.</w:t>
            </w:r>
          </w:p>
          <w:p w14:paraId="7ABBA897" w14:textId="77777777" w:rsidR="00E70B29" w:rsidRDefault="004B7DFD">
            <w:pPr>
              <w:rPr>
                <w:iCs/>
                <w:sz w:val="16"/>
                <w:szCs w:val="16"/>
              </w:rPr>
            </w:pPr>
            <w:r>
              <w:rPr>
                <w:noProof/>
                <w:lang w:eastAsia="zh-CN"/>
              </w:rPr>
              <w:drawing>
                <wp:inline distT="0" distB="0" distL="0" distR="0" wp14:anchorId="4E3B8A08" wp14:editId="683D8792">
                  <wp:extent cx="3884930" cy="2323465"/>
                  <wp:effectExtent l="0" t="0" r="1270" b="635"/>
                  <wp:docPr id="509852196" name="Picture 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852196" name="Picture 1" descr="A graph of different types of data&#10;&#10;Description automatically generated with medium confidenc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3895528" cy="2329817"/>
                          </a:xfrm>
                          <a:prstGeom prst="rect">
                            <a:avLst/>
                          </a:prstGeom>
                          <a:noFill/>
                          <a:ln>
                            <a:noFill/>
                          </a:ln>
                        </pic:spPr>
                      </pic:pic>
                    </a:graphicData>
                  </a:graphic>
                </wp:inline>
              </w:drawing>
            </w:r>
          </w:p>
        </w:tc>
      </w:tr>
      <w:tr w:rsidR="00E70B29" w14:paraId="41B3D10C" w14:textId="77777777">
        <w:trPr>
          <w:trHeight w:val="134"/>
        </w:trPr>
        <w:tc>
          <w:tcPr>
            <w:tcW w:w="1255" w:type="dxa"/>
            <w:vMerge/>
            <w:shd w:val="clear" w:color="auto" w:fill="auto"/>
          </w:tcPr>
          <w:p w14:paraId="7FF80532" w14:textId="77777777" w:rsidR="00E70B29" w:rsidRDefault="00E70B29">
            <w:pPr>
              <w:pStyle w:val="0Maintext"/>
              <w:spacing w:after="0" w:line="240" w:lineRule="auto"/>
              <w:ind w:firstLine="0"/>
              <w:jc w:val="left"/>
              <w:rPr>
                <w:sz w:val="16"/>
                <w:szCs w:val="16"/>
                <w:lang w:val="en-US"/>
              </w:rPr>
            </w:pPr>
          </w:p>
        </w:tc>
        <w:tc>
          <w:tcPr>
            <w:tcW w:w="810" w:type="dxa"/>
            <w:shd w:val="clear" w:color="auto" w:fill="auto"/>
          </w:tcPr>
          <w:p w14:paraId="68EC4134" w14:textId="77777777" w:rsidR="00E70B29" w:rsidRDefault="004B7DFD">
            <w:pPr>
              <w:rPr>
                <w:sz w:val="16"/>
                <w:szCs w:val="16"/>
              </w:rPr>
            </w:pPr>
            <w:r>
              <w:rPr>
                <w:sz w:val="16"/>
                <w:szCs w:val="16"/>
              </w:rPr>
              <w:t>3.2</w:t>
            </w:r>
          </w:p>
        </w:tc>
        <w:tc>
          <w:tcPr>
            <w:tcW w:w="1530" w:type="dxa"/>
            <w:shd w:val="clear" w:color="auto" w:fill="auto"/>
          </w:tcPr>
          <w:p w14:paraId="4A8E536A" w14:textId="77777777" w:rsidR="00E70B29" w:rsidRDefault="004B7DFD">
            <w:pPr>
              <w:rPr>
                <w:sz w:val="16"/>
                <w:szCs w:val="16"/>
              </w:rPr>
            </w:pPr>
            <w:r>
              <w:rPr>
                <w:sz w:val="16"/>
                <w:szCs w:val="16"/>
              </w:rPr>
              <w:t>Relative UPT vs DL SNR</w:t>
            </w:r>
          </w:p>
        </w:tc>
        <w:tc>
          <w:tcPr>
            <w:tcW w:w="6331" w:type="dxa"/>
            <w:shd w:val="clear" w:color="auto" w:fill="auto"/>
          </w:tcPr>
          <w:p w14:paraId="5122D615" w14:textId="77777777" w:rsidR="00E70B29" w:rsidRDefault="004B7DFD">
            <w:pPr>
              <w:rPr>
                <w:bCs/>
                <w:i/>
                <w:iCs/>
                <w:sz w:val="16"/>
                <w:szCs w:val="16"/>
                <w:lang w:val="en-GB"/>
              </w:rPr>
            </w:pPr>
            <w:r>
              <w:rPr>
                <w:bCs/>
                <w:i/>
                <w:iCs/>
                <w:sz w:val="16"/>
                <w:szCs w:val="16"/>
                <w:lang w:val="en-GB"/>
              </w:rPr>
              <w:t>From the LLS results below, the following observation can be made.</w:t>
            </w:r>
          </w:p>
          <w:p w14:paraId="407BD5E5" w14:textId="77777777" w:rsidR="00E70B29" w:rsidRDefault="004B7DFD">
            <w:pPr>
              <w:pStyle w:val="ListParagraph"/>
              <w:numPr>
                <w:ilvl w:val="0"/>
                <w:numId w:val="62"/>
              </w:numPr>
              <w:rPr>
                <w:bCs/>
                <w:i/>
                <w:iCs/>
                <w:sz w:val="16"/>
                <w:szCs w:val="16"/>
                <w:lang w:val="en-GB"/>
              </w:rPr>
            </w:pPr>
            <w:r>
              <w:rPr>
                <w:bCs/>
                <w:i/>
                <w:iCs/>
                <w:sz w:val="16"/>
                <w:szCs w:val="16"/>
                <w:lang w:val="en-GB"/>
              </w:rPr>
              <w:t>F</w:t>
            </w:r>
            <w:r>
              <w:rPr>
                <w:rFonts w:hint="eastAsia"/>
                <w:bCs/>
                <w:i/>
                <w:iCs/>
                <w:sz w:val="16"/>
                <w:szCs w:val="16"/>
                <w:lang w:val="en-GB"/>
              </w:rPr>
              <w:t>or CJT-TDD Scheme-A (FD-precoded CSI-RSs), UE combining of &gt;1 antenna ports provide performance gain over single antenna port.</w:t>
            </w:r>
          </w:p>
          <w:p w14:paraId="69C98C1A" w14:textId="77777777" w:rsidR="00E70B29" w:rsidRDefault="004B7DFD">
            <w:pPr>
              <w:pStyle w:val="ListParagraph"/>
              <w:numPr>
                <w:ilvl w:val="0"/>
                <w:numId w:val="62"/>
              </w:numPr>
              <w:rPr>
                <w:i/>
                <w:iCs/>
                <w:sz w:val="16"/>
                <w:szCs w:val="16"/>
              </w:rPr>
            </w:pPr>
            <w:r>
              <w:rPr>
                <w:bCs/>
                <w:i/>
                <w:iCs/>
                <w:sz w:val="16"/>
                <w:szCs w:val="16"/>
                <w:lang w:val="en-GB"/>
              </w:rPr>
              <w:t>F</w:t>
            </w:r>
            <w:r>
              <w:rPr>
                <w:rFonts w:hint="eastAsia"/>
                <w:bCs/>
                <w:i/>
                <w:iCs/>
                <w:sz w:val="16"/>
                <w:szCs w:val="16"/>
                <w:lang w:val="en-GB"/>
              </w:rPr>
              <w:t xml:space="preserve">or CJT-TDD Scheme-B (FD-non-precoded CSI-RSs), UE combining does not provide significant </w:t>
            </w:r>
            <w:r>
              <w:rPr>
                <w:bCs/>
                <w:i/>
                <w:iCs/>
                <w:sz w:val="16"/>
                <w:szCs w:val="16"/>
                <w:lang w:val="en-GB"/>
              </w:rPr>
              <w:t>benefit</w:t>
            </w:r>
            <w:r>
              <w:rPr>
                <w:rFonts w:hint="eastAsia"/>
                <w:bCs/>
                <w:i/>
                <w:iCs/>
                <w:sz w:val="16"/>
                <w:szCs w:val="16"/>
                <w:lang w:val="en-GB"/>
              </w:rPr>
              <w:t xml:space="preserve"> over single antenna port.</w:t>
            </w:r>
          </w:p>
          <w:p w14:paraId="7410C072" w14:textId="77777777" w:rsidR="00E70B29" w:rsidRDefault="004B7DFD">
            <w:pPr>
              <w:rPr>
                <w:iCs/>
                <w:sz w:val="16"/>
                <w:szCs w:val="16"/>
              </w:rPr>
            </w:pPr>
            <w:r>
              <w:rPr>
                <w:noProof/>
                <w:lang w:eastAsia="zh-CN"/>
              </w:rPr>
              <w:lastRenderedPageBreak/>
              <w:drawing>
                <wp:inline distT="0" distB="0" distL="0" distR="0" wp14:anchorId="5E0337AB" wp14:editId="4F9A29AC">
                  <wp:extent cx="3859530" cy="2388235"/>
                  <wp:effectExtent l="0" t="0" r="7620" b="0"/>
                  <wp:docPr id="683600843" name="Picture 2"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00843" name="Picture 2" descr="A graph of different colored lines&#10;&#10;Description automatically generated with medium confidenc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889810" cy="2407141"/>
                          </a:xfrm>
                          <a:prstGeom prst="rect">
                            <a:avLst/>
                          </a:prstGeom>
                          <a:noFill/>
                          <a:ln>
                            <a:noFill/>
                          </a:ln>
                        </pic:spPr>
                      </pic:pic>
                    </a:graphicData>
                  </a:graphic>
                </wp:inline>
              </w:drawing>
            </w:r>
          </w:p>
        </w:tc>
      </w:tr>
      <w:tr w:rsidR="00E70B29" w14:paraId="5E007DB9" w14:textId="77777777">
        <w:trPr>
          <w:trHeight w:val="134"/>
        </w:trPr>
        <w:tc>
          <w:tcPr>
            <w:tcW w:w="1255" w:type="dxa"/>
            <w:shd w:val="clear" w:color="auto" w:fill="auto"/>
          </w:tcPr>
          <w:p w14:paraId="2A67881C" w14:textId="77777777" w:rsidR="00E70B29" w:rsidRDefault="00E70B29">
            <w:pPr>
              <w:pStyle w:val="0Maintext"/>
              <w:spacing w:after="0" w:line="240" w:lineRule="auto"/>
              <w:ind w:firstLine="0"/>
              <w:jc w:val="left"/>
              <w:rPr>
                <w:sz w:val="16"/>
                <w:szCs w:val="16"/>
                <w:lang w:val="en-US"/>
              </w:rPr>
            </w:pPr>
          </w:p>
        </w:tc>
        <w:tc>
          <w:tcPr>
            <w:tcW w:w="810" w:type="dxa"/>
            <w:shd w:val="clear" w:color="auto" w:fill="auto"/>
          </w:tcPr>
          <w:p w14:paraId="60DD7056" w14:textId="77777777" w:rsidR="00E70B29" w:rsidRDefault="00E70B29">
            <w:pPr>
              <w:rPr>
                <w:sz w:val="16"/>
                <w:szCs w:val="16"/>
              </w:rPr>
            </w:pPr>
          </w:p>
        </w:tc>
        <w:tc>
          <w:tcPr>
            <w:tcW w:w="1530" w:type="dxa"/>
            <w:shd w:val="clear" w:color="auto" w:fill="auto"/>
          </w:tcPr>
          <w:p w14:paraId="2A2B8F1A" w14:textId="77777777" w:rsidR="00E70B29" w:rsidRDefault="00E70B29">
            <w:pPr>
              <w:rPr>
                <w:sz w:val="16"/>
                <w:szCs w:val="16"/>
              </w:rPr>
            </w:pPr>
          </w:p>
        </w:tc>
        <w:tc>
          <w:tcPr>
            <w:tcW w:w="6331" w:type="dxa"/>
            <w:shd w:val="clear" w:color="auto" w:fill="auto"/>
          </w:tcPr>
          <w:p w14:paraId="641D9596" w14:textId="77777777" w:rsidR="00E70B29" w:rsidRDefault="00E70B29">
            <w:pPr>
              <w:rPr>
                <w:iCs/>
                <w:sz w:val="16"/>
                <w:szCs w:val="16"/>
              </w:rPr>
            </w:pPr>
          </w:p>
        </w:tc>
      </w:tr>
    </w:tbl>
    <w:p w14:paraId="53E40111" w14:textId="77777777" w:rsidR="00E70B29" w:rsidRDefault="00E70B29"/>
    <w:p w14:paraId="6D09C15D" w14:textId="77777777" w:rsidR="00E70B29" w:rsidRDefault="004B7DFD">
      <w:pPr>
        <w:pStyle w:val="Caption"/>
        <w:jc w:val="center"/>
      </w:pPr>
      <w:r>
        <w:t>Table 3C Additional inputs: issue 3</w:t>
      </w:r>
    </w:p>
    <w:tbl>
      <w:tblPr>
        <w:tblW w:w="10035" w:type="dxa"/>
        <w:tblLayout w:type="fixed"/>
        <w:tblLook w:val="04A0" w:firstRow="1" w:lastRow="0" w:firstColumn="1" w:lastColumn="0" w:noHBand="0" w:noVBand="1"/>
      </w:tblPr>
      <w:tblGrid>
        <w:gridCol w:w="1057"/>
        <w:gridCol w:w="8978"/>
      </w:tblGrid>
      <w:tr w:rsidR="00E70B29" w14:paraId="3B764638" w14:textId="77777777">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2A4C04F9" w14:textId="77777777" w:rsidR="00E70B29" w:rsidRDefault="004B7DFD">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4167856C" w14:textId="77777777" w:rsidR="00E70B29" w:rsidRDefault="004B7DFD">
            <w:pPr>
              <w:widowControl w:val="0"/>
              <w:snapToGrid w:val="0"/>
              <w:rPr>
                <w:b/>
                <w:sz w:val="18"/>
                <w:szCs w:val="18"/>
              </w:rPr>
            </w:pPr>
            <w:r>
              <w:rPr>
                <w:b/>
                <w:sz w:val="18"/>
                <w:szCs w:val="18"/>
              </w:rPr>
              <w:t>Input</w:t>
            </w:r>
          </w:p>
        </w:tc>
      </w:tr>
      <w:tr w:rsidR="00E70B29" w14:paraId="2D85D03D" w14:textId="77777777">
        <w:trPr>
          <w:trHeight w:val="143"/>
        </w:trPr>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3709ED8" w14:textId="77777777" w:rsidR="00E70B29" w:rsidRDefault="004B7DFD">
            <w:pPr>
              <w:widowControl w:val="0"/>
              <w:snapToGrid w:val="0"/>
              <w:rPr>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28AAFC4" w14:textId="77777777" w:rsidR="00E70B29" w:rsidRDefault="004B7DFD">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3A</w:t>
            </w:r>
          </w:p>
        </w:tc>
      </w:tr>
      <w:tr w:rsidR="00E70B29" w14:paraId="16A53E0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1928C6E" w14:textId="77777777" w:rsidR="00E70B29" w:rsidRDefault="004B7DFD">
            <w:pPr>
              <w:widowControl w:val="0"/>
              <w:snapToGrid w:val="0"/>
              <w:rPr>
                <w:rFonts w:eastAsiaTheme="minorEastAsia"/>
                <w:sz w:val="18"/>
                <w:szCs w:val="18"/>
                <w:lang w:eastAsia="zh-CN"/>
              </w:rPr>
            </w:pPr>
            <w:r>
              <w:rPr>
                <w:rFonts w:eastAsiaTheme="minorEastAsia"/>
                <w:sz w:val="18"/>
                <w:szCs w:val="18"/>
                <w:lang w:eastAsia="zh-CN"/>
              </w:rPr>
              <w:t>New H3C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E220A63" w14:textId="77777777" w:rsidR="00E70B29" w:rsidRDefault="004B7DFD">
            <w:pPr>
              <w:rPr>
                <w:rFonts w:ascii="Times" w:eastAsia="Batang" w:hAnsi="Times"/>
                <w:bCs/>
                <w:sz w:val="20"/>
                <w:szCs w:val="20"/>
                <w:lang w:val="en-GB" w:eastAsia="zh-CN"/>
              </w:rPr>
            </w:pPr>
            <w:r>
              <w:rPr>
                <w:rFonts w:ascii="Times" w:eastAsia="Batang" w:hAnsi="Times"/>
                <w:b/>
                <w:bCs/>
                <w:sz w:val="20"/>
                <w:szCs w:val="20"/>
                <w:u w:val="single"/>
                <w:lang w:val="en-GB" w:eastAsia="zh-CN"/>
              </w:rPr>
              <w:t>Proposal 3.A.1</w:t>
            </w:r>
            <w:r>
              <w:rPr>
                <w:rFonts w:ascii="Times" w:eastAsia="Batang" w:hAnsi="Times"/>
                <w:bCs/>
                <w:sz w:val="20"/>
                <w:szCs w:val="20"/>
                <w:lang w:val="en-GB" w:eastAsia="zh-CN"/>
              </w:rPr>
              <w:t>:</w:t>
            </w:r>
            <w:r>
              <w:rPr>
                <w:rFonts w:ascii="Times" w:eastAsia="Batang" w:hAnsi="Times"/>
                <w:bCs/>
                <w:sz w:val="20"/>
                <w:szCs w:val="20"/>
                <w:lang w:val="en-GB" w:eastAsia="zh-CN"/>
              </w:rPr>
              <w:t>：</w:t>
            </w:r>
            <w:r>
              <w:rPr>
                <w:rFonts w:ascii="Times" w:eastAsia="Batang" w:hAnsi="Times"/>
                <w:bCs/>
                <w:sz w:val="20"/>
                <w:szCs w:val="20"/>
                <w:lang w:val="en-GB" w:eastAsia="zh-CN"/>
              </w:rPr>
              <w:t>OK</w:t>
            </w:r>
          </w:p>
          <w:p w14:paraId="2AF55B2C" w14:textId="77777777" w:rsidR="00E70B29" w:rsidRDefault="004B7DFD">
            <w:pPr>
              <w:rPr>
                <w:rFonts w:eastAsia="Malgun Gothic"/>
                <w:sz w:val="20"/>
                <w:szCs w:val="22"/>
                <w:lang w:eastAsia="ko-KR"/>
              </w:rPr>
            </w:pPr>
            <w:r>
              <w:rPr>
                <w:rFonts w:eastAsia="Malgun Gothic"/>
                <w:b/>
                <w:sz w:val="20"/>
                <w:szCs w:val="22"/>
                <w:u w:val="single"/>
                <w:lang w:eastAsia="ko-KR"/>
              </w:rPr>
              <w:t>Conclusion 3.B.1</w:t>
            </w:r>
            <w:r>
              <w:rPr>
                <w:rFonts w:eastAsia="Malgun Gothic"/>
                <w:sz w:val="20"/>
                <w:szCs w:val="22"/>
                <w:lang w:eastAsia="ko-KR"/>
              </w:rPr>
              <w:t>:</w:t>
            </w:r>
            <w:r>
              <w:rPr>
                <w:rFonts w:eastAsia="Malgun Gothic"/>
                <w:sz w:val="20"/>
                <w:szCs w:val="22"/>
                <w:lang w:eastAsia="ko-KR"/>
              </w:rPr>
              <w:t>：</w:t>
            </w:r>
            <w:r>
              <w:rPr>
                <w:rFonts w:eastAsia="Malgun Gothic"/>
                <w:sz w:val="20"/>
                <w:szCs w:val="22"/>
                <w:lang w:eastAsia="ko-KR"/>
              </w:rPr>
              <w:t>OK</w:t>
            </w:r>
          </w:p>
          <w:p w14:paraId="21B778E2" w14:textId="77777777" w:rsidR="00E70B29" w:rsidRDefault="004B7DFD">
            <w:pPr>
              <w:rPr>
                <w:bCs/>
                <w:sz w:val="16"/>
                <w:szCs w:val="16"/>
                <w:lang w:val="en-CA" w:eastAsia="en-CA"/>
              </w:rPr>
            </w:pPr>
            <w:r>
              <w:rPr>
                <w:rFonts w:eastAsia="Malgun Gothic"/>
                <w:b/>
                <w:sz w:val="20"/>
                <w:u w:val="single"/>
                <w:lang w:val="en-GB"/>
              </w:rPr>
              <w:t>Proposal 3.B.2</w:t>
            </w:r>
            <w:r>
              <w:rPr>
                <w:rFonts w:eastAsia="Malgun Gothic"/>
                <w:sz w:val="20"/>
                <w:lang w:val="en-GB"/>
              </w:rPr>
              <w:t>:</w:t>
            </w:r>
            <w:r>
              <w:rPr>
                <w:rFonts w:eastAsia="Malgun Gothic"/>
                <w:sz w:val="20"/>
                <w:lang w:val="en-GB"/>
              </w:rPr>
              <w:t>：</w:t>
            </w:r>
            <w:r>
              <w:rPr>
                <w:rFonts w:eastAsia="Malgun Gothic"/>
                <w:sz w:val="20"/>
                <w:lang w:val="en-GB"/>
              </w:rPr>
              <w:t>OK</w:t>
            </w:r>
          </w:p>
        </w:tc>
      </w:tr>
      <w:tr w:rsidR="00E70B29" w14:paraId="7EEB784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C49A121" w14:textId="77777777" w:rsidR="00E70B29" w:rsidRDefault="004B7DFD">
            <w:pPr>
              <w:widowControl w:val="0"/>
              <w:snapToGrid w:val="0"/>
              <w:rPr>
                <w:rFonts w:eastAsiaTheme="minorEastAsia"/>
                <w:sz w:val="18"/>
                <w:szCs w:val="18"/>
                <w:lang w:eastAsia="zh-CN"/>
              </w:rPr>
            </w:pPr>
            <w:r>
              <w:rPr>
                <w:rFonts w:eastAsiaTheme="minorEastAsia"/>
                <w:sz w:val="18"/>
                <w:szCs w:val="18"/>
                <w:lang w:eastAsia="zh-CN"/>
              </w:rPr>
              <w:t>NEC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FB7623B" w14:textId="77777777" w:rsidR="00E70B29" w:rsidRDefault="004B7DFD">
            <w:pPr>
              <w:rPr>
                <w:rFonts w:eastAsia="Malgun Gothic"/>
                <w:sz w:val="20"/>
                <w:lang w:val="en-GB"/>
              </w:rPr>
            </w:pPr>
            <w:r>
              <w:rPr>
                <w:rFonts w:eastAsia="Malgun Gothic"/>
                <w:b/>
                <w:sz w:val="20"/>
                <w:u w:val="single"/>
                <w:lang w:val="en-GB"/>
              </w:rPr>
              <w:t>Proposal 3.B.2</w:t>
            </w:r>
            <w:r>
              <w:rPr>
                <w:rFonts w:eastAsia="Malgun Gothic"/>
                <w:sz w:val="20"/>
                <w:lang w:val="en-GB"/>
              </w:rPr>
              <w:t>: Support</w:t>
            </w:r>
          </w:p>
          <w:p w14:paraId="094032DA" w14:textId="77777777" w:rsidR="00E70B29" w:rsidRDefault="004B7DFD">
            <w:pPr>
              <w:rPr>
                <w:b/>
                <w:bCs/>
                <w:sz w:val="16"/>
                <w:szCs w:val="16"/>
                <w:lang w:val="en-CA" w:eastAsia="en-CA"/>
              </w:rPr>
            </w:pPr>
            <w:r>
              <w:rPr>
                <w:rFonts w:ascii="Times" w:eastAsia="Batang" w:hAnsi="Times"/>
                <w:b/>
                <w:sz w:val="20"/>
                <w:szCs w:val="20"/>
                <w:u w:val="single"/>
                <w:lang w:val="en-GB"/>
              </w:rPr>
              <w:t xml:space="preserve">Question 3.G.1: </w:t>
            </w:r>
            <w:r>
              <w:rPr>
                <w:rFonts w:ascii="Times" w:eastAsia="Batang" w:hAnsi="Times"/>
                <w:bCs/>
                <w:sz w:val="20"/>
                <w:szCs w:val="20"/>
                <w:lang w:val="en-GB"/>
              </w:rPr>
              <w:t>Optimization 1: Support.</w:t>
            </w:r>
          </w:p>
        </w:tc>
      </w:tr>
      <w:tr w:rsidR="00E70B29" w14:paraId="3D1B969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A717C7B" w14:textId="77777777" w:rsidR="00E70B29" w:rsidRDefault="004B7DFD">
            <w:pPr>
              <w:widowControl w:val="0"/>
              <w:snapToGrid w:val="0"/>
              <w:rPr>
                <w:rFonts w:eastAsia="MS Mincho"/>
                <w:sz w:val="18"/>
                <w:szCs w:val="18"/>
                <w:lang w:eastAsia="ja-JP"/>
              </w:rPr>
            </w:pPr>
            <w:r>
              <w:rPr>
                <w:rFonts w:eastAsia="MS Mincho" w:hint="eastAsia"/>
                <w:sz w:val="18"/>
                <w:szCs w:val="18"/>
                <w:lang w:eastAsia="ja-JP"/>
              </w:rPr>
              <w:t>NTT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EC141F0" w14:textId="77777777" w:rsidR="00E70B29" w:rsidRDefault="004B7DFD">
            <w:pPr>
              <w:rPr>
                <w:rFonts w:ascii="Times" w:eastAsia="MS Mincho" w:hAnsi="Times"/>
                <w:bCs/>
                <w:sz w:val="20"/>
                <w:szCs w:val="20"/>
                <w:lang w:val="en-GB" w:eastAsia="ja-JP"/>
              </w:rPr>
            </w:pPr>
            <w:r>
              <w:rPr>
                <w:rFonts w:ascii="Times" w:eastAsia="Batang" w:hAnsi="Times"/>
                <w:b/>
                <w:bCs/>
                <w:sz w:val="20"/>
                <w:szCs w:val="20"/>
                <w:u w:val="single"/>
                <w:lang w:val="en-GB" w:eastAsia="zh-CN"/>
              </w:rPr>
              <w:t xml:space="preserve">Proposal </w:t>
            </w:r>
            <w:r>
              <w:rPr>
                <w:rFonts w:ascii="Times" w:eastAsia="MS Mincho" w:hAnsi="Times" w:hint="eastAsia"/>
                <w:b/>
                <w:bCs/>
                <w:sz w:val="20"/>
                <w:szCs w:val="20"/>
                <w:u w:val="single"/>
                <w:lang w:val="en-GB" w:eastAsia="ja-JP"/>
              </w:rPr>
              <w:t>3.E.1</w:t>
            </w:r>
            <w:r>
              <w:rPr>
                <w:rFonts w:ascii="Times" w:eastAsia="Batang" w:hAnsi="Times"/>
                <w:bCs/>
                <w:sz w:val="20"/>
                <w:szCs w:val="20"/>
                <w:lang w:val="en-GB" w:eastAsia="zh-CN"/>
              </w:rPr>
              <w:t>:</w:t>
            </w:r>
            <w:r>
              <w:rPr>
                <w:rFonts w:ascii="Times" w:eastAsia="MS Mincho" w:hAnsi="Times" w:hint="eastAsia"/>
                <w:bCs/>
                <w:sz w:val="20"/>
                <w:szCs w:val="20"/>
                <w:lang w:val="en-GB" w:eastAsia="ja-JP"/>
              </w:rPr>
              <w:t xml:space="preserve"> OK</w:t>
            </w:r>
          </w:p>
          <w:p w14:paraId="370B8A6D" w14:textId="77777777" w:rsidR="00E70B29" w:rsidRDefault="004B7DFD">
            <w:pPr>
              <w:rPr>
                <w:rFonts w:ascii="Times" w:eastAsia="MS Mincho" w:hAnsi="Times"/>
                <w:sz w:val="20"/>
                <w:szCs w:val="20"/>
                <w:lang w:val="en-GB" w:eastAsia="ja-JP"/>
              </w:rPr>
            </w:pPr>
            <w:r>
              <w:rPr>
                <w:rFonts w:ascii="Times" w:eastAsia="Batang" w:hAnsi="Times"/>
                <w:b/>
                <w:sz w:val="20"/>
                <w:szCs w:val="20"/>
                <w:u w:val="single"/>
                <w:lang w:val="en-GB"/>
              </w:rPr>
              <w:t>Question 3.F</w:t>
            </w:r>
            <w:r>
              <w:rPr>
                <w:rFonts w:ascii="Times" w:eastAsia="Batang" w:hAnsi="Times"/>
                <w:sz w:val="20"/>
                <w:szCs w:val="20"/>
                <w:lang w:val="en-GB"/>
              </w:rPr>
              <w:t>:</w:t>
            </w:r>
            <w:r>
              <w:rPr>
                <w:rFonts w:ascii="Times" w:eastAsia="MS Mincho" w:hAnsi="Times" w:hint="eastAsia"/>
                <w:sz w:val="20"/>
                <w:szCs w:val="20"/>
                <w:lang w:val="en-GB" w:eastAsia="ja-JP"/>
              </w:rPr>
              <w:t xml:space="preserve"> Support Optimization 2. Open to Optimization 1. </w:t>
            </w:r>
          </w:p>
          <w:p w14:paraId="50CA4333" w14:textId="77777777" w:rsidR="00E70B29" w:rsidRDefault="004B7DFD">
            <w:pPr>
              <w:rPr>
                <w:rFonts w:ascii="Times" w:eastAsia="MS Mincho" w:hAnsi="Times"/>
                <w:sz w:val="20"/>
                <w:szCs w:val="20"/>
                <w:lang w:val="en-GB" w:eastAsia="ja-JP"/>
              </w:rPr>
            </w:pPr>
            <w:r>
              <w:rPr>
                <w:rFonts w:ascii="Times" w:eastAsia="Batang" w:hAnsi="Times"/>
                <w:b/>
                <w:sz w:val="20"/>
                <w:szCs w:val="20"/>
                <w:u w:val="single"/>
                <w:lang w:val="en-GB"/>
              </w:rPr>
              <w:t>Question 3.</w:t>
            </w:r>
            <w:r>
              <w:rPr>
                <w:rFonts w:ascii="Times" w:eastAsia="MS Mincho" w:hAnsi="Times" w:hint="eastAsia"/>
                <w:b/>
                <w:sz w:val="20"/>
                <w:szCs w:val="20"/>
                <w:u w:val="single"/>
                <w:lang w:val="en-GB" w:eastAsia="ja-JP"/>
              </w:rPr>
              <w:t>G.1</w:t>
            </w:r>
            <w:r>
              <w:rPr>
                <w:rFonts w:ascii="Times" w:eastAsia="Batang" w:hAnsi="Times"/>
                <w:sz w:val="20"/>
                <w:szCs w:val="20"/>
                <w:lang w:val="en-GB"/>
              </w:rPr>
              <w:t>:</w:t>
            </w:r>
            <w:r>
              <w:rPr>
                <w:rFonts w:ascii="Times" w:eastAsia="MS Mincho" w:hAnsi="Times" w:hint="eastAsia"/>
                <w:sz w:val="20"/>
                <w:szCs w:val="20"/>
                <w:lang w:val="en-GB" w:eastAsia="ja-JP"/>
              </w:rPr>
              <w:t xml:space="preserve"> We do not see the strong need for Optimization 1. For Optimization 2, we are open. </w:t>
            </w:r>
          </w:p>
          <w:p w14:paraId="7A80DFEE" w14:textId="77777777" w:rsidR="00E70B29" w:rsidRDefault="00E70B29">
            <w:pPr>
              <w:rPr>
                <w:rFonts w:ascii="Times" w:eastAsia="MS Mincho" w:hAnsi="Times"/>
                <w:bCs/>
                <w:sz w:val="20"/>
                <w:szCs w:val="20"/>
                <w:lang w:val="en-GB" w:eastAsia="ja-JP"/>
              </w:rPr>
            </w:pPr>
          </w:p>
        </w:tc>
      </w:tr>
      <w:tr w:rsidR="00E70B29" w14:paraId="1885775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66CCC56" w14:textId="77777777" w:rsidR="00E70B29" w:rsidRDefault="004B7DFD">
            <w:pPr>
              <w:widowControl w:val="0"/>
              <w:snapToGrid w:val="0"/>
              <w:rPr>
                <w:rFonts w:eastAsia="MS Mincho"/>
                <w:sz w:val="18"/>
                <w:szCs w:val="18"/>
                <w:lang w:eastAsia="ja-JP"/>
              </w:rPr>
            </w:pPr>
            <w:r>
              <w:rPr>
                <w:rFonts w:eastAsia="MS Mincho"/>
                <w:sz w:val="18"/>
                <w:szCs w:val="18"/>
                <w:lang w:eastAsia="ja-JP"/>
              </w:rPr>
              <w:t>InterDigital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6E7E2E5" w14:textId="77777777" w:rsidR="00E70B29" w:rsidRDefault="004B7DFD">
            <w:pPr>
              <w:rPr>
                <w:rFonts w:ascii="Times" w:eastAsia="Batang" w:hAnsi="Times"/>
                <w:b/>
                <w:bCs/>
                <w:sz w:val="20"/>
                <w:szCs w:val="20"/>
                <w:lang w:val="en-GB" w:eastAsia="zh-CN"/>
              </w:rPr>
            </w:pPr>
            <w:r>
              <w:rPr>
                <w:rFonts w:ascii="Times" w:eastAsia="Batang" w:hAnsi="Times"/>
                <w:b/>
                <w:bCs/>
                <w:sz w:val="20"/>
                <w:szCs w:val="20"/>
                <w:lang w:val="en-GB" w:eastAsia="zh-CN"/>
              </w:rPr>
              <w:t xml:space="preserve">Proposal 3.A.1: </w:t>
            </w:r>
            <w:r>
              <w:rPr>
                <w:rFonts w:ascii="Times" w:eastAsia="Batang" w:hAnsi="Times"/>
                <w:sz w:val="20"/>
                <w:szCs w:val="20"/>
                <w:lang w:val="en-GB" w:eastAsia="zh-CN"/>
              </w:rPr>
              <w:t>Not support</w:t>
            </w:r>
          </w:p>
          <w:p w14:paraId="38F85B5C" w14:textId="77777777" w:rsidR="00E70B29" w:rsidRDefault="004B7DFD">
            <w:pPr>
              <w:rPr>
                <w:rFonts w:ascii="Times" w:eastAsia="Batang" w:hAnsi="Times"/>
                <w:b/>
                <w:bCs/>
                <w:sz w:val="20"/>
                <w:szCs w:val="20"/>
                <w:lang w:val="en-GB" w:eastAsia="zh-CN"/>
              </w:rPr>
            </w:pPr>
            <w:r>
              <w:rPr>
                <w:rFonts w:ascii="Times" w:eastAsia="Batang" w:hAnsi="Times"/>
                <w:b/>
                <w:bCs/>
                <w:sz w:val="20"/>
                <w:szCs w:val="20"/>
                <w:lang w:val="en-GB" w:eastAsia="zh-CN"/>
              </w:rPr>
              <w:t xml:space="preserve">Conclusion 3.B.1: </w:t>
            </w:r>
            <w:r>
              <w:rPr>
                <w:rFonts w:ascii="Times" w:eastAsia="Batang" w:hAnsi="Times"/>
                <w:sz w:val="20"/>
                <w:szCs w:val="20"/>
                <w:lang w:val="en-GB" w:eastAsia="zh-CN"/>
              </w:rPr>
              <w:t>Support</w:t>
            </w:r>
          </w:p>
          <w:p w14:paraId="2AD5AF1E" w14:textId="77777777" w:rsidR="00E70B29" w:rsidRDefault="004B7DFD">
            <w:pPr>
              <w:rPr>
                <w:rFonts w:ascii="Times" w:eastAsia="Batang" w:hAnsi="Times"/>
                <w:b/>
                <w:bCs/>
                <w:sz w:val="20"/>
                <w:szCs w:val="20"/>
                <w:lang w:val="en-GB" w:eastAsia="zh-CN"/>
              </w:rPr>
            </w:pPr>
            <w:r>
              <w:rPr>
                <w:rFonts w:ascii="Times" w:eastAsia="Batang" w:hAnsi="Times"/>
                <w:b/>
                <w:bCs/>
                <w:sz w:val="20"/>
                <w:szCs w:val="20"/>
                <w:lang w:val="en-GB" w:eastAsia="zh-CN"/>
              </w:rPr>
              <w:t xml:space="preserve">Proposal 3.B.2: </w:t>
            </w:r>
            <w:r>
              <w:rPr>
                <w:rFonts w:ascii="Times" w:eastAsia="Batang" w:hAnsi="Times"/>
                <w:sz w:val="20"/>
                <w:szCs w:val="20"/>
                <w:lang w:val="en-GB" w:eastAsia="zh-CN"/>
              </w:rPr>
              <w:t>Support, prefer Scheme 1</w:t>
            </w:r>
            <w:r>
              <w:rPr>
                <w:rFonts w:ascii="Times" w:eastAsia="Batang" w:hAnsi="Times"/>
                <w:b/>
                <w:bCs/>
                <w:sz w:val="20"/>
                <w:szCs w:val="20"/>
                <w:lang w:val="en-GB" w:eastAsia="zh-CN"/>
              </w:rPr>
              <w:t xml:space="preserve"> </w:t>
            </w:r>
          </w:p>
          <w:p w14:paraId="62ABCB71" w14:textId="77777777" w:rsidR="00E70B29" w:rsidRDefault="004B7DFD">
            <w:pPr>
              <w:rPr>
                <w:rFonts w:ascii="Times" w:eastAsia="Batang" w:hAnsi="Times"/>
                <w:b/>
                <w:bCs/>
                <w:sz w:val="20"/>
                <w:szCs w:val="20"/>
                <w:lang w:val="en-GB" w:eastAsia="zh-CN"/>
              </w:rPr>
            </w:pPr>
            <w:r>
              <w:rPr>
                <w:rFonts w:ascii="Times" w:eastAsia="Batang" w:hAnsi="Times"/>
                <w:b/>
                <w:bCs/>
                <w:sz w:val="20"/>
                <w:szCs w:val="20"/>
                <w:lang w:val="en-GB" w:eastAsia="zh-CN"/>
              </w:rPr>
              <w:t xml:space="preserve">Proposal 3.C.1: </w:t>
            </w:r>
            <w:r>
              <w:rPr>
                <w:rFonts w:ascii="Times" w:eastAsia="Batang" w:hAnsi="Times"/>
                <w:sz w:val="20"/>
                <w:szCs w:val="20"/>
                <w:lang w:val="en-GB" w:eastAsia="zh-CN"/>
              </w:rPr>
              <w:t>Support</w:t>
            </w:r>
          </w:p>
          <w:p w14:paraId="73A89B12" w14:textId="77777777" w:rsidR="00E70B29" w:rsidRDefault="004B7DFD">
            <w:pPr>
              <w:rPr>
                <w:rFonts w:ascii="Times" w:eastAsia="Batang" w:hAnsi="Times"/>
                <w:b/>
                <w:bCs/>
                <w:sz w:val="20"/>
                <w:szCs w:val="20"/>
                <w:lang w:val="en-GB" w:eastAsia="zh-CN"/>
              </w:rPr>
            </w:pPr>
            <w:r>
              <w:rPr>
                <w:rFonts w:ascii="Times" w:eastAsia="Batang" w:hAnsi="Times"/>
                <w:b/>
                <w:bCs/>
                <w:sz w:val="20"/>
                <w:szCs w:val="20"/>
                <w:lang w:val="en-GB" w:eastAsia="zh-CN"/>
              </w:rPr>
              <w:t xml:space="preserve">Proposal 3.C.2: </w:t>
            </w:r>
            <w:r>
              <w:rPr>
                <w:rFonts w:ascii="Times" w:eastAsia="Batang" w:hAnsi="Times"/>
                <w:sz w:val="20"/>
                <w:szCs w:val="20"/>
                <w:lang w:val="en-GB" w:eastAsia="zh-CN"/>
              </w:rPr>
              <w:t>Support</w:t>
            </w:r>
          </w:p>
          <w:p w14:paraId="2651E665" w14:textId="77777777" w:rsidR="00E70B29" w:rsidRDefault="004B7DFD">
            <w:pPr>
              <w:rPr>
                <w:rFonts w:ascii="Times" w:eastAsia="Batang" w:hAnsi="Times"/>
                <w:b/>
                <w:bCs/>
                <w:sz w:val="20"/>
                <w:szCs w:val="20"/>
                <w:lang w:val="en-GB" w:eastAsia="zh-CN"/>
              </w:rPr>
            </w:pPr>
            <w:r>
              <w:rPr>
                <w:rFonts w:ascii="Times" w:eastAsia="Batang" w:hAnsi="Times"/>
                <w:b/>
                <w:bCs/>
                <w:sz w:val="20"/>
                <w:szCs w:val="20"/>
                <w:lang w:val="en-GB" w:eastAsia="zh-CN"/>
              </w:rPr>
              <w:t xml:space="preserve">Conclusion 3.D.1: </w:t>
            </w:r>
            <w:r>
              <w:rPr>
                <w:rFonts w:ascii="Times" w:eastAsia="Batang" w:hAnsi="Times"/>
                <w:sz w:val="20"/>
                <w:szCs w:val="20"/>
                <w:lang w:val="en-GB" w:eastAsia="zh-CN"/>
              </w:rPr>
              <w:t>Support</w:t>
            </w:r>
          </w:p>
          <w:p w14:paraId="2F00770D" w14:textId="77777777" w:rsidR="00E70B29" w:rsidRDefault="00E70B29">
            <w:pPr>
              <w:rPr>
                <w:rFonts w:ascii="Times" w:eastAsia="Batang" w:hAnsi="Times"/>
                <w:b/>
                <w:bCs/>
                <w:sz w:val="20"/>
                <w:szCs w:val="20"/>
                <w:lang w:val="en-GB" w:eastAsia="zh-CN"/>
              </w:rPr>
            </w:pPr>
          </w:p>
          <w:p w14:paraId="3FE3F6B4" w14:textId="77777777" w:rsidR="00E70B29" w:rsidRDefault="004B7DFD">
            <w:pPr>
              <w:rPr>
                <w:rFonts w:ascii="Times" w:eastAsia="Batang" w:hAnsi="Times"/>
                <w:b/>
                <w:bCs/>
                <w:sz w:val="20"/>
                <w:szCs w:val="20"/>
                <w:lang w:val="en-GB" w:eastAsia="zh-CN"/>
              </w:rPr>
            </w:pPr>
            <w:r>
              <w:rPr>
                <w:rFonts w:ascii="Times" w:eastAsia="Batang" w:hAnsi="Times"/>
                <w:b/>
                <w:bCs/>
                <w:sz w:val="20"/>
                <w:szCs w:val="20"/>
                <w:lang w:val="en-GB" w:eastAsia="zh-CN"/>
              </w:rPr>
              <w:t xml:space="preserve">Question 3.E.2: </w:t>
            </w:r>
            <w:r>
              <w:rPr>
                <w:rFonts w:ascii="Times" w:eastAsia="Batang" w:hAnsi="Times"/>
                <w:sz w:val="20"/>
                <w:szCs w:val="20"/>
                <w:lang w:val="en-GB" w:eastAsia="zh-CN"/>
              </w:rPr>
              <w:t>Only a single unit for time and frequency should be specified.</w:t>
            </w:r>
            <w:r>
              <w:rPr>
                <w:rFonts w:ascii="Times" w:eastAsia="Batang" w:hAnsi="Times"/>
                <w:b/>
                <w:bCs/>
                <w:sz w:val="20"/>
                <w:szCs w:val="20"/>
                <w:lang w:val="en-GB" w:eastAsia="zh-CN"/>
              </w:rPr>
              <w:t xml:space="preserve"> </w:t>
            </w:r>
          </w:p>
          <w:p w14:paraId="277C2E16" w14:textId="77777777" w:rsidR="00E70B29" w:rsidRDefault="00E70B29">
            <w:pPr>
              <w:rPr>
                <w:rFonts w:ascii="Times" w:eastAsia="Batang" w:hAnsi="Times"/>
                <w:b/>
                <w:bCs/>
                <w:sz w:val="20"/>
                <w:szCs w:val="20"/>
                <w:lang w:val="en-GB" w:eastAsia="zh-CN"/>
              </w:rPr>
            </w:pPr>
          </w:p>
          <w:p w14:paraId="6200BB89" w14:textId="77777777" w:rsidR="00E70B29" w:rsidRDefault="004B7DFD">
            <w:pPr>
              <w:rPr>
                <w:rFonts w:ascii="Times" w:eastAsia="Batang" w:hAnsi="Times"/>
                <w:b/>
                <w:bCs/>
                <w:sz w:val="20"/>
                <w:szCs w:val="20"/>
                <w:lang w:val="en-GB" w:eastAsia="zh-CN"/>
              </w:rPr>
            </w:pPr>
            <w:r>
              <w:rPr>
                <w:rFonts w:ascii="Times" w:eastAsia="Batang" w:hAnsi="Times"/>
                <w:b/>
                <w:bCs/>
                <w:sz w:val="20"/>
                <w:szCs w:val="20"/>
                <w:lang w:val="en-GB" w:eastAsia="zh-CN"/>
              </w:rPr>
              <w:t>Question 3.I.1:</w:t>
            </w:r>
          </w:p>
          <w:p w14:paraId="512763CA" w14:textId="77777777" w:rsidR="00E70B29" w:rsidRDefault="004B7DFD">
            <w:pPr>
              <w:ind w:left="720"/>
              <w:rPr>
                <w:rFonts w:ascii="Times" w:eastAsia="Batang" w:hAnsi="Times"/>
                <w:b/>
                <w:bCs/>
                <w:sz w:val="20"/>
                <w:szCs w:val="20"/>
                <w:lang w:val="en-GB" w:eastAsia="zh-CN"/>
              </w:rPr>
            </w:pPr>
            <w:r>
              <w:rPr>
                <w:rFonts w:ascii="Times" w:eastAsia="Batang" w:hAnsi="Times"/>
                <w:b/>
                <w:bCs/>
                <w:sz w:val="20"/>
                <w:szCs w:val="20"/>
                <w:lang w:val="en-GB" w:eastAsia="zh-CN"/>
              </w:rPr>
              <w:t xml:space="preserve">Optimization 1: </w:t>
            </w:r>
            <w:r>
              <w:rPr>
                <w:rFonts w:ascii="Times" w:eastAsia="Batang" w:hAnsi="Times"/>
                <w:sz w:val="20"/>
                <w:szCs w:val="20"/>
                <w:lang w:val="en-GB" w:eastAsia="zh-CN"/>
              </w:rPr>
              <w:t>Support</w:t>
            </w:r>
          </w:p>
          <w:p w14:paraId="6F2C213C" w14:textId="77777777" w:rsidR="00E70B29" w:rsidRDefault="004B7DFD">
            <w:pPr>
              <w:ind w:left="720"/>
              <w:rPr>
                <w:rFonts w:ascii="Times" w:eastAsia="Batang" w:hAnsi="Times"/>
                <w:b/>
                <w:bCs/>
                <w:sz w:val="20"/>
                <w:szCs w:val="20"/>
                <w:lang w:val="en-GB" w:eastAsia="zh-CN"/>
              </w:rPr>
            </w:pPr>
            <w:r>
              <w:rPr>
                <w:rFonts w:ascii="Times" w:eastAsia="Batang" w:hAnsi="Times"/>
                <w:b/>
                <w:bCs/>
                <w:sz w:val="20"/>
                <w:szCs w:val="20"/>
                <w:lang w:val="en-GB" w:eastAsia="zh-CN"/>
              </w:rPr>
              <w:t xml:space="preserve">Optimization 2: </w:t>
            </w:r>
            <w:r>
              <w:rPr>
                <w:rFonts w:ascii="Times" w:eastAsia="Batang" w:hAnsi="Times"/>
                <w:sz w:val="20"/>
                <w:szCs w:val="20"/>
                <w:lang w:val="en-GB" w:eastAsia="zh-CN"/>
              </w:rPr>
              <w:t xml:space="preserve">Not support </w:t>
            </w:r>
          </w:p>
          <w:p w14:paraId="0B03E75F" w14:textId="77777777" w:rsidR="00E70B29" w:rsidRDefault="00E70B29">
            <w:pPr>
              <w:rPr>
                <w:rFonts w:ascii="Times" w:eastAsia="Batang" w:hAnsi="Times"/>
                <w:b/>
                <w:bCs/>
                <w:sz w:val="20"/>
                <w:szCs w:val="20"/>
                <w:lang w:val="en-GB" w:eastAsia="zh-CN"/>
              </w:rPr>
            </w:pPr>
          </w:p>
          <w:p w14:paraId="2FCFE2A2" w14:textId="77777777" w:rsidR="00E70B29" w:rsidRDefault="004B7DFD">
            <w:pPr>
              <w:rPr>
                <w:rFonts w:ascii="Times" w:eastAsia="Batang" w:hAnsi="Times"/>
                <w:b/>
                <w:bCs/>
                <w:sz w:val="20"/>
                <w:szCs w:val="20"/>
                <w:lang w:val="en-GB" w:eastAsia="zh-CN"/>
              </w:rPr>
            </w:pPr>
            <w:r>
              <w:rPr>
                <w:rFonts w:ascii="Times" w:eastAsia="Batang" w:hAnsi="Times"/>
                <w:b/>
                <w:bCs/>
                <w:sz w:val="20"/>
                <w:szCs w:val="20"/>
                <w:lang w:val="en-GB" w:eastAsia="zh-CN"/>
              </w:rPr>
              <w:t xml:space="preserve">Question 3.I.2: </w:t>
            </w:r>
            <w:r>
              <w:rPr>
                <w:rFonts w:ascii="Times" w:eastAsia="Batang" w:hAnsi="Times"/>
                <w:sz w:val="20"/>
                <w:szCs w:val="20"/>
                <w:lang w:val="en-GB" w:eastAsia="zh-CN"/>
              </w:rPr>
              <w:t>Not support</w:t>
            </w:r>
          </w:p>
          <w:p w14:paraId="55362064" w14:textId="77777777" w:rsidR="00E70B29" w:rsidRDefault="00E70B29">
            <w:pPr>
              <w:rPr>
                <w:rFonts w:ascii="Times" w:eastAsia="Batang" w:hAnsi="Times"/>
                <w:b/>
                <w:bCs/>
                <w:sz w:val="20"/>
                <w:szCs w:val="20"/>
                <w:u w:val="single"/>
                <w:lang w:val="en-GB" w:eastAsia="zh-CN"/>
              </w:rPr>
            </w:pPr>
          </w:p>
        </w:tc>
      </w:tr>
      <w:tr w:rsidR="00E70B29" w14:paraId="0084BED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3411F39" w14:textId="77777777" w:rsidR="00E70B29" w:rsidRDefault="004B7DFD">
            <w:pPr>
              <w:widowControl w:val="0"/>
              <w:snapToGrid w:val="0"/>
              <w:rPr>
                <w:rFonts w:eastAsia="MS Mincho"/>
                <w:sz w:val="18"/>
                <w:szCs w:val="18"/>
                <w:lang w:eastAsia="ja-JP"/>
              </w:rPr>
            </w:pPr>
            <w:r>
              <w:rPr>
                <w:rFonts w:eastAsia="MS Mincho"/>
                <w:sz w:val="18"/>
                <w:szCs w:val="18"/>
                <w:lang w:eastAsia="ja-JP"/>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457B1E4" w14:textId="77777777" w:rsidR="00E70B29" w:rsidRDefault="004B7DFD">
            <w:pPr>
              <w:rPr>
                <w:b/>
                <w:bCs/>
                <w:sz w:val="20"/>
                <w:szCs w:val="20"/>
                <w:lang w:val="en-CA" w:eastAsia="en-CA"/>
              </w:rPr>
            </w:pPr>
            <w:r>
              <w:rPr>
                <w:b/>
                <w:bCs/>
                <w:sz w:val="20"/>
                <w:szCs w:val="20"/>
                <w:lang w:val="en-CA" w:eastAsia="en-CA"/>
              </w:rPr>
              <w:t xml:space="preserve">Proposal 3.A.1. </w:t>
            </w:r>
          </w:p>
          <w:p w14:paraId="335025AF" w14:textId="77777777" w:rsidR="00E70B29" w:rsidRDefault="004B7DFD">
            <w:pPr>
              <w:rPr>
                <w:bCs/>
                <w:sz w:val="20"/>
                <w:szCs w:val="20"/>
                <w:lang w:val="en-CA" w:eastAsia="en-CA"/>
              </w:rPr>
            </w:pPr>
            <w:r>
              <w:rPr>
                <w:bCs/>
                <w:sz w:val="20"/>
                <w:szCs w:val="20"/>
                <w:lang w:val="en-CA" w:eastAsia="en-CA"/>
              </w:rPr>
              <w:t xml:space="preserve">Support.  </w:t>
            </w:r>
          </w:p>
          <w:p w14:paraId="24C28AB6" w14:textId="77777777" w:rsidR="00E70B29" w:rsidRDefault="00E70B29">
            <w:pPr>
              <w:rPr>
                <w:bCs/>
                <w:sz w:val="20"/>
                <w:szCs w:val="20"/>
                <w:lang w:val="en-CA" w:eastAsia="en-CA"/>
              </w:rPr>
            </w:pPr>
          </w:p>
          <w:p w14:paraId="56501D51" w14:textId="77777777" w:rsidR="00E70B29" w:rsidRDefault="004B7DFD">
            <w:pPr>
              <w:rPr>
                <w:b/>
                <w:bCs/>
                <w:sz w:val="20"/>
                <w:szCs w:val="20"/>
                <w:lang w:val="en-CA" w:eastAsia="en-CA"/>
              </w:rPr>
            </w:pPr>
            <w:r>
              <w:rPr>
                <w:b/>
                <w:bCs/>
                <w:sz w:val="20"/>
                <w:szCs w:val="20"/>
                <w:lang w:val="en-CA" w:eastAsia="en-CA"/>
              </w:rPr>
              <w:t xml:space="preserve">Proposal 3.B.2. </w:t>
            </w:r>
          </w:p>
          <w:p w14:paraId="5A8184EA" w14:textId="77777777" w:rsidR="00E70B29" w:rsidRDefault="004B7DFD">
            <w:pPr>
              <w:rPr>
                <w:bCs/>
                <w:sz w:val="20"/>
                <w:szCs w:val="20"/>
                <w:lang w:val="en-CA" w:eastAsia="en-CA"/>
              </w:rPr>
            </w:pPr>
            <w:r>
              <w:rPr>
                <w:bCs/>
                <w:sz w:val="20"/>
                <w:szCs w:val="20"/>
                <w:lang w:val="en-CA" w:eastAsia="en-CA"/>
              </w:rPr>
              <w:t xml:space="preserve">Support. </w:t>
            </w:r>
          </w:p>
          <w:p w14:paraId="35D4F2B4" w14:textId="77777777" w:rsidR="00E70B29" w:rsidRDefault="004B7DFD">
            <w:pPr>
              <w:rPr>
                <w:bCs/>
                <w:sz w:val="20"/>
                <w:szCs w:val="20"/>
                <w:lang w:val="en-CA" w:eastAsia="en-CA"/>
              </w:rPr>
            </w:pPr>
            <w:r>
              <w:rPr>
                <w:bCs/>
                <w:sz w:val="20"/>
                <w:szCs w:val="20"/>
                <w:lang w:val="en-CA" w:eastAsia="en-CA"/>
              </w:rPr>
              <w:t>Re the scheme for the selection of Psrs=1 SRS port, the need of dynamic port selection by UE is weak, given that the antenna diversity gain at a given UE is marginal. Scheme 1 or scheme 3 should suffice in our view.</w:t>
            </w:r>
          </w:p>
          <w:p w14:paraId="456FBA3C" w14:textId="77777777" w:rsidR="00E70B29" w:rsidRDefault="00E70B29">
            <w:pPr>
              <w:rPr>
                <w:bCs/>
                <w:sz w:val="20"/>
                <w:szCs w:val="20"/>
                <w:lang w:val="en-CA" w:eastAsia="en-CA"/>
              </w:rPr>
            </w:pPr>
          </w:p>
          <w:p w14:paraId="6A485747" w14:textId="77777777" w:rsidR="00E70B29" w:rsidRDefault="004B7DFD">
            <w:pPr>
              <w:rPr>
                <w:b/>
                <w:bCs/>
                <w:sz w:val="20"/>
                <w:szCs w:val="20"/>
                <w:lang w:val="en-CA" w:eastAsia="en-CA"/>
              </w:rPr>
            </w:pPr>
            <w:r>
              <w:rPr>
                <w:b/>
                <w:bCs/>
                <w:sz w:val="20"/>
                <w:szCs w:val="20"/>
                <w:lang w:val="en-CA" w:eastAsia="en-CA"/>
              </w:rPr>
              <w:t>Proposal 3.C.1</w:t>
            </w:r>
          </w:p>
          <w:p w14:paraId="74492392" w14:textId="77777777" w:rsidR="00E70B29" w:rsidRDefault="004B7DFD">
            <w:pPr>
              <w:rPr>
                <w:bCs/>
                <w:sz w:val="20"/>
                <w:szCs w:val="20"/>
                <w:lang w:val="en-CA" w:eastAsia="en-CA"/>
              </w:rPr>
            </w:pPr>
            <w:r>
              <w:rPr>
                <w:bCs/>
                <w:sz w:val="20"/>
                <w:szCs w:val="20"/>
                <w:lang w:val="en-CA" w:eastAsia="en-CA"/>
              </w:rPr>
              <w:t>Support.</w:t>
            </w:r>
          </w:p>
          <w:p w14:paraId="34E67DA5" w14:textId="77777777" w:rsidR="00E70B29" w:rsidRDefault="004B7DFD">
            <w:pPr>
              <w:rPr>
                <w:bCs/>
                <w:sz w:val="20"/>
                <w:szCs w:val="20"/>
                <w:lang w:val="en-CA" w:eastAsia="en-CA"/>
              </w:rPr>
            </w:pPr>
            <w:r>
              <w:rPr>
                <w:bCs/>
                <w:sz w:val="20"/>
                <w:szCs w:val="20"/>
                <w:lang w:val="en-CA" w:eastAsia="en-CA"/>
              </w:rPr>
              <w:lastRenderedPageBreak/>
              <w:t xml:space="preserve">Initially, our preference was not supportive on the proposal, considering some case (case 1) where there exist PDP values exceeding CP. This case will be suffered from ISI and have undesirable performance when measuring CSI-RS for CSI acquisition, hence delay-compensated CSI-RS by NW should be transmitted in this case. But, we admit that for another case (case 2) where PDP values are all in within CP but some of them exceeds the resolvable delay that PMI subband size offers, UE can perform PMI calculation assuming delay pre-compensation using the UE-reported delay offset. In such a case, NW doesn’t need to perform pre-compensation for CSI-RS transmission, hence the excessive CSI-RS overhead can be avoided, and thus a sufficient UPT gain is expected (as some companies provided). </w:t>
            </w:r>
          </w:p>
          <w:p w14:paraId="096EE21C" w14:textId="77777777" w:rsidR="00E70B29" w:rsidRDefault="00E70B29">
            <w:pPr>
              <w:rPr>
                <w:bCs/>
                <w:sz w:val="20"/>
                <w:szCs w:val="20"/>
                <w:lang w:val="en-CA" w:eastAsia="en-CA"/>
              </w:rPr>
            </w:pPr>
          </w:p>
          <w:p w14:paraId="7DE5045D" w14:textId="77777777" w:rsidR="00E70B29" w:rsidRDefault="004B7DFD">
            <w:pPr>
              <w:rPr>
                <w:bCs/>
                <w:sz w:val="20"/>
                <w:szCs w:val="20"/>
                <w:lang w:val="en-CA" w:eastAsia="en-CA"/>
              </w:rPr>
            </w:pPr>
            <w:r>
              <w:rPr>
                <w:bCs/>
                <w:sz w:val="20"/>
                <w:szCs w:val="20"/>
                <w:lang w:val="en-CA" w:eastAsia="en-CA"/>
              </w:rPr>
              <w:t>One potential issue would be that whether case 1 or case 2 is only known to the UE since delay offset reporting does not contain full PDP information. Thus, gNB could not fully understand whether the UE can perform delay-compensated PMI calculation or not based on the reported delay offset. In our view, this potential issue could be resolved by allowing a joint triggering to report CJT CSI and CJTC-Dd so that UE can indicate such case 1 by TRP selection via small d value. Hence, we support a joint-triggering scheme, rather than the scheme that NW indicates delay offset value to be compensated for CJT CSI reporting (since when NW configures it for case 1, the CSI calculation wouldn’t be correct).</w:t>
            </w:r>
          </w:p>
          <w:p w14:paraId="55E56CD4" w14:textId="77777777" w:rsidR="00E70B29" w:rsidRDefault="00E70B29">
            <w:pPr>
              <w:rPr>
                <w:bCs/>
                <w:sz w:val="20"/>
                <w:szCs w:val="20"/>
                <w:lang w:val="en-CA" w:eastAsia="en-CA"/>
              </w:rPr>
            </w:pPr>
          </w:p>
          <w:p w14:paraId="5D8CE365" w14:textId="77777777" w:rsidR="00E70B29" w:rsidRDefault="004B7DFD">
            <w:pPr>
              <w:rPr>
                <w:b/>
                <w:bCs/>
                <w:sz w:val="20"/>
                <w:szCs w:val="20"/>
                <w:lang w:val="en-CA" w:eastAsia="en-CA"/>
              </w:rPr>
            </w:pPr>
            <w:r>
              <w:rPr>
                <w:b/>
                <w:bCs/>
                <w:sz w:val="20"/>
                <w:szCs w:val="20"/>
                <w:lang w:val="en-CA" w:eastAsia="en-CA"/>
              </w:rPr>
              <w:t>Proposal 3.C.2</w:t>
            </w:r>
          </w:p>
          <w:p w14:paraId="00FC867E" w14:textId="77777777" w:rsidR="00E70B29" w:rsidRDefault="004B7DFD">
            <w:pPr>
              <w:rPr>
                <w:bCs/>
                <w:sz w:val="20"/>
                <w:szCs w:val="20"/>
                <w:lang w:val="en-CA" w:eastAsia="en-CA"/>
              </w:rPr>
            </w:pPr>
            <w:r>
              <w:rPr>
                <w:bCs/>
                <w:sz w:val="20"/>
                <w:szCs w:val="20"/>
                <w:lang w:val="en-CA" w:eastAsia="en-CA"/>
              </w:rPr>
              <w:t>Support.</w:t>
            </w:r>
          </w:p>
          <w:p w14:paraId="72C0395B" w14:textId="77777777" w:rsidR="00E70B29" w:rsidRDefault="004B7DFD">
            <w:pPr>
              <w:rPr>
                <w:bCs/>
                <w:sz w:val="20"/>
                <w:szCs w:val="20"/>
                <w:lang w:val="en-CA" w:eastAsia="en-CA"/>
              </w:rPr>
            </w:pPr>
            <w:r>
              <w:rPr>
                <w:bCs/>
                <w:sz w:val="20"/>
                <w:szCs w:val="20"/>
                <w:lang w:val="en-CA" w:eastAsia="en-CA"/>
              </w:rPr>
              <w:t xml:space="preserve">Similar to the case of delay offset, it is also expected to be beneficial. </w:t>
            </w:r>
          </w:p>
          <w:p w14:paraId="536550FE" w14:textId="77777777" w:rsidR="00E70B29" w:rsidRDefault="00E70B29">
            <w:pPr>
              <w:rPr>
                <w:rFonts w:ascii="Times" w:eastAsia="Batang" w:hAnsi="Times"/>
                <w:bCs/>
                <w:sz w:val="20"/>
                <w:szCs w:val="20"/>
                <w:lang w:val="en-CA" w:eastAsia="zh-CN"/>
              </w:rPr>
            </w:pPr>
          </w:p>
          <w:p w14:paraId="70E10C18" w14:textId="77777777" w:rsidR="00E70B29" w:rsidRDefault="004B7DFD">
            <w:pPr>
              <w:rPr>
                <w:rFonts w:ascii="Times" w:eastAsia="Batang" w:hAnsi="Times"/>
                <w:b/>
                <w:bCs/>
                <w:sz w:val="20"/>
                <w:szCs w:val="20"/>
                <w:lang w:val="en-CA" w:eastAsia="zh-CN"/>
              </w:rPr>
            </w:pPr>
            <w:r>
              <w:rPr>
                <w:rFonts w:ascii="Times" w:eastAsia="Batang" w:hAnsi="Times"/>
                <w:b/>
                <w:bCs/>
                <w:sz w:val="20"/>
                <w:szCs w:val="20"/>
                <w:lang w:val="en-CA" w:eastAsia="zh-CN"/>
              </w:rPr>
              <w:t xml:space="preserve">On issue 3.4 </w:t>
            </w:r>
          </w:p>
          <w:p w14:paraId="0499DD2C" w14:textId="77777777" w:rsidR="00E70B29" w:rsidRDefault="004B7DFD">
            <w:pPr>
              <w:rPr>
                <w:rFonts w:ascii="Times" w:eastAsia="Batang" w:hAnsi="Times"/>
                <w:bCs/>
                <w:sz w:val="20"/>
                <w:szCs w:val="20"/>
                <w:lang w:val="en-CA" w:eastAsia="zh-CN"/>
              </w:rPr>
            </w:pPr>
            <w:r>
              <w:rPr>
                <w:rFonts w:ascii="Times" w:eastAsia="Batang" w:hAnsi="Times"/>
                <w:bCs/>
                <w:sz w:val="20"/>
                <w:szCs w:val="20"/>
                <w:lang w:val="en-CA" w:eastAsia="zh-CN"/>
              </w:rPr>
              <w:t>After further thought, we are fine with joint Dd+wideband PO reporting. It can achieve the same functionality that option 1 of SB PO offers. For the other two join reports, we couldn’t find any useful use case on them.</w:t>
            </w:r>
          </w:p>
          <w:p w14:paraId="1DC69C8E" w14:textId="77777777" w:rsidR="00E70B29" w:rsidRDefault="00E70B29">
            <w:pPr>
              <w:rPr>
                <w:rFonts w:ascii="Times" w:eastAsia="Batang" w:hAnsi="Times"/>
                <w:bCs/>
                <w:sz w:val="20"/>
                <w:szCs w:val="20"/>
                <w:lang w:val="en-CA" w:eastAsia="zh-CN"/>
              </w:rPr>
            </w:pPr>
          </w:p>
          <w:p w14:paraId="6770B692" w14:textId="77777777" w:rsidR="00E70B29" w:rsidRDefault="004B7DFD">
            <w:pPr>
              <w:rPr>
                <w:rFonts w:ascii="Times" w:eastAsia="Batang" w:hAnsi="Times"/>
                <w:b/>
                <w:bCs/>
                <w:sz w:val="20"/>
                <w:szCs w:val="20"/>
                <w:lang w:val="en-CA" w:eastAsia="zh-CN"/>
              </w:rPr>
            </w:pPr>
            <w:r>
              <w:rPr>
                <w:rFonts w:ascii="Times" w:eastAsia="Batang" w:hAnsi="Times"/>
                <w:b/>
                <w:bCs/>
                <w:sz w:val="20"/>
                <w:szCs w:val="20"/>
                <w:lang w:val="en-CA" w:eastAsia="zh-CN"/>
              </w:rPr>
              <w:t>Question 3.E.2</w:t>
            </w:r>
          </w:p>
          <w:p w14:paraId="6A18E7B6" w14:textId="77777777" w:rsidR="00E70B29" w:rsidRDefault="004B7DFD">
            <w:pPr>
              <w:rPr>
                <w:rFonts w:ascii="Times" w:eastAsia="Batang" w:hAnsi="Times"/>
                <w:bCs/>
                <w:sz w:val="20"/>
                <w:szCs w:val="20"/>
                <w:lang w:val="en-CA" w:eastAsia="zh-CN"/>
              </w:rPr>
            </w:pPr>
            <w:r>
              <w:rPr>
                <w:rFonts w:ascii="Times" w:eastAsia="Batang" w:hAnsi="Times"/>
                <w:bCs/>
                <w:sz w:val="20"/>
                <w:szCs w:val="20"/>
                <w:lang w:val="en-CA" w:eastAsia="zh-CN"/>
              </w:rPr>
              <w:t>We still have the same view as we provided previously.</w:t>
            </w:r>
          </w:p>
          <w:p w14:paraId="587E27CD" w14:textId="77777777" w:rsidR="00E70B29" w:rsidRDefault="00E70B29">
            <w:pPr>
              <w:rPr>
                <w:rFonts w:ascii="Times" w:eastAsia="Batang" w:hAnsi="Times"/>
                <w:bCs/>
                <w:sz w:val="20"/>
                <w:szCs w:val="20"/>
                <w:lang w:val="en-CA" w:eastAsia="zh-CN"/>
              </w:rPr>
            </w:pPr>
          </w:p>
          <w:p w14:paraId="7AC9D8E2" w14:textId="77777777" w:rsidR="00E70B29" w:rsidRDefault="004B7DFD">
            <w:pPr>
              <w:rPr>
                <w:rFonts w:ascii="Times" w:eastAsia="Batang" w:hAnsi="Times"/>
                <w:b/>
                <w:bCs/>
                <w:sz w:val="20"/>
                <w:szCs w:val="20"/>
                <w:lang w:val="en-CA" w:eastAsia="zh-CN"/>
              </w:rPr>
            </w:pPr>
            <w:r>
              <w:rPr>
                <w:rFonts w:ascii="Times" w:eastAsia="Batang" w:hAnsi="Times"/>
                <w:b/>
                <w:bCs/>
                <w:sz w:val="20"/>
                <w:szCs w:val="20"/>
                <w:lang w:val="en-CA" w:eastAsia="zh-CN"/>
              </w:rPr>
              <w:t>Question 3.F</w:t>
            </w:r>
          </w:p>
          <w:p w14:paraId="2C924825" w14:textId="7479E85C" w:rsidR="00E70B29" w:rsidRDefault="004B7DFD">
            <w:pPr>
              <w:rPr>
                <w:rFonts w:ascii="Times" w:eastAsia="Batang" w:hAnsi="Times"/>
                <w:bCs/>
                <w:sz w:val="20"/>
                <w:szCs w:val="20"/>
                <w:lang w:val="en-CA" w:eastAsia="zh-CN"/>
              </w:rPr>
            </w:pPr>
            <w:r>
              <w:rPr>
                <w:rFonts w:ascii="Times" w:eastAsia="Batang" w:hAnsi="Times"/>
                <w:bCs/>
                <w:sz w:val="20"/>
                <w:szCs w:val="20"/>
                <w:lang w:val="en-CA" w:eastAsia="zh-CN"/>
              </w:rPr>
              <w:t xml:space="preserve">Optimization 1: not supported. We fail to see the need of this optimization, given that 1) UE combining gain will be marginal while CSI-RS overhead will increase 2x, 2) PO calibration is cell-specific and can be done by one of high-SNR-regime </w:t>
            </w:r>
            <w:proofErr w:type="spellStart"/>
            <w:r>
              <w:rPr>
                <w:rFonts w:ascii="Times" w:eastAsia="Batang" w:hAnsi="Times"/>
                <w:bCs/>
                <w:sz w:val="20"/>
                <w:szCs w:val="20"/>
                <w:lang w:val="en-CA" w:eastAsia="zh-CN"/>
              </w:rPr>
              <w:t>U</w:t>
            </w:r>
            <w:r w:rsidR="004B334C">
              <w:rPr>
                <w:rFonts w:ascii="Times" w:eastAsia="Batang" w:hAnsi="Times"/>
                <w:bCs/>
                <w:sz w:val="20"/>
                <w:szCs w:val="20"/>
                <w:lang w:val="en-CA" w:eastAsia="zh-CN"/>
              </w:rPr>
              <w:t>e</w:t>
            </w:r>
            <w:r>
              <w:rPr>
                <w:rFonts w:ascii="Times" w:eastAsia="Batang" w:hAnsi="Times"/>
                <w:bCs/>
                <w:sz w:val="20"/>
                <w:szCs w:val="20"/>
                <w:lang w:val="en-CA" w:eastAsia="zh-CN"/>
              </w:rPr>
              <w:t>s</w:t>
            </w:r>
            <w:proofErr w:type="spellEnd"/>
            <w:r>
              <w:rPr>
                <w:rFonts w:ascii="Times" w:eastAsia="Batang" w:hAnsi="Times"/>
                <w:bCs/>
                <w:sz w:val="20"/>
                <w:szCs w:val="20"/>
                <w:lang w:val="en-CA" w:eastAsia="zh-CN"/>
              </w:rPr>
              <w:t>, which provides sufficiently good-quality of PO reporting.</w:t>
            </w:r>
          </w:p>
          <w:p w14:paraId="02E6789B" w14:textId="77777777" w:rsidR="00E70B29" w:rsidRDefault="00E70B29">
            <w:pPr>
              <w:rPr>
                <w:rFonts w:ascii="Times" w:eastAsia="Batang" w:hAnsi="Times"/>
                <w:bCs/>
                <w:sz w:val="20"/>
                <w:szCs w:val="20"/>
                <w:lang w:val="en-CA" w:eastAsia="zh-CN"/>
              </w:rPr>
            </w:pPr>
          </w:p>
          <w:p w14:paraId="5EAD7885" w14:textId="77777777" w:rsidR="00E70B29" w:rsidRDefault="004B7DFD">
            <w:pPr>
              <w:rPr>
                <w:rFonts w:ascii="Times" w:eastAsia="Batang" w:hAnsi="Times"/>
                <w:bCs/>
                <w:sz w:val="20"/>
                <w:szCs w:val="20"/>
                <w:lang w:val="en-CA" w:eastAsia="zh-CN"/>
              </w:rPr>
            </w:pPr>
            <w:r>
              <w:rPr>
                <w:rFonts w:ascii="Times" w:eastAsia="Batang" w:hAnsi="Times"/>
                <w:bCs/>
                <w:sz w:val="20"/>
                <w:szCs w:val="20"/>
                <w:lang w:val="en-CA" w:eastAsia="zh-CN"/>
              </w:rPr>
              <w:t>Optimization 2: not supported. 1-port CSI-RS can support both schemes (non-precoded/precoded schemes)</w:t>
            </w:r>
          </w:p>
          <w:p w14:paraId="3FF57896" w14:textId="77777777" w:rsidR="00E70B29" w:rsidRDefault="00E70B29">
            <w:pPr>
              <w:rPr>
                <w:rFonts w:ascii="Times" w:eastAsia="Batang" w:hAnsi="Times"/>
                <w:bCs/>
                <w:sz w:val="20"/>
                <w:szCs w:val="20"/>
                <w:lang w:val="en-CA" w:eastAsia="zh-CN"/>
              </w:rPr>
            </w:pPr>
          </w:p>
          <w:p w14:paraId="471FDD0C" w14:textId="77777777" w:rsidR="00E70B29" w:rsidRDefault="004B7DFD">
            <w:pPr>
              <w:rPr>
                <w:rFonts w:ascii="Times" w:eastAsia="Batang" w:hAnsi="Times"/>
                <w:b/>
                <w:bCs/>
                <w:sz w:val="20"/>
                <w:szCs w:val="20"/>
                <w:lang w:val="en-CA" w:eastAsia="zh-CN"/>
              </w:rPr>
            </w:pPr>
            <w:r>
              <w:rPr>
                <w:rFonts w:ascii="Times" w:eastAsia="Batang" w:hAnsi="Times"/>
                <w:b/>
                <w:bCs/>
                <w:sz w:val="20"/>
                <w:szCs w:val="20"/>
                <w:lang w:val="en-CA" w:eastAsia="zh-CN"/>
              </w:rPr>
              <w:t>Question 3.G.1</w:t>
            </w:r>
          </w:p>
          <w:p w14:paraId="2C6FE4EF" w14:textId="77777777" w:rsidR="00E70B29" w:rsidRDefault="004B7DFD">
            <w:pPr>
              <w:rPr>
                <w:rFonts w:ascii="Times" w:eastAsia="Batang" w:hAnsi="Times"/>
                <w:bCs/>
                <w:sz w:val="20"/>
                <w:szCs w:val="20"/>
                <w:lang w:val="en-CA" w:eastAsia="zh-CN"/>
              </w:rPr>
            </w:pPr>
            <w:r>
              <w:rPr>
                <w:rFonts w:ascii="Times" w:eastAsia="Batang" w:hAnsi="Times"/>
                <w:bCs/>
                <w:sz w:val="20"/>
                <w:szCs w:val="20"/>
                <w:lang w:val="en-CA" w:eastAsia="zh-CN"/>
              </w:rPr>
              <w:t>Optimization 1: not supported. (it saves only 1-3bits, which isn’t an issue especially on PUSCH reporting)</w:t>
            </w:r>
          </w:p>
          <w:p w14:paraId="5BAE7AEA" w14:textId="77777777" w:rsidR="00E70B29" w:rsidRDefault="00E70B29">
            <w:pPr>
              <w:rPr>
                <w:rFonts w:ascii="Times" w:eastAsia="Batang" w:hAnsi="Times"/>
                <w:bCs/>
                <w:sz w:val="20"/>
                <w:szCs w:val="20"/>
                <w:lang w:val="en-CA" w:eastAsia="zh-CN"/>
              </w:rPr>
            </w:pPr>
          </w:p>
          <w:p w14:paraId="4FAE57E5" w14:textId="6368CB5D" w:rsidR="00E70B29" w:rsidRDefault="004B7DFD">
            <w:pPr>
              <w:rPr>
                <w:rFonts w:ascii="Times" w:eastAsia="Batang" w:hAnsi="Times"/>
                <w:bCs/>
                <w:sz w:val="20"/>
                <w:szCs w:val="20"/>
                <w:lang w:val="en-CA" w:eastAsia="zh-CN"/>
              </w:rPr>
            </w:pPr>
            <w:r>
              <w:rPr>
                <w:rFonts w:ascii="Times" w:eastAsia="Batang" w:hAnsi="Times"/>
                <w:bCs/>
                <w:sz w:val="20"/>
                <w:szCs w:val="20"/>
                <w:lang w:val="en-CA" w:eastAsia="zh-CN"/>
              </w:rPr>
              <w:t xml:space="preserve">Optimization 2. </w:t>
            </w:r>
            <w:r w:rsidR="004B334C">
              <w:rPr>
                <w:rFonts w:ascii="Times" w:eastAsia="Batang" w:hAnsi="Times"/>
                <w:bCs/>
                <w:sz w:val="20"/>
                <w:szCs w:val="20"/>
                <w:lang w:val="en-CA" w:eastAsia="zh-CN"/>
              </w:rPr>
              <w:t>N</w:t>
            </w:r>
            <w:r>
              <w:rPr>
                <w:rFonts w:ascii="Times" w:eastAsia="Batang" w:hAnsi="Times"/>
                <w:bCs/>
                <w:sz w:val="20"/>
                <w:szCs w:val="20"/>
                <w:lang w:val="en-CA" w:eastAsia="zh-CN"/>
              </w:rPr>
              <w:t xml:space="preserve">ot supported. </w:t>
            </w:r>
            <w:proofErr w:type="spellStart"/>
            <w:r w:rsidR="004B334C">
              <w:rPr>
                <w:rFonts w:ascii="Times" w:eastAsia="Batang" w:hAnsi="Times"/>
                <w:bCs/>
                <w:sz w:val="20"/>
                <w:szCs w:val="20"/>
                <w:lang w:val="en-CA" w:eastAsia="zh-CN"/>
              </w:rPr>
              <w:t>D</w:t>
            </w:r>
            <w:r>
              <w:rPr>
                <w:rFonts w:ascii="Times" w:eastAsia="Batang" w:hAnsi="Times"/>
                <w:bCs/>
                <w:sz w:val="20"/>
                <w:szCs w:val="20"/>
                <w:lang w:val="en-CA" w:eastAsia="zh-CN"/>
              </w:rPr>
              <w:t>n</w:t>
            </w:r>
            <w:proofErr w:type="spellEnd"/>
            <w:r>
              <w:rPr>
                <w:rFonts w:ascii="Times" w:eastAsia="Batang" w:hAnsi="Times"/>
                <w:bCs/>
                <w:sz w:val="20"/>
                <w:szCs w:val="20"/>
                <w:lang w:val="en-CA" w:eastAsia="zh-CN"/>
              </w:rPr>
              <w:t xml:space="preserve"> has important information whether its delay spread exceeds CP or not, which ensures UE to prevent from ISI. But if dn is changed to indicate dynamic range by x2 or by x1, the information will be lost and the reported information does not guarantee to prevent from ISI.</w:t>
            </w:r>
          </w:p>
          <w:p w14:paraId="6E6ED3D1" w14:textId="77777777" w:rsidR="00E70B29" w:rsidRDefault="00E70B29">
            <w:pPr>
              <w:rPr>
                <w:rFonts w:ascii="Times" w:eastAsia="Batang" w:hAnsi="Times"/>
                <w:bCs/>
                <w:sz w:val="20"/>
                <w:szCs w:val="20"/>
                <w:lang w:val="en-CA" w:eastAsia="zh-CN"/>
              </w:rPr>
            </w:pPr>
          </w:p>
          <w:p w14:paraId="2CC0DAC9" w14:textId="77777777" w:rsidR="00E70B29" w:rsidRDefault="004B7DFD">
            <w:pPr>
              <w:rPr>
                <w:rFonts w:ascii="Times" w:eastAsia="Batang" w:hAnsi="Times"/>
                <w:b/>
                <w:bCs/>
                <w:sz w:val="20"/>
                <w:szCs w:val="20"/>
                <w:lang w:val="en-CA" w:eastAsia="zh-CN"/>
              </w:rPr>
            </w:pPr>
            <w:r>
              <w:rPr>
                <w:rFonts w:ascii="Times" w:eastAsia="Batang" w:hAnsi="Times"/>
                <w:b/>
                <w:bCs/>
                <w:sz w:val="20"/>
                <w:szCs w:val="20"/>
                <w:lang w:val="en-CA" w:eastAsia="zh-CN"/>
              </w:rPr>
              <w:t>Question 3.I.1/3.I.2</w:t>
            </w:r>
          </w:p>
          <w:p w14:paraId="7D960D2F" w14:textId="77777777" w:rsidR="00E70B29" w:rsidRDefault="004B7DFD">
            <w:pPr>
              <w:rPr>
                <w:rFonts w:ascii="Times" w:eastAsia="Batang" w:hAnsi="Times"/>
                <w:b/>
                <w:bCs/>
                <w:sz w:val="20"/>
                <w:szCs w:val="20"/>
                <w:lang w:val="en-CA" w:eastAsia="zh-CN"/>
              </w:rPr>
            </w:pPr>
            <w:r>
              <w:rPr>
                <w:rFonts w:ascii="Times" w:eastAsia="Batang" w:hAnsi="Times"/>
                <w:bCs/>
                <w:sz w:val="20"/>
                <w:szCs w:val="20"/>
                <w:lang w:val="en-CA" w:eastAsia="zh-CN"/>
              </w:rPr>
              <w:t>We haven’t changed our view.</w:t>
            </w:r>
          </w:p>
        </w:tc>
      </w:tr>
      <w:tr w:rsidR="00E70B29" w14:paraId="142DBEB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F98D30D" w14:textId="77777777" w:rsidR="00E70B29" w:rsidRDefault="004B7DFD">
            <w:pPr>
              <w:widowControl w:val="0"/>
              <w:snapToGrid w:val="0"/>
              <w:rPr>
                <w:rFonts w:eastAsia="MS Mincho"/>
                <w:sz w:val="18"/>
                <w:szCs w:val="18"/>
                <w:lang w:eastAsia="ja-JP"/>
              </w:rPr>
            </w:pPr>
            <w:r>
              <w:rPr>
                <w:rFonts w:eastAsiaTheme="minorEastAsia" w:hint="eastAsia"/>
                <w:sz w:val="18"/>
                <w:szCs w:val="18"/>
                <w:lang w:eastAsia="zh-CN"/>
              </w:rPr>
              <w:t>O</w:t>
            </w:r>
            <w:r>
              <w:rPr>
                <w:rFonts w:eastAsiaTheme="minorEastAsia"/>
                <w:sz w:val="18"/>
                <w:szCs w:val="18"/>
                <w:lang w:eastAsia="zh-CN"/>
              </w:rPr>
              <w:t>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4E5A159" w14:textId="77777777" w:rsidR="00E70B29" w:rsidRDefault="004B7DFD">
            <w:pPr>
              <w:rPr>
                <w:rFonts w:eastAsia="Malgun Gothic"/>
                <w:sz w:val="20"/>
                <w:szCs w:val="22"/>
                <w:lang w:eastAsia="ko-KR"/>
              </w:rPr>
            </w:pPr>
            <w:r>
              <w:rPr>
                <w:rFonts w:eastAsia="Malgun Gothic"/>
                <w:b/>
                <w:sz w:val="20"/>
                <w:szCs w:val="22"/>
                <w:u w:val="single"/>
                <w:lang w:eastAsia="ko-KR"/>
              </w:rPr>
              <w:t>Proposal 3.A.1</w:t>
            </w:r>
            <w:r>
              <w:rPr>
                <w:rFonts w:eastAsia="Malgun Gothic"/>
                <w:sz w:val="20"/>
                <w:szCs w:val="22"/>
                <w:lang w:eastAsia="ko-KR"/>
              </w:rPr>
              <w:t>:</w:t>
            </w:r>
          </w:p>
          <w:p w14:paraId="186B8982" w14:textId="77777777" w:rsidR="00E70B29" w:rsidRDefault="004B7DFD">
            <w:pPr>
              <w:rPr>
                <w:rFonts w:ascii="Times" w:eastAsiaTheme="minorEastAsia" w:hAnsi="Times"/>
                <w:bCs/>
                <w:sz w:val="20"/>
                <w:szCs w:val="20"/>
                <w:lang w:val="en-GB" w:eastAsia="zh-CN"/>
              </w:rPr>
            </w:pPr>
            <w:r>
              <w:rPr>
                <w:rFonts w:ascii="Times" w:eastAsiaTheme="minorEastAsia" w:hAnsi="Times"/>
                <w:bCs/>
                <w:sz w:val="20"/>
                <w:szCs w:val="20"/>
                <w:lang w:val="en-GB" w:eastAsia="zh-CN"/>
              </w:rPr>
              <w:t>We think option 2 is much better than option 1 for down selection. If majority companies are fine with the proposal, we could live with it (but we are not proponent company).</w:t>
            </w:r>
          </w:p>
          <w:p w14:paraId="70870036" w14:textId="77777777" w:rsidR="00E70B29" w:rsidRDefault="00E70B29">
            <w:pPr>
              <w:rPr>
                <w:rFonts w:ascii="Times" w:eastAsiaTheme="minorEastAsia" w:hAnsi="Times"/>
                <w:b/>
                <w:bCs/>
                <w:sz w:val="20"/>
                <w:szCs w:val="20"/>
                <w:u w:val="single"/>
                <w:lang w:val="en-GB" w:eastAsia="zh-CN"/>
              </w:rPr>
            </w:pPr>
          </w:p>
          <w:p w14:paraId="06201C78" w14:textId="77777777" w:rsidR="00E70B29" w:rsidRDefault="004B7DFD">
            <w:pPr>
              <w:rPr>
                <w:rFonts w:ascii="Times" w:eastAsiaTheme="minorEastAsia" w:hAnsi="Times"/>
                <w:b/>
                <w:bCs/>
                <w:sz w:val="20"/>
                <w:szCs w:val="20"/>
                <w:u w:val="single"/>
                <w:lang w:val="en-GB" w:eastAsia="zh-CN"/>
              </w:rPr>
            </w:pPr>
            <w:r>
              <w:rPr>
                <w:rFonts w:ascii="Times" w:eastAsiaTheme="minorEastAsia" w:hAnsi="Times"/>
                <w:b/>
                <w:bCs/>
                <w:sz w:val="20"/>
                <w:szCs w:val="20"/>
                <w:u w:val="single"/>
                <w:lang w:val="en-GB" w:eastAsia="zh-CN"/>
              </w:rPr>
              <w:t>Conclusion 3.B.1:</w:t>
            </w:r>
          </w:p>
          <w:p w14:paraId="18F0DD05" w14:textId="77777777" w:rsidR="00E70B29" w:rsidRDefault="004B7DFD">
            <w:pPr>
              <w:rPr>
                <w:rFonts w:ascii="Times" w:eastAsiaTheme="minorEastAsia" w:hAnsi="Times"/>
                <w:bCs/>
                <w:sz w:val="20"/>
                <w:szCs w:val="20"/>
                <w:lang w:val="en-GB" w:eastAsia="zh-CN"/>
              </w:rPr>
            </w:pPr>
            <w:r>
              <w:rPr>
                <w:rFonts w:ascii="Times" w:eastAsiaTheme="minorEastAsia" w:hAnsi="Times"/>
                <w:bCs/>
                <w:sz w:val="20"/>
                <w:szCs w:val="20"/>
                <w:lang w:val="en-GB" w:eastAsia="zh-CN"/>
              </w:rPr>
              <w:t>Fine.</w:t>
            </w:r>
          </w:p>
          <w:p w14:paraId="6B5BCFD9" w14:textId="77777777" w:rsidR="00E70B29" w:rsidRDefault="00E70B29">
            <w:pPr>
              <w:rPr>
                <w:rFonts w:ascii="Times" w:eastAsiaTheme="minorEastAsia" w:hAnsi="Times"/>
                <w:b/>
                <w:bCs/>
                <w:sz w:val="20"/>
                <w:szCs w:val="20"/>
                <w:u w:val="single"/>
                <w:lang w:val="en-GB" w:eastAsia="zh-CN"/>
              </w:rPr>
            </w:pPr>
          </w:p>
          <w:p w14:paraId="3C41992A" w14:textId="77777777" w:rsidR="00E70B29" w:rsidRDefault="004B7DFD">
            <w:pPr>
              <w:rPr>
                <w:rFonts w:eastAsia="Malgun Gothic"/>
                <w:sz w:val="20"/>
                <w:szCs w:val="22"/>
                <w:lang w:eastAsia="ko-KR"/>
              </w:rPr>
            </w:pPr>
            <w:r>
              <w:rPr>
                <w:rFonts w:eastAsia="Malgun Gothic"/>
                <w:b/>
                <w:sz w:val="20"/>
                <w:szCs w:val="22"/>
                <w:u w:val="single"/>
                <w:lang w:eastAsia="ko-KR"/>
              </w:rPr>
              <w:t>Proposal 3.B.2</w:t>
            </w:r>
            <w:r>
              <w:rPr>
                <w:rFonts w:eastAsia="Malgun Gothic"/>
                <w:sz w:val="20"/>
                <w:szCs w:val="22"/>
                <w:lang w:eastAsia="ko-KR"/>
              </w:rPr>
              <w:t>:</w:t>
            </w:r>
          </w:p>
          <w:p w14:paraId="3B9DB84D"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S</w:t>
            </w:r>
            <w:r>
              <w:rPr>
                <w:rFonts w:ascii="Times" w:eastAsiaTheme="minorEastAsia" w:hAnsi="Times"/>
                <w:bCs/>
                <w:sz w:val="20"/>
                <w:szCs w:val="20"/>
                <w:lang w:val="en-GB" w:eastAsia="zh-CN"/>
              </w:rPr>
              <w:t xml:space="preserve">cheme 1 is preferred. Scheme 2 needs additional CSI overhead but no additional gain compared to scheme 1 can be obtained. Scheme 3 may lead to some loss if the best antenna port cannot be selected. </w:t>
            </w:r>
          </w:p>
          <w:p w14:paraId="2CB425DC" w14:textId="77777777" w:rsidR="00E70B29" w:rsidRDefault="00E70B29">
            <w:pPr>
              <w:rPr>
                <w:rFonts w:ascii="Times" w:eastAsiaTheme="minorEastAsia" w:hAnsi="Times"/>
                <w:bCs/>
                <w:sz w:val="20"/>
                <w:szCs w:val="20"/>
                <w:lang w:val="en-GB" w:eastAsia="zh-CN"/>
              </w:rPr>
            </w:pPr>
          </w:p>
          <w:p w14:paraId="161D3221" w14:textId="77777777" w:rsidR="00E70B29" w:rsidRDefault="004B7DFD">
            <w:pPr>
              <w:rPr>
                <w:rFonts w:eastAsia="Malgun Gothic"/>
                <w:b/>
                <w:sz w:val="20"/>
                <w:szCs w:val="22"/>
                <w:u w:val="single"/>
                <w:lang w:eastAsia="ko-KR"/>
              </w:rPr>
            </w:pPr>
            <w:r>
              <w:rPr>
                <w:rFonts w:eastAsia="Malgun Gothic"/>
                <w:b/>
                <w:sz w:val="20"/>
                <w:szCs w:val="22"/>
                <w:u w:val="single"/>
                <w:lang w:eastAsia="ko-KR"/>
              </w:rPr>
              <w:t>Proposal 3.C.1/2:</w:t>
            </w:r>
          </w:p>
          <w:p w14:paraId="7918E138" w14:textId="77777777" w:rsidR="00E70B29" w:rsidRDefault="004B7DFD">
            <w:pPr>
              <w:rPr>
                <w:sz w:val="20"/>
              </w:rPr>
            </w:pPr>
            <w:r>
              <w:rPr>
                <w:rFonts w:ascii="Times" w:eastAsiaTheme="minorEastAsia" w:hAnsi="Times" w:hint="eastAsia"/>
                <w:bCs/>
                <w:sz w:val="20"/>
                <w:szCs w:val="20"/>
                <w:lang w:val="en-GB" w:eastAsia="zh-CN"/>
              </w:rPr>
              <w:lastRenderedPageBreak/>
              <w:t>I</w:t>
            </w:r>
            <w:r>
              <w:rPr>
                <w:rFonts w:ascii="Times" w:eastAsiaTheme="minorEastAsia" w:hAnsi="Times"/>
                <w:bCs/>
                <w:sz w:val="20"/>
                <w:szCs w:val="20"/>
                <w:lang w:val="en-GB" w:eastAsia="zh-CN"/>
              </w:rPr>
              <w:t xml:space="preserve">n our understanding, UE-specific delay/frequency offset pre-compensation on PDSCH can be performed based on the Rel-18 eType-II CJT CSI without assumption on </w:t>
            </w:r>
            <w:r>
              <w:rPr>
                <w:sz w:val="20"/>
              </w:rPr>
              <w:t xml:space="preserve">pre-compensation (e.g. gNB </w:t>
            </w:r>
            <w:r>
              <w:rPr>
                <w:rFonts w:ascii="Times" w:eastAsiaTheme="minorEastAsia" w:hAnsi="Times"/>
                <w:bCs/>
                <w:sz w:val="20"/>
                <w:szCs w:val="20"/>
                <w:lang w:val="en-GB" w:eastAsia="zh-CN"/>
              </w:rPr>
              <w:t>compensation on the precoding matrix</w:t>
            </w:r>
            <w:r>
              <w:rPr>
                <w:sz w:val="20"/>
              </w:rPr>
              <w:t xml:space="preserve">) and without compensation on CSI-RS. It seems enhancement on CSI feedback is not needed. </w:t>
            </w:r>
          </w:p>
          <w:p w14:paraId="4A851B40" w14:textId="77777777" w:rsidR="00E70B29" w:rsidRDefault="00E70B29">
            <w:pPr>
              <w:rPr>
                <w:rFonts w:ascii="Times" w:eastAsiaTheme="minorEastAsia" w:hAnsi="Times"/>
                <w:bCs/>
                <w:sz w:val="20"/>
                <w:szCs w:val="20"/>
                <w:lang w:val="en-GB" w:eastAsia="zh-CN"/>
              </w:rPr>
            </w:pPr>
          </w:p>
          <w:p w14:paraId="6F735478" w14:textId="77777777" w:rsidR="00E70B29" w:rsidRDefault="004B7DFD">
            <w:pPr>
              <w:rPr>
                <w:rFonts w:eastAsia="Malgun Gothic"/>
                <w:sz w:val="20"/>
                <w:szCs w:val="22"/>
                <w:lang w:eastAsia="ko-KR"/>
              </w:rPr>
            </w:pPr>
            <w:r>
              <w:rPr>
                <w:rFonts w:eastAsia="Malgun Gothic"/>
                <w:b/>
                <w:sz w:val="20"/>
                <w:szCs w:val="22"/>
                <w:u w:val="single"/>
                <w:lang w:eastAsia="ko-KR"/>
              </w:rPr>
              <w:t>Question 3.E.2</w:t>
            </w:r>
            <w:r>
              <w:rPr>
                <w:rFonts w:eastAsia="Malgun Gothic"/>
                <w:sz w:val="20"/>
                <w:szCs w:val="22"/>
                <w:lang w:eastAsia="ko-KR"/>
              </w:rPr>
              <w:t>:</w:t>
            </w:r>
          </w:p>
          <w:p w14:paraId="367C60DA"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W</w:t>
            </w:r>
            <w:r>
              <w:rPr>
                <w:rFonts w:ascii="Times" w:eastAsiaTheme="minorEastAsia" w:hAnsi="Times"/>
                <w:bCs/>
                <w:sz w:val="20"/>
                <w:szCs w:val="20"/>
                <w:lang w:val="en-GB" w:eastAsia="zh-CN"/>
              </w:rPr>
              <w:t xml:space="preserve">e are fine with no additional candidate. </w:t>
            </w:r>
          </w:p>
          <w:p w14:paraId="5C9C5C57" w14:textId="77777777" w:rsidR="00E70B29" w:rsidRDefault="00E70B29">
            <w:pPr>
              <w:rPr>
                <w:rFonts w:ascii="Times" w:eastAsiaTheme="minorEastAsia" w:hAnsi="Times"/>
                <w:b/>
                <w:bCs/>
                <w:sz w:val="20"/>
                <w:szCs w:val="20"/>
                <w:u w:val="single"/>
                <w:lang w:val="en-GB" w:eastAsia="zh-CN"/>
              </w:rPr>
            </w:pPr>
          </w:p>
          <w:p w14:paraId="758F6AF1" w14:textId="77777777" w:rsidR="00E70B29" w:rsidRDefault="004B7DFD">
            <w:pPr>
              <w:rPr>
                <w:rFonts w:ascii="Times" w:eastAsiaTheme="minorEastAsia" w:hAnsi="Times"/>
                <w:b/>
                <w:bCs/>
                <w:sz w:val="20"/>
                <w:szCs w:val="20"/>
                <w:u w:val="single"/>
                <w:lang w:val="en-GB" w:eastAsia="zh-CN"/>
              </w:rPr>
            </w:pPr>
            <w:r>
              <w:rPr>
                <w:rFonts w:ascii="Times" w:eastAsia="Batang" w:hAnsi="Times"/>
                <w:b/>
                <w:sz w:val="20"/>
                <w:szCs w:val="20"/>
                <w:u w:val="single"/>
                <w:lang w:val="en-GB"/>
              </w:rPr>
              <w:t>Question 3.F</w:t>
            </w:r>
            <w:r>
              <w:rPr>
                <w:rFonts w:ascii="Times" w:eastAsia="Batang" w:hAnsi="Times"/>
                <w:sz w:val="20"/>
                <w:szCs w:val="20"/>
                <w:lang w:val="en-GB"/>
              </w:rPr>
              <w:t>:</w:t>
            </w:r>
          </w:p>
          <w:p w14:paraId="1A068AA0"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F</w:t>
            </w:r>
            <w:r>
              <w:rPr>
                <w:rFonts w:ascii="Times" w:eastAsiaTheme="minorEastAsia" w:hAnsi="Times"/>
                <w:bCs/>
                <w:sz w:val="20"/>
                <w:szCs w:val="20"/>
                <w:lang w:val="en-GB" w:eastAsia="zh-CN"/>
              </w:rPr>
              <w:t xml:space="preserve">or </w:t>
            </w:r>
            <w:r>
              <w:rPr>
                <w:rFonts w:ascii="Times" w:eastAsia="Batang" w:hAnsi="Times"/>
                <w:sz w:val="20"/>
                <w:szCs w:val="20"/>
                <w:lang w:val="en-GB" w:eastAsia="zh-CN"/>
              </w:rPr>
              <w:t>Optimization</w:t>
            </w:r>
            <w:r>
              <w:rPr>
                <w:rFonts w:ascii="Times" w:eastAsiaTheme="minorEastAsia" w:hAnsi="Times"/>
                <w:bCs/>
                <w:sz w:val="20"/>
                <w:szCs w:val="20"/>
                <w:lang w:val="en-GB" w:eastAsia="zh-CN"/>
              </w:rPr>
              <w:t xml:space="preserve">.1, </w:t>
            </w:r>
            <w:r>
              <w:rPr>
                <w:rFonts w:ascii="Times" w:eastAsiaTheme="minorEastAsia" w:hAnsi="Times" w:hint="eastAsia"/>
                <w:bCs/>
                <w:sz w:val="20"/>
                <w:szCs w:val="20"/>
                <w:lang w:val="en-GB" w:eastAsia="zh-CN"/>
              </w:rPr>
              <w:t>the</w:t>
            </w:r>
            <w:r>
              <w:rPr>
                <w:rFonts w:ascii="Times" w:eastAsiaTheme="minorEastAsia" w:hAnsi="Times"/>
                <w:bCs/>
                <w:sz w:val="20"/>
                <w:szCs w:val="20"/>
                <w:lang w:val="en-GB" w:eastAsia="zh-CN"/>
              </w:rPr>
              <w:t xml:space="preserve"> benefit is unclear to us.</w:t>
            </w:r>
          </w:p>
          <w:p w14:paraId="0800E555"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F</w:t>
            </w:r>
            <w:r>
              <w:rPr>
                <w:rFonts w:ascii="Times" w:eastAsiaTheme="minorEastAsia" w:hAnsi="Times"/>
                <w:bCs/>
                <w:sz w:val="20"/>
                <w:szCs w:val="20"/>
                <w:lang w:val="en-GB" w:eastAsia="zh-CN"/>
              </w:rPr>
              <w:t>or Optimization 2, we don’t think it is needed considering CSI-RS resource set for CSI can be precoded CSI-RS (e.g. 1 port) or non-precoded CSI-RS.</w:t>
            </w:r>
          </w:p>
          <w:p w14:paraId="256AB31D" w14:textId="77777777" w:rsidR="00E70B29" w:rsidRDefault="00E70B29">
            <w:pPr>
              <w:rPr>
                <w:rFonts w:ascii="Times" w:eastAsiaTheme="minorEastAsia" w:hAnsi="Times"/>
                <w:bCs/>
                <w:sz w:val="20"/>
                <w:szCs w:val="20"/>
                <w:lang w:val="en-GB" w:eastAsia="zh-CN"/>
              </w:rPr>
            </w:pPr>
          </w:p>
          <w:p w14:paraId="09663315" w14:textId="77777777" w:rsidR="00E70B29" w:rsidRDefault="004B7DFD">
            <w:pPr>
              <w:rPr>
                <w:rFonts w:ascii="Times" w:eastAsiaTheme="minorEastAsia" w:hAnsi="Times"/>
                <w:b/>
                <w:bCs/>
                <w:sz w:val="20"/>
                <w:szCs w:val="20"/>
                <w:u w:val="single"/>
                <w:lang w:val="en-GB" w:eastAsia="zh-CN"/>
              </w:rPr>
            </w:pPr>
            <w:r>
              <w:rPr>
                <w:rFonts w:ascii="Times" w:eastAsia="Batang" w:hAnsi="Times"/>
                <w:b/>
                <w:sz w:val="20"/>
                <w:szCs w:val="20"/>
                <w:u w:val="single"/>
                <w:lang w:val="en-GB"/>
              </w:rPr>
              <w:t>Question 3.G.1</w:t>
            </w:r>
            <w:r>
              <w:rPr>
                <w:rFonts w:ascii="Times" w:eastAsia="Batang" w:hAnsi="Times"/>
                <w:sz w:val="20"/>
                <w:szCs w:val="20"/>
                <w:lang w:val="en-GB"/>
              </w:rPr>
              <w:t>:</w:t>
            </w:r>
          </w:p>
          <w:p w14:paraId="30C27469"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F</w:t>
            </w:r>
            <w:r>
              <w:rPr>
                <w:rFonts w:ascii="Times" w:eastAsiaTheme="minorEastAsia" w:hAnsi="Times"/>
                <w:bCs/>
                <w:sz w:val="20"/>
                <w:szCs w:val="20"/>
                <w:lang w:val="en-GB" w:eastAsia="zh-CN"/>
              </w:rPr>
              <w:t xml:space="preserve">or </w:t>
            </w:r>
            <w:r>
              <w:rPr>
                <w:rFonts w:ascii="Times" w:eastAsia="Batang" w:hAnsi="Times"/>
                <w:sz w:val="20"/>
                <w:szCs w:val="20"/>
                <w:lang w:val="en-GB" w:eastAsia="zh-CN"/>
              </w:rPr>
              <w:t>Optimization</w:t>
            </w:r>
            <w:r>
              <w:rPr>
                <w:rFonts w:ascii="Times" w:eastAsiaTheme="minorEastAsia" w:hAnsi="Times"/>
                <w:bCs/>
                <w:sz w:val="20"/>
                <w:szCs w:val="20"/>
                <w:lang w:val="en-GB" w:eastAsia="zh-CN"/>
              </w:rPr>
              <w:t xml:space="preserve">.1, </w:t>
            </w:r>
            <w:r>
              <w:rPr>
                <w:rFonts w:ascii="Times" w:eastAsiaTheme="minorEastAsia" w:hAnsi="Times" w:hint="eastAsia"/>
                <w:bCs/>
                <w:sz w:val="20"/>
                <w:szCs w:val="20"/>
                <w:lang w:val="en-GB" w:eastAsia="zh-CN"/>
              </w:rPr>
              <w:t>w</w:t>
            </w:r>
            <w:r>
              <w:rPr>
                <w:rFonts w:ascii="Times" w:eastAsiaTheme="minorEastAsia" w:hAnsi="Times"/>
                <w:bCs/>
                <w:sz w:val="20"/>
                <w:szCs w:val="20"/>
                <w:lang w:val="en-GB" w:eastAsia="zh-CN"/>
              </w:rPr>
              <w:t xml:space="preserve">e support it to make the reporting of dn optional to save the overhead. </w:t>
            </w:r>
          </w:p>
          <w:p w14:paraId="2EF8BA6F"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F</w:t>
            </w:r>
            <w:r>
              <w:rPr>
                <w:rFonts w:ascii="Times" w:eastAsiaTheme="minorEastAsia" w:hAnsi="Times"/>
                <w:bCs/>
                <w:sz w:val="20"/>
                <w:szCs w:val="20"/>
                <w:lang w:val="en-GB" w:eastAsia="zh-CN"/>
              </w:rPr>
              <w:t xml:space="preserve">or Optimization 2, we don’t think it is needed. </w:t>
            </w:r>
          </w:p>
          <w:p w14:paraId="17150972" w14:textId="77777777" w:rsidR="00E70B29" w:rsidRDefault="00E70B29">
            <w:pPr>
              <w:rPr>
                <w:rFonts w:ascii="Times" w:eastAsiaTheme="minorEastAsia" w:hAnsi="Times"/>
                <w:b/>
                <w:bCs/>
                <w:sz w:val="20"/>
                <w:szCs w:val="20"/>
                <w:u w:val="single"/>
                <w:lang w:val="en-GB" w:eastAsia="zh-CN"/>
              </w:rPr>
            </w:pPr>
          </w:p>
          <w:p w14:paraId="1D181B14" w14:textId="77777777" w:rsidR="00E70B29" w:rsidRDefault="004B7DFD">
            <w:pPr>
              <w:rPr>
                <w:rFonts w:ascii="Times" w:eastAsia="Batang" w:hAnsi="Times"/>
                <w:b/>
                <w:sz w:val="20"/>
                <w:szCs w:val="20"/>
                <w:u w:val="single"/>
                <w:lang w:val="en-GB"/>
              </w:rPr>
            </w:pPr>
            <w:r>
              <w:rPr>
                <w:rFonts w:ascii="Times" w:eastAsia="Batang" w:hAnsi="Times"/>
                <w:b/>
                <w:sz w:val="20"/>
                <w:szCs w:val="20"/>
                <w:u w:val="single"/>
                <w:lang w:val="en-GB"/>
              </w:rPr>
              <w:t>Question 3.I.1:</w:t>
            </w:r>
          </w:p>
          <w:p w14:paraId="40D39EBD"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B</w:t>
            </w:r>
            <w:r>
              <w:rPr>
                <w:rFonts w:ascii="Times" w:eastAsiaTheme="minorEastAsia" w:hAnsi="Times"/>
                <w:bCs/>
                <w:sz w:val="20"/>
                <w:szCs w:val="20"/>
                <w:lang w:val="en-GB" w:eastAsia="zh-CN"/>
              </w:rPr>
              <w:t xml:space="preserve">oth optimizations are not needed without clear benefit. </w:t>
            </w:r>
          </w:p>
          <w:p w14:paraId="117D95A6" w14:textId="77777777" w:rsidR="00E70B29" w:rsidRDefault="00E70B29">
            <w:pPr>
              <w:rPr>
                <w:rFonts w:ascii="Times" w:eastAsiaTheme="minorEastAsia" w:hAnsi="Times"/>
                <w:b/>
                <w:bCs/>
                <w:sz w:val="20"/>
                <w:szCs w:val="20"/>
                <w:u w:val="single"/>
                <w:lang w:val="en-GB" w:eastAsia="zh-CN"/>
              </w:rPr>
            </w:pPr>
          </w:p>
          <w:p w14:paraId="19E2C4BE" w14:textId="77777777" w:rsidR="00E70B29" w:rsidRDefault="004B7DFD">
            <w:pPr>
              <w:rPr>
                <w:rFonts w:ascii="Times" w:eastAsiaTheme="minorEastAsia" w:hAnsi="Times"/>
                <w:b/>
                <w:bCs/>
                <w:sz w:val="20"/>
                <w:szCs w:val="20"/>
                <w:u w:val="single"/>
                <w:lang w:val="en-GB" w:eastAsia="zh-CN"/>
              </w:rPr>
            </w:pPr>
            <w:r>
              <w:rPr>
                <w:rFonts w:ascii="Times" w:eastAsia="Batang" w:hAnsi="Times"/>
                <w:b/>
                <w:sz w:val="20"/>
                <w:szCs w:val="20"/>
                <w:u w:val="single"/>
                <w:lang w:val="en-GB"/>
              </w:rPr>
              <w:t>Question 3.I.2:</w:t>
            </w:r>
          </w:p>
          <w:p w14:paraId="2BA272C9"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N</w:t>
            </w:r>
            <w:r>
              <w:rPr>
                <w:rFonts w:ascii="Times" w:eastAsiaTheme="minorEastAsia" w:hAnsi="Times"/>
                <w:bCs/>
                <w:sz w:val="20"/>
                <w:szCs w:val="20"/>
                <w:lang w:val="en-GB" w:eastAsia="zh-CN"/>
              </w:rPr>
              <w:t>o needed.</w:t>
            </w:r>
          </w:p>
          <w:p w14:paraId="121A409F" w14:textId="77777777" w:rsidR="00E70B29" w:rsidRDefault="00E70B29">
            <w:pPr>
              <w:rPr>
                <w:rFonts w:ascii="Times" w:eastAsia="Batang" w:hAnsi="Times"/>
                <w:b/>
                <w:bCs/>
                <w:sz w:val="20"/>
                <w:szCs w:val="20"/>
                <w:lang w:val="en-GB" w:eastAsia="zh-CN"/>
              </w:rPr>
            </w:pPr>
          </w:p>
        </w:tc>
      </w:tr>
      <w:tr w:rsidR="00E70B29" w14:paraId="5CF4CE4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9F98F93" w14:textId="530F17EB" w:rsidR="00E70B29" w:rsidRDefault="004B334C">
            <w:pPr>
              <w:widowControl w:val="0"/>
              <w:snapToGrid w:val="0"/>
              <w:rPr>
                <w:rFonts w:eastAsiaTheme="minorEastAsia"/>
                <w:sz w:val="18"/>
                <w:szCs w:val="18"/>
                <w:lang w:eastAsia="zh-CN"/>
              </w:rPr>
            </w:pPr>
            <w:r>
              <w:rPr>
                <w:rFonts w:eastAsiaTheme="minorEastAsia"/>
                <w:sz w:val="18"/>
                <w:szCs w:val="18"/>
                <w:lang w:eastAsia="zh-CN"/>
              </w:rPr>
              <w:t>V</w:t>
            </w:r>
            <w:r w:rsidR="004B7DFD">
              <w:rPr>
                <w:rFonts w:eastAsiaTheme="minorEastAsia"/>
                <w:sz w:val="18"/>
                <w:szCs w:val="18"/>
                <w:lang w:eastAsia="zh-CN"/>
              </w:rPr>
              <w:t>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605DD3C"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3</w:t>
            </w:r>
            <w:r>
              <w:rPr>
                <w:rFonts w:ascii="Times" w:eastAsiaTheme="minorEastAsia" w:hAnsi="Times"/>
                <w:bCs/>
                <w:sz w:val="20"/>
                <w:szCs w:val="20"/>
                <w:lang w:val="en-GB" w:eastAsia="zh-CN"/>
              </w:rPr>
              <w:t>.C.1</w:t>
            </w:r>
          </w:p>
          <w:p w14:paraId="1A0510AE"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W</w:t>
            </w:r>
            <w:r>
              <w:rPr>
                <w:rFonts w:ascii="Times" w:eastAsiaTheme="minorEastAsia" w:hAnsi="Times"/>
                <w:bCs/>
                <w:sz w:val="20"/>
                <w:szCs w:val="20"/>
                <w:lang w:val="en-GB" w:eastAsia="zh-CN"/>
              </w:rPr>
              <w:t>e support this proposal and linkage between DO report and CJT PMI report. For a certain CJT PMI reporting, as limited by the subband configuration in frequency domain, if inter-TRP DO (including propagation delay) is beyond the granularity of the subband configuration, performance loss is expected as UE cannot cancel the phase shift that cannot be quantized by subband granularity. If UE knows the inter-TRP DO by linking to a CJTC DO reporting, such performance loss can be avoided.</w:t>
            </w:r>
          </w:p>
          <w:p w14:paraId="4F5D9A6F" w14:textId="77777777" w:rsidR="00E70B29" w:rsidRDefault="004B7DFD">
            <w:pPr>
              <w:rPr>
                <w:rFonts w:ascii="Times" w:eastAsiaTheme="minorEastAsia" w:hAnsi="Times"/>
                <w:bCs/>
                <w:sz w:val="20"/>
                <w:szCs w:val="20"/>
                <w:lang w:val="en-GB" w:eastAsia="zh-CN"/>
              </w:rPr>
            </w:pPr>
            <w:r>
              <w:rPr>
                <w:rFonts w:ascii="Times" w:eastAsiaTheme="minorEastAsia" w:hAnsi="Times"/>
                <w:bCs/>
                <w:sz w:val="20"/>
                <w:szCs w:val="20"/>
                <w:lang w:val="en-GB" w:eastAsia="zh-CN"/>
              </w:rPr>
              <w:t>Hence, to have UE specific DO compensation for CJT CSI reporting is beneficial from system-level performance perspective.</w:t>
            </w:r>
          </w:p>
          <w:p w14:paraId="54FA6924"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W</w:t>
            </w:r>
            <w:r>
              <w:rPr>
                <w:rFonts w:ascii="Times" w:eastAsiaTheme="minorEastAsia" w:hAnsi="Times"/>
                <w:bCs/>
                <w:sz w:val="20"/>
                <w:szCs w:val="20"/>
                <w:lang w:val="en-GB" w:eastAsia="zh-CN"/>
              </w:rPr>
              <w:t>e simulate the following cases in our tDoc.</w:t>
            </w:r>
          </w:p>
          <w:p w14:paraId="25A07B99" w14:textId="77777777" w:rsidR="00E70B29" w:rsidRDefault="004B7DFD">
            <w:pPr>
              <w:rPr>
                <w:rFonts w:ascii="Times" w:eastAsiaTheme="minorEastAsia" w:hAnsi="Times"/>
                <w:bCs/>
                <w:sz w:val="20"/>
                <w:szCs w:val="20"/>
                <w:lang w:eastAsia="zh-CN"/>
              </w:rPr>
            </w:pPr>
            <w:r>
              <w:rPr>
                <w:rFonts w:ascii="Times" w:eastAsiaTheme="minorEastAsia" w:hAnsi="Times"/>
                <w:bCs/>
                <w:sz w:val="20"/>
                <w:szCs w:val="20"/>
                <w:lang w:eastAsia="zh-CN"/>
              </w:rPr>
              <w:t>- Case 1: no delay offset compensation during CJT CSI calculation. If DO&gt;=CP is modelled, the performance is close to this if TRP selection based on DO is performed as large-DO TRPs are filtered.</w:t>
            </w:r>
          </w:p>
          <w:p w14:paraId="18B2572E" w14:textId="0E18F2D1" w:rsidR="00E70B29" w:rsidRDefault="004B7DFD">
            <w:pPr>
              <w:rPr>
                <w:rFonts w:ascii="Times" w:eastAsiaTheme="minorEastAsia" w:hAnsi="Times"/>
                <w:bCs/>
                <w:sz w:val="20"/>
                <w:szCs w:val="20"/>
                <w:lang w:eastAsia="zh-CN"/>
              </w:rPr>
            </w:pPr>
            <w:r>
              <w:rPr>
                <w:rFonts w:ascii="Times" w:eastAsiaTheme="minorEastAsia" w:hAnsi="Times"/>
                <w:bCs/>
                <w:sz w:val="20"/>
                <w:szCs w:val="20"/>
                <w:lang w:eastAsia="zh-CN"/>
              </w:rPr>
              <w:t xml:space="preserve">- Case 2: UE common delay offset compensation in CSI calculation. gNB uses a common delay offset based on </w:t>
            </w:r>
            <w:proofErr w:type="spellStart"/>
            <w:r>
              <w:rPr>
                <w:rFonts w:ascii="Times" w:eastAsiaTheme="minorEastAsia" w:hAnsi="Times"/>
                <w:bCs/>
                <w:sz w:val="20"/>
                <w:szCs w:val="20"/>
                <w:lang w:eastAsia="zh-CN"/>
              </w:rPr>
              <w:t>U</w:t>
            </w:r>
            <w:r w:rsidR="004B334C">
              <w:rPr>
                <w:rFonts w:ascii="Times" w:eastAsiaTheme="minorEastAsia" w:hAnsi="Times"/>
                <w:bCs/>
                <w:sz w:val="20"/>
                <w:szCs w:val="20"/>
                <w:lang w:eastAsia="zh-CN"/>
              </w:rPr>
              <w:t>e</w:t>
            </w:r>
            <w:r>
              <w:rPr>
                <w:rFonts w:ascii="Times" w:eastAsiaTheme="minorEastAsia" w:hAnsi="Times"/>
                <w:bCs/>
                <w:sz w:val="20"/>
                <w:szCs w:val="20"/>
                <w:lang w:eastAsia="zh-CN"/>
              </w:rPr>
              <w:t>s</w:t>
            </w:r>
            <w:proofErr w:type="spellEnd"/>
            <w:r w:rsidR="004B334C">
              <w:rPr>
                <w:rFonts w:ascii="Times" w:eastAsiaTheme="minorEastAsia" w:hAnsi="Times"/>
                <w:bCs/>
                <w:sz w:val="20"/>
                <w:szCs w:val="20"/>
                <w:lang w:eastAsia="zh-CN"/>
              </w:rPr>
              <w:t>’</w:t>
            </w:r>
            <w:r>
              <w:rPr>
                <w:rFonts w:ascii="Times" w:eastAsiaTheme="minorEastAsia" w:hAnsi="Times"/>
                <w:bCs/>
                <w:sz w:val="20"/>
                <w:szCs w:val="20"/>
                <w:lang w:eastAsia="zh-CN"/>
              </w:rPr>
              <w:t xml:space="preserve"> CJTC reporting on CSI-RS.</w:t>
            </w:r>
          </w:p>
          <w:p w14:paraId="0CC734D7" w14:textId="77777777" w:rsidR="00E70B29" w:rsidRDefault="004B7DFD">
            <w:pPr>
              <w:rPr>
                <w:rFonts w:ascii="Times" w:eastAsiaTheme="minorEastAsia" w:hAnsi="Times"/>
                <w:bCs/>
                <w:sz w:val="20"/>
                <w:szCs w:val="20"/>
                <w:lang w:eastAsia="zh-CN"/>
              </w:rPr>
            </w:pPr>
            <w:r>
              <w:rPr>
                <w:rFonts w:ascii="Times" w:eastAsiaTheme="minorEastAsia" w:hAnsi="Times"/>
                <w:bCs/>
                <w:sz w:val="20"/>
                <w:szCs w:val="20"/>
                <w:lang w:eastAsia="zh-CN"/>
              </w:rPr>
              <w:t xml:space="preserve">- Case 3: UE specific delay offset compensation when performing eType II CJT reporting. </w:t>
            </w:r>
          </w:p>
          <w:p w14:paraId="5142C743" w14:textId="77777777" w:rsidR="00E70B29" w:rsidRDefault="004B7DFD">
            <w:pPr>
              <w:rPr>
                <w:rFonts w:ascii="Times" w:eastAsiaTheme="minorEastAsia" w:hAnsi="Times"/>
                <w:bCs/>
                <w:sz w:val="20"/>
                <w:szCs w:val="20"/>
                <w:lang w:eastAsia="zh-CN"/>
              </w:rPr>
            </w:pPr>
            <w:r>
              <w:rPr>
                <w:rFonts w:ascii="Times" w:eastAsiaTheme="minorEastAsia" w:hAnsi="Times" w:hint="eastAsia"/>
                <w:bCs/>
                <w:sz w:val="20"/>
                <w:szCs w:val="20"/>
                <w:lang w:eastAsia="zh-CN"/>
              </w:rPr>
              <w:t>-</w:t>
            </w:r>
            <w:r>
              <w:rPr>
                <w:rFonts w:ascii="Times" w:eastAsiaTheme="minorEastAsia" w:hAnsi="Times"/>
                <w:bCs/>
                <w:sz w:val="20"/>
                <w:szCs w:val="20"/>
                <w:lang w:eastAsia="zh-CN"/>
              </w:rPr>
              <w:t xml:space="preserve"> Case 4: UE specific CSI-RS DO pre-compensation performed by gNB for CJT PMI reporting while considering UE specific CSI-RS overhead.</w:t>
            </w:r>
          </w:p>
          <w:p w14:paraId="09E34729" w14:textId="77777777" w:rsidR="00E70B29" w:rsidRDefault="004B7DFD">
            <w:pPr>
              <w:rPr>
                <w:rFonts w:ascii="Times" w:eastAsiaTheme="minorEastAsia" w:hAnsi="Times"/>
                <w:bCs/>
                <w:sz w:val="20"/>
                <w:szCs w:val="20"/>
                <w:lang w:eastAsia="zh-CN"/>
              </w:rPr>
            </w:pPr>
            <w:r>
              <w:rPr>
                <w:noProof/>
                <w:lang w:eastAsia="zh-CN"/>
              </w:rPr>
              <w:drawing>
                <wp:inline distT="0" distB="0" distL="0" distR="0" wp14:anchorId="6870A575" wp14:editId="44886E8B">
                  <wp:extent cx="3509645" cy="17716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535988" cy="1784870"/>
                          </a:xfrm>
                          <a:prstGeom prst="rect">
                            <a:avLst/>
                          </a:prstGeom>
                          <a:noFill/>
                        </pic:spPr>
                      </pic:pic>
                    </a:graphicData>
                  </a:graphic>
                </wp:inline>
              </w:drawing>
            </w:r>
          </w:p>
          <w:p w14:paraId="6F2D9FFF" w14:textId="77777777" w:rsidR="00E70B29" w:rsidRDefault="004B7DFD">
            <w:pPr>
              <w:rPr>
                <w:rFonts w:ascii="Times" w:eastAsiaTheme="minorEastAsia" w:hAnsi="Times"/>
                <w:bCs/>
                <w:sz w:val="20"/>
                <w:szCs w:val="20"/>
                <w:lang w:eastAsia="zh-CN"/>
              </w:rPr>
            </w:pPr>
            <w:r>
              <w:rPr>
                <w:noProof/>
                <w:lang w:eastAsia="zh-CN"/>
              </w:rPr>
              <w:lastRenderedPageBreak/>
              <w:drawing>
                <wp:inline distT="0" distB="0" distL="0" distR="0" wp14:anchorId="410599B2" wp14:editId="0EE61B48">
                  <wp:extent cx="3509645" cy="177609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3536029" cy="1789447"/>
                          </a:xfrm>
                          <a:prstGeom prst="rect">
                            <a:avLst/>
                          </a:prstGeom>
                          <a:noFill/>
                        </pic:spPr>
                      </pic:pic>
                    </a:graphicData>
                  </a:graphic>
                </wp:inline>
              </w:drawing>
            </w:r>
          </w:p>
          <w:p w14:paraId="445FEB01" w14:textId="77777777" w:rsidR="00E70B29" w:rsidRDefault="004B7DFD">
            <w:pPr>
              <w:rPr>
                <w:rFonts w:ascii="Times" w:eastAsiaTheme="minorEastAsia" w:hAnsi="Times"/>
                <w:bCs/>
                <w:sz w:val="20"/>
                <w:szCs w:val="20"/>
                <w:lang w:eastAsia="zh-CN"/>
              </w:rPr>
            </w:pPr>
            <w:r>
              <w:rPr>
                <w:rFonts w:ascii="Times" w:eastAsiaTheme="minorEastAsia" w:hAnsi="Times"/>
                <w:bCs/>
                <w:sz w:val="20"/>
                <w:szCs w:val="20"/>
                <w:lang w:eastAsia="zh-CN"/>
              </w:rPr>
              <w:t xml:space="preserve">It can be seen that compared with Case 1, Case 2 basically provides very small gain, and Case 3 can provide attractive gain. In addition, UE specific CSI-RS pre-compensation has the worst system-level performance given the high CSI-RS overhead. This set of results can prove UE specific digital-domain DO compensation provides gain, and it is beneficial to have linkage between CJTC report and CJT PMI report. Without such linkage, UE and gNB can have misaligned compensation on DO, i.e., the reported precoder is not aligned with the channel after DO pre-compensation. </w:t>
            </w:r>
          </w:p>
          <w:p w14:paraId="2EC75876" w14:textId="77777777" w:rsidR="00E70B29" w:rsidRDefault="004B7DFD">
            <w:pPr>
              <w:rPr>
                <w:rFonts w:ascii="Times" w:eastAsiaTheme="minorEastAsia" w:hAnsi="Times"/>
                <w:bCs/>
                <w:sz w:val="20"/>
                <w:szCs w:val="20"/>
                <w:lang w:eastAsia="zh-CN"/>
              </w:rPr>
            </w:pPr>
            <w:r>
              <w:rPr>
                <w:rFonts w:ascii="Times" w:eastAsiaTheme="minorEastAsia" w:hAnsi="Times" w:hint="eastAsia"/>
                <w:bCs/>
                <w:sz w:val="20"/>
                <w:szCs w:val="20"/>
                <w:lang w:eastAsia="zh-CN"/>
              </w:rPr>
              <w:t>F</w:t>
            </w:r>
            <w:r>
              <w:rPr>
                <w:rFonts w:ascii="Times" w:eastAsiaTheme="minorEastAsia" w:hAnsi="Times"/>
                <w:bCs/>
                <w:sz w:val="20"/>
                <w:szCs w:val="20"/>
                <w:lang w:eastAsia="zh-CN"/>
              </w:rPr>
              <w:t xml:space="preserve">urther, the above results </w:t>
            </w:r>
            <w:r>
              <w:rPr>
                <w:rFonts w:ascii="Times" w:eastAsiaTheme="minorEastAsia" w:hAnsi="Times" w:hint="eastAsia"/>
                <w:bCs/>
                <w:sz w:val="20"/>
                <w:szCs w:val="20"/>
                <w:lang w:eastAsia="zh-CN"/>
              </w:rPr>
              <w:t>doesn</w:t>
            </w:r>
            <w:r>
              <w:rPr>
                <w:rFonts w:ascii="Times" w:eastAsiaTheme="minorEastAsia" w:hAnsi="Times"/>
                <w:bCs/>
                <w:sz w:val="20"/>
                <w:szCs w:val="20"/>
                <w:lang w:eastAsia="zh-CN"/>
              </w:rPr>
              <w:t>’</w:t>
            </w:r>
            <w:r>
              <w:rPr>
                <w:rFonts w:ascii="Times" w:eastAsiaTheme="minorEastAsia" w:hAnsi="Times" w:hint="eastAsia"/>
                <w:bCs/>
                <w:sz w:val="20"/>
                <w:szCs w:val="20"/>
                <w:lang w:eastAsia="zh-CN"/>
              </w:rPr>
              <w:t xml:space="preserve">t include the case that </w:t>
            </w:r>
            <w:r>
              <w:rPr>
                <w:rFonts w:ascii="Times" w:eastAsiaTheme="minorEastAsia" w:hAnsi="Times"/>
                <w:bCs/>
                <w:sz w:val="20"/>
                <w:szCs w:val="20"/>
                <w:lang w:eastAsia="zh-CN"/>
              </w:rPr>
              <w:t>DO</w:t>
            </w:r>
            <w:r>
              <w:rPr>
                <w:rFonts w:ascii="Times" w:eastAsiaTheme="minorEastAsia" w:hAnsi="Times" w:hint="eastAsia"/>
                <w:bCs/>
                <w:sz w:val="20"/>
                <w:szCs w:val="20"/>
                <w:lang w:eastAsia="zh-CN"/>
              </w:rPr>
              <w:t xml:space="preserve">&gt;CP. If </w:t>
            </w:r>
            <w:r>
              <w:rPr>
                <w:rFonts w:ascii="Times" w:eastAsiaTheme="minorEastAsia" w:hAnsi="Times"/>
                <w:bCs/>
                <w:sz w:val="20"/>
                <w:szCs w:val="20"/>
                <w:lang w:eastAsia="zh-CN"/>
              </w:rPr>
              <w:t>DO</w:t>
            </w:r>
            <w:r>
              <w:rPr>
                <w:rFonts w:ascii="Times" w:eastAsiaTheme="minorEastAsia" w:hAnsi="Times" w:hint="eastAsia"/>
                <w:bCs/>
                <w:sz w:val="20"/>
                <w:szCs w:val="20"/>
                <w:lang w:eastAsia="zh-CN"/>
              </w:rPr>
              <w:t xml:space="preserve">&gt;CP exists, we agree TRP selection provides benefit. In such case, the performance without TRP selection will be the worst for sure, and the performance with only TRP selection (i.e., without compensation) is similar as Case 1 performance. </w:t>
            </w:r>
          </w:p>
          <w:p w14:paraId="30996B34" w14:textId="77777777" w:rsidR="00E70B29" w:rsidRDefault="004B7DFD">
            <w:pPr>
              <w:rPr>
                <w:rFonts w:ascii="Times" w:eastAsiaTheme="minorEastAsia" w:hAnsi="Times"/>
                <w:bCs/>
                <w:sz w:val="20"/>
                <w:szCs w:val="20"/>
                <w:lang w:eastAsia="zh-CN"/>
              </w:rPr>
            </w:pPr>
            <w:r>
              <w:rPr>
                <w:rFonts w:ascii="Times" w:eastAsiaTheme="minorEastAsia" w:hAnsi="Times" w:hint="eastAsia"/>
                <w:bCs/>
                <w:sz w:val="20"/>
                <w:szCs w:val="20"/>
                <w:lang w:eastAsia="zh-CN"/>
              </w:rPr>
              <w:t>O</w:t>
            </w:r>
            <w:r>
              <w:rPr>
                <w:rFonts w:ascii="Times" w:eastAsiaTheme="minorEastAsia" w:hAnsi="Times"/>
                <w:bCs/>
                <w:sz w:val="20"/>
                <w:szCs w:val="20"/>
                <w:lang w:eastAsia="zh-CN"/>
              </w:rPr>
              <w:t>n the detailed mechanism, to configure a linked CJTC DO reporting in the CJT PMI report to enable UE’s processing/assumption of DO compensation is a must and can be a first step, which is the main bullet of 3.C.1. We can further discuss how to make sure UE and gNB’s understanding on the detailed DO value to be compensated is aligned. There could be multiple options including, gNB’s explicit signaling to indicate the DO value, joint trigger of the linked CJTC DO reporting and CJT PMI reporting, using the latest DO report occasion before CJT PMI reporting, etc.</w:t>
            </w:r>
          </w:p>
          <w:p w14:paraId="08B2768C" w14:textId="77777777" w:rsidR="00E70B29" w:rsidRDefault="004B7DFD">
            <w:pPr>
              <w:rPr>
                <w:rFonts w:ascii="Times" w:eastAsiaTheme="minorEastAsia" w:hAnsi="Times"/>
                <w:bCs/>
                <w:sz w:val="20"/>
                <w:szCs w:val="20"/>
                <w:lang w:eastAsia="zh-CN"/>
              </w:rPr>
            </w:pPr>
            <w:r>
              <w:rPr>
                <w:rFonts w:ascii="Times" w:eastAsiaTheme="minorEastAsia" w:hAnsi="Times"/>
                <w:bCs/>
                <w:sz w:val="20"/>
                <w:szCs w:val="20"/>
                <w:lang w:eastAsia="zh-CN"/>
              </w:rPr>
              <w:t>Last, we agree that if this linkage is supported, it should be a separate UE capability.</w:t>
            </w:r>
          </w:p>
          <w:p w14:paraId="417A855E"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3</w:t>
            </w:r>
            <w:r>
              <w:rPr>
                <w:rFonts w:ascii="Times" w:eastAsiaTheme="minorEastAsia" w:hAnsi="Times"/>
                <w:bCs/>
                <w:sz w:val="20"/>
                <w:szCs w:val="20"/>
                <w:lang w:val="en-GB" w:eastAsia="zh-CN"/>
              </w:rPr>
              <w:t>.C.2</w:t>
            </w:r>
          </w:p>
          <w:p w14:paraId="145B3CF2" w14:textId="77777777" w:rsidR="00E70B29" w:rsidRDefault="004B7DFD">
            <w:pPr>
              <w:rPr>
                <w:rFonts w:ascii="Times" w:eastAsiaTheme="minorEastAsia" w:hAnsi="Times"/>
                <w:bCs/>
                <w:sz w:val="20"/>
                <w:szCs w:val="20"/>
                <w:lang w:eastAsia="zh-CN"/>
              </w:rPr>
            </w:pPr>
            <w:r>
              <w:rPr>
                <w:rFonts w:ascii="Times" w:eastAsiaTheme="minorEastAsia" w:hAnsi="Times" w:hint="eastAsia"/>
                <w:bCs/>
                <w:sz w:val="20"/>
                <w:szCs w:val="20"/>
                <w:lang w:eastAsia="zh-CN"/>
              </w:rPr>
              <w:t>S</w:t>
            </w:r>
            <w:r>
              <w:rPr>
                <w:rFonts w:ascii="Times" w:eastAsiaTheme="minorEastAsia" w:hAnsi="Times"/>
                <w:bCs/>
                <w:sz w:val="20"/>
                <w:szCs w:val="20"/>
                <w:lang w:eastAsia="zh-CN"/>
              </w:rPr>
              <w:t>imilar as 3.C.1, as the final FO can include both frequency error and Doppler component, where the later is UE specific. We support this given the benefit UE specific compensation provides.</w:t>
            </w:r>
          </w:p>
          <w:p w14:paraId="0B3DC292" w14:textId="77777777" w:rsidR="00E70B29" w:rsidRDefault="00E70B29">
            <w:pPr>
              <w:rPr>
                <w:rFonts w:ascii="Times" w:eastAsiaTheme="minorEastAsia" w:hAnsi="Times"/>
                <w:bCs/>
                <w:sz w:val="20"/>
                <w:szCs w:val="20"/>
                <w:lang w:eastAsia="zh-CN"/>
              </w:rPr>
            </w:pPr>
          </w:p>
          <w:p w14:paraId="5B5E066C" w14:textId="77777777" w:rsidR="00E70B29" w:rsidRDefault="004B7DFD">
            <w:pPr>
              <w:rPr>
                <w:rFonts w:ascii="Times" w:eastAsiaTheme="minorEastAsia" w:hAnsi="Times"/>
                <w:bCs/>
                <w:sz w:val="20"/>
                <w:szCs w:val="20"/>
                <w:lang w:eastAsia="zh-CN"/>
              </w:rPr>
            </w:pPr>
            <w:r>
              <w:rPr>
                <w:rFonts w:ascii="Times" w:eastAsiaTheme="minorEastAsia" w:hAnsi="Times" w:hint="eastAsia"/>
                <w:bCs/>
                <w:sz w:val="20"/>
                <w:szCs w:val="20"/>
                <w:lang w:eastAsia="zh-CN"/>
              </w:rPr>
              <w:t>3</w:t>
            </w:r>
            <w:r>
              <w:rPr>
                <w:rFonts w:ascii="Times" w:eastAsiaTheme="minorEastAsia" w:hAnsi="Times"/>
                <w:bCs/>
                <w:sz w:val="20"/>
                <w:szCs w:val="20"/>
                <w:lang w:eastAsia="zh-CN"/>
              </w:rPr>
              <w:t>.D.1</w:t>
            </w:r>
          </w:p>
          <w:p w14:paraId="41293D98" w14:textId="77777777" w:rsidR="00E70B29" w:rsidRDefault="004B7DFD">
            <w:pPr>
              <w:rPr>
                <w:rFonts w:ascii="Times" w:eastAsiaTheme="minorEastAsia" w:hAnsi="Times"/>
                <w:bCs/>
                <w:sz w:val="20"/>
                <w:szCs w:val="20"/>
                <w:lang w:eastAsia="zh-CN"/>
              </w:rPr>
            </w:pPr>
            <w:r>
              <w:rPr>
                <w:rFonts w:ascii="Times" w:eastAsiaTheme="minorEastAsia" w:hAnsi="Times" w:hint="eastAsia"/>
                <w:bCs/>
                <w:sz w:val="20"/>
                <w:szCs w:val="20"/>
                <w:lang w:eastAsia="zh-CN"/>
              </w:rPr>
              <w:t>W</w:t>
            </w:r>
            <w:r>
              <w:rPr>
                <w:rFonts w:ascii="Times" w:eastAsiaTheme="minorEastAsia" w:hAnsi="Times"/>
                <w:bCs/>
                <w:sz w:val="20"/>
                <w:szCs w:val="20"/>
                <w:lang w:eastAsia="zh-CN"/>
              </w:rPr>
              <w:t>e don’t have an issue with the conclusion including the first sub-bullet.</w:t>
            </w:r>
          </w:p>
          <w:p w14:paraId="662CBA52" w14:textId="77777777" w:rsidR="00E70B29" w:rsidRDefault="00E70B29">
            <w:pPr>
              <w:rPr>
                <w:rFonts w:eastAsia="Malgun Gothic"/>
                <w:b/>
                <w:sz w:val="20"/>
                <w:szCs w:val="22"/>
                <w:u w:val="single"/>
                <w:lang w:eastAsia="ko-KR"/>
              </w:rPr>
            </w:pPr>
          </w:p>
        </w:tc>
      </w:tr>
      <w:tr w:rsidR="00E70B29" w14:paraId="7AEE6FE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69A689D" w14:textId="77777777" w:rsidR="00E70B29" w:rsidRDefault="004B7DFD">
            <w:pPr>
              <w:widowControl w:val="0"/>
              <w:snapToGrid w:val="0"/>
              <w:rPr>
                <w:rFonts w:eastAsiaTheme="minorEastAsia"/>
                <w:sz w:val="18"/>
                <w:szCs w:val="18"/>
                <w:lang w:eastAsia="zh-CN"/>
              </w:rPr>
            </w:pPr>
            <w:r>
              <w:rPr>
                <w:rFonts w:eastAsiaTheme="minorEastAsia" w:hint="eastAsia"/>
                <w:sz w:val="18"/>
                <w:szCs w:val="18"/>
                <w:lang w:eastAsia="zh-CN"/>
              </w:rPr>
              <w:t>Qualcomm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CAC1B50" w14:textId="77777777" w:rsidR="00E70B29" w:rsidRDefault="004B7DFD">
            <w:pPr>
              <w:rPr>
                <w:rFonts w:ascii="Times" w:eastAsiaTheme="minorEastAsia" w:hAnsi="Times"/>
                <w:bCs/>
                <w:sz w:val="18"/>
                <w:szCs w:val="18"/>
                <w:lang w:val="en-GB" w:eastAsia="zh-CN"/>
              </w:rPr>
            </w:pPr>
            <w:r>
              <w:rPr>
                <w:rFonts w:ascii="Times" w:eastAsia="Batang" w:hAnsi="Times"/>
                <w:b/>
                <w:bCs/>
                <w:sz w:val="18"/>
                <w:szCs w:val="18"/>
                <w:u w:val="single"/>
                <w:lang w:val="en-GB" w:eastAsia="zh-CN"/>
              </w:rPr>
              <w:t>Proposal 3.A.1</w:t>
            </w:r>
            <w:r>
              <w:rPr>
                <w:rFonts w:ascii="Times" w:eastAsia="Batang" w:hAnsi="Times"/>
                <w:bCs/>
                <w:sz w:val="18"/>
                <w:szCs w:val="18"/>
                <w:lang w:val="en-GB" w:eastAsia="zh-CN"/>
              </w:rPr>
              <w:t>:</w:t>
            </w:r>
            <w:r>
              <w:rPr>
                <w:rFonts w:ascii="Times" w:eastAsiaTheme="minorEastAsia" w:hAnsi="Times" w:hint="eastAsia"/>
                <w:bCs/>
                <w:sz w:val="18"/>
                <w:szCs w:val="18"/>
                <w:lang w:val="en-GB" w:eastAsia="zh-CN"/>
              </w:rPr>
              <w:t xml:space="preserve"> Lengthy discussion already </w:t>
            </w:r>
            <w:r>
              <w:rPr>
                <w:rFonts w:ascii="Segoe UI Emoji" w:eastAsia="Segoe UI Emoji" w:hAnsi="Segoe UI Emoji" w:cs="Segoe UI Emoji"/>
                <w:bCs/>
                <w:sz w:val="18"/>
                <w:szCs w:val="18"/>
                <w:lang w:val="en-GB" w:eastAsia="zh-CN"/>
              </w:rPr>
              <w:t>😊</w:t>
            </w:r>
            <w:r>
              <w:rPr>
                <w:rFonts w:ascii="Times" w:eastAsiaTheme="minorEastAsia" w:hAnsi="Times" w:hint="eastAsia"/>
                <w:bCs/>
                <w:sz w:val="18"/>
                <w:szCs w:val="18"/>
                <w:lang w:val="en-GB" w:eastAsia="zh-CN"/>
              </w:rPr>
              <w:t xml:space="preserve"> </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 xml:space="preserve"> hope you haven</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t been bored (in work, as well as in life).</w:t>
            </w:r>
          </w:p>
          <w:p w14:paraId="51A0A274"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Sorry for bringing in some new inputs and appreciate your time.</w:t>
            </w:r>
          </w:p>
          <w:p w14:paraId="1A85268B"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For subband phase reporting, we did some simple calculation (@30kHz SCS) for max unambiguous TAE (w/o 2</w:t>
            </w:r>
            <m:oMath>
              <m:r>
                <w:rPr>
                  <w:rFonts w:ascii="Cambria Math" w:eastAsiaTheme="minorEastAsia" w:hAnsi="Cambria Math"/>
                  <w:sz w:val="18"/>
                  <w:szCs w:val="18"/>
                  <w:lang w:val="en-GB" w:eastAsia="zh-CN"/>
                </w:rPr>
                <m:t>π</m:t>
              </m:r>
            </m:oMath>
            <w:r>
              <w:rPr>
                <w:rFonts w:ascii="Times" w:eastAsiaTheme="minorEastAsia" w:hAnsi="Times" w:hint="eastAsia"/>
                <w:bCs/>
                <w:sz w:val="18"/>
                <w:szCs w:val="18"/>
                <w:lang w:val="en-GB" w:eastAsia="zh-CN"/>
              </w:rPr>
              <w:t xml:space="preserve"> ambiguity) </w:t>
            </w:r>
            <w:r>
              <w:rPr>
                <w:rFonts w:ascii="Times" w:eastAsiaTheme="minorEastAsia" w:hAnsi="Times"/>
                <w:bCs/>
                <w:sz w:val="18"/>
                <w:szCs w:val="18"/>
                <w:lang w:val="en-GB" w:eastAsia="zh-CN"/>
              </w:rPr>
              <w:t>that</w:t>
            </w:r>
            <w:r>
              <w:rPr>
                <w:rFonts w:ascii="Times" w:eastAsiaTheme="minorEastAsia" w:hAnsi="Times" w:hint="eastAsia"/>
                <w:bCs/>
                <w:sz w:val="18"/>
                <w:szCs w:val="18"/>
                <w:lang w:val="en-GB" w:eastAsia="zh-CN"/>
              </w:rPr>
              <w:t xml:space="preserve"> opt2 can support (assuming all subbands reported, thus we always have two adjacent subbands)</w:t>
            </w:r>
          </w:p>
          <w:tbl>
            <w:tblPr>
              <w:tblStyle w:val="TableGrid"/>
              <w:tblW w:w="0" w:type="auto"/>
              <w:tblLayout w:type="fixed"/>
              <w:tblLook w:val="04A0" w:firstRow="1" w:lastRow="0" w:firstColumn="1" w:lastColumn="0" w:noHBand="0" w:noVBand="1"/>
            </w:tblPr>
            <w:tblGrid>
              <w:gridCol w:w="2366"/>
              <w:gridCol w:w="4394"/>
            </w:tblGrid>
            <w:tr w:rsidR="00E70B29" w14:paraId="0EB4FE52" w14:textId="77777777">
              <w:tc>
                <w:tcPr>
                  <w:tcW w:w="2366" w:type="dxa"/>
                </w:tcPr>
                <w:p w14:paraId="01245347"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Subband size (#RBs)</w:t>
                  </w:r>
                </w:p>
              </w:tc>
              <w:tc>
                <w:tcPr>
                  <w:tcW w:w="4394" w:type="dxa"/>
                </w:tcPr>
                <w:p w14:paraId="699B87C8" w14:textId="77777777" w:rsidR="00E70B29" w:rsidRDefault="004B7DFD">
                  <w:pPr>
                    <w:rPr>
                      <w:rFonts w:ascii="Times" w:eastAsiaTheme="minorEastAsia" w:hAnsi="Times"/>
                      <w:bCs/>
                      <w:sz w:val="18"/>
                      <w:szCs w:val="18"/>
                      <w:lang w:val="fr-FR" w:eastAsia="zh-CN"/>
                    </w:rPr>
                  </w:pPr>
                  <w:r>
                    <w:rPr>
                      <w:rFonts w:ascii="Times" w:eastAsiaTheme="minorEastAsia" w:hAnsi="Times" w:hint="eastAsia"/>
                      <w:bCs/>
                      <w:sz w:val="18"/>
                      <w:szCs w:val="18"/>
                      <w:lang w:val="fr-FR" w:eastAsia="zh-CN"/>
                    </w:rPr>
                    <w:t>Max unambiguous TAE (w/o 2</w:t>
                  </w:r>
                  <m:oMath>
                    <m:r>
                      <w:rPr>
                        <w:rFonts w:ascii="Cambria Math" w:eastAsiaTheme="minorEastAsia" w:hAnsi="Cambria Math"/>
                        <w:sz w:val="18"/>
                        <w:szCs w:val="18"/>
                        <w:lang w:val="en-GB" w:eastAsia="zh-CN"/>
                      </w:rPr>
                      <m:t>π</m:t>
                    </m:r>
                  </m:oMath>
                  <w:r>
                    <w:rPr>
                      <w:rFonts w:ascii="Times" w:eastAsiaTheme="minorEastAsia" w:hAnsi="Times" w:hint="eastAsia"/>
                      <w:bCs/>
                      <w:sz w:val="18"/>
                      <w:szCs w:val="18"/>
                      <w:lang w:val="fr-FR" w:eastAsia="zh-CN"/>
                    </w:rPr>
                    <w:t xml:space="preserve"> ambiguity)</w:t>
                  </w:r>
                </w:p>
              </w:tc>
            </w:tr>
            <w:tr w:rsidR="00E70B29" w14:paraId="7D144929" w14:textId="77777777">
              <w:tc>
                <w:tcPr>
                  <w:tcW w:w="2366" w:type="dxa"/>
                </w:tcPr>
                <w:p w14:paraId="508D35A1"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4</w:t>
                  </w:r>
                </w:p>
              </w:tc>
              <w:tc>
                <w:tcPr>
                  <w:tcW w:w="4394" w:type="dxa"/>
                </w:tcPr>
                <w:p w14:paraId="544F30E9"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 xml:space="preserve">1/360kHz/4/2:  </w:t>
                  </w:r>
                  <m:oMath>
                    <m:r>
                      <w:rPr>
                        <w:rFonts w:ascii="Cambria Math" w:eastAsiaTheme="minorEastAsia" w:hAnsi="Cambria Math"/>
                        <w:sz w:val="18"/>
                        <w:szCs w:val="18"/>
                        <w:lang w:val="en-GB" w:eastAsia="zh-CN"/>
                      </w:rPr>
                      <m:t>±</m:t>
                    </m:r>
                  </m:oMath>
                  <w:r>
                    <w:rPr>
                      <w:rFonts w:ascii="Times" w:eastAsiaTheme="minorEastAsia" w:hAnsi="Times" w:hint="eastAsia"/>
                      <w:bCs/>
                      <w:sz w:val="18"/>
                      <w:szCs w:val="18"/>
                      <w:lang w:val="en-GB" w:eastAsia="zh-CN"/>
                    </w:rPr>
                    <w:t>347 nsec</w:t>
                  </w:r>
                </w:p>
              </w:tc>
            </w:tr>
            <w:tr w:rsidR="00E70B29" w14:paraId="311359BA" w14:textId="77777777">
              <w:tc>
                <w:tcPr>
                  <w:tcW w:w="2366" w:type="dxa"/>
                </w:tcPr>
                <w:p w14:paraId="0E47A707"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8</w:t>
                  </w:r>
                </w:p>
              </w:tc>
              <w:tc>
                <w:tcPr>
                  <w:tcW w:w="4394" w:type="dxa"/>
                </w:tcPr>
                <w:p w14:paraId="6DDF7834"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 xml:space="preserve">1/360kHz/8/2:  </w:t>
                  </w:r>
                  <m:oMath>
                    <m:r>
                      <w:rPr>
                        <w:rFonts w:ascii="Cambria Math" w:eastAsiaTheme="minorEastAsia" w:hAnsi="Cambria Math"/>
                        <w:sz w:val="18"/>
                        <w:szCs w:val="18"/>
                        <w:lang w:val="en-GB" w:eastAsia="zh-CN"/>
                      </w:rPr>
                      <m:t>±</m:t>
                    </m:r>
                  </m:oMath>
                  <w:r>
                    <w:rPr>
                      <w:rFonts w:ascii="Times" w:eastAsiaTheme="minorEastAsia" w:hAnsi="Times" w:hint="eastAsia"/>
                      <w:bCs/>
                      <w:sz w:val="18"/>
                      <w:szCs w:val="18"/>
                      <w:lang w:val="en-GB" w:eastAsia="zh-CN"/>
                    </w:rPr>
                    <w:t>174 nsec</w:t>
                  </w:r>
                </w:p>
              </w:tc>
            </w:tr>
            <w:tr w:rsidR="00E70B29" w14:paraId="7E0A9580" w14:textId="77777777">
              <w:tc>
                <w:tcPr>
                  <w:tcW w:w="2366" w:type="dxa"/>
                </w:tcPr>
                <w:p w14:paraId="4E6611B5"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16</w:t>
                  </w:r>
                </w:p>
              </w:tc>
              <w:tc>
                <w:tcPr>
                  <w:tcW w:w="4394" w:type="dxa"/>
                </w:tcPr>
                <w:p w14:paraId="3CC21E20"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 xml:space="preserve">1/360kHz/16/2:  </w:t>
                  </w:r>
                  <m:oMath>
                    <m:r>
                      <w:rPr>
                        <w:rFonts w:ascii="Cambria Math" w:eastAsiaTheme="minorEastAsia" w:hAnsi="Cambria Math"/>
                        <w:sz w:val="18"/>
                        <w:szCs w:val="18"/>
                        <w:lang w:val="en-GB" w:eastAsia="zh-CN"/>
                      </w:rPr>
                      <m:t>±</m:t>
                    </m:r>
                  </m:oMath>
                  <w:r>
                    <w:rPr>
                      <w:rFonts w:ascii="Times" w:eastAsiaTheme="minorEastAsia" w:hAnsi="Times" w:hint="eastAsia"/>
                      <w:bCs/>
                      <w:sz w:val="18"/>
                      <w:szCs w:val="18"/>
                      <w:lang w:val="en-GB" w:eastAsia="zh-CN"/>
                    </w:rPr>
                    <w:t>97 nsec</w:t>
                  </w:r>
                </w:p>
              </w:tc>
            </w:tr>
            <w:tr w:rsidR="00E70B29" w14:paraId="2EB755A8" w14:textId="77777777">
              <w:tc>
                <w:tcPr>
                  <w:tcW w:w="6760" w:type="dxa"/>
                  <w:gridSpan w:val="2"/>
                </w:tcPr>
                <w:p w14:paraId="77165492"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*Note: S</w:t>
                  </w:r>
                  <w:r>
                    <w:rPr>
                      <w:rFonts w:ascii="Times" w:eastAsiaTheme="minorEastAsia" w:hAnsi="Times"/>
                      <w:bCs/>
                      <w:sz w:val="18"/>
                      <w:szCs w:val="18"/>
                      <w:lang w:val="en-GB" w:eastAsia="zh-CN"/>
                    </w:rPr>
                    <w:t>i</w:t>
                  </w:r>
                  <w:r>
                    <w:rPr>
                      <w:rFonts w:ascii="Times" w:eastAsiaTheme="minorEastAsia" w:hAnsi="Times" w:hint="eastAsia"/>
                      <w:bCs/>
                      <w:sz w:val="18"/>
                      <w:szCs w:val="18"/>
                      <w:lang w:val="en-GB" w:eastAsia="zh-CN"/>
                    </w:rPr>
                    <w:t xml:space="preserve">nce it is inter-TRP, it can be </w:t>
                  </w:r>
                  <m:oMath>
                    <m:r>
                      <w:rPr>
                        <w:rFonts w:ascii="Cambria Math" w:eastAsiaTheme="minorEastAsia" w:hAnsi="Cambria Math"/>
                        <w:sz w:val="18"/>
                        <w:szCs w:val="18"/>
                        <w:lang w:val="en-GB" w:eastAsia="zh-CN"/>
                      </w:rPr>
                      <m:t>±</m:t>
                    </m:r>
                  </m:oMath>
                </w:p>
              </w:tc>
            </w:tr>
          </w:tbl>
          <w:p w14:paraId="4A5DE82B" w14:textId="77777777" w:rsidR="00E70B29" w:rsidRDefault="00E70B29">
            <w:pPr>
              <w:rPr>
                <w:rFonts w:ascii="Times" w:eastAsiaTheme="minorEastAsia" w:hAnsi="Times"/>
                <w:bCs/>
                <w:sz w:val="18"/>
                <w:szCs w:val="18"/>
                <w:lang w:val="en-GB" w:eastAsia="zh-CN"/>
              </w:rPr>
            </w:pPr>
          </w:p>
          <w:p w14:paraId="0FA0A72B"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 xml:space="preserve">Which is to say, a subset of subbands harms the performance by reducing the max unambiguous TAE. For example, when 16-RB subband has freq-interval e.g. 2 subbands (32-RB), the max unambiguous TAE is only </w:t>
            </w:r>
            <m:oMath>
              <m:r>
                <w:rPr>
                  <w:rFonts w:ascii="Cambria Math" w:eastAsiaTheme="minorEastAsia" w:hAnsi="Cambria Math"/>
                  <w:sz w:val="18"/>
                  <w:szCs w:val="18"/>
                  <w:lang w:val="en-GB" w:eastAsia="zh-CN"/>
                </w:rPr>
                <m:t>±</m:t>
              </m:r>
            </m:oMath>
            <w:r>
              <w:rPr>
                <w:rFonts w:ascii="Times" w:eastAsiaTheme="minorEastAsia" w:hAnsi="Times" w:hint="eastAsia"/>
                <w:bCs/>
                <w:sz w:val="18"/>
                <w:szCs w:val="18"/>
                <w:lang w:val="en-GB" w:eastAsia="zh-CN"/>
              </w:rPr>
              <w:t xml:space="preserve">43nsec </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 xml:space="preserve"> cannot even satisfy </w:t>
            </w:r>
            <m:oMath>
              <m:r>
                <w:rPr>
                  <w:rFonts w:ascii="Cambria Math" w:eastAsiaTheme="minorEastAsia" w:hAnsi="Cambria Math"/>
                  <w:sz w:val="18"/>
                  <w:szCs w:val="18"/>
                  <w:lang w:val="en-GB" w:eastAsia="zh-CN"/>
                </w:rPr>
                <m:t>±</m:t>
              </m:r>
            </m:oMath>
            <w:r>
              <w:rPr>
                <w:rFonts w:ascii="Times" w:eastAsiaTheme="minorEastAsia" w:hAnsi="Times" w:hint="eastAsia"/>
                <w:bCs/>
                <w:sz w:val="18"/>
                <w:szCs w:val="18"/>
                <w:lang w:val="en-GB" w:eastAsia="zh-CN"/>
              </w:rPr>
              <w:t>65nsec EVM assumption.</w:t>
            </w:r>
          </w:p>
          <w:p w14:paraId="2139E587" w14:textId="77777777" w:rsidR="00E70B29" w:rsidRDefault="00E70B29">
            <w:pPr>
              <w:rPr>
                <w:rFonts w:ascii="Times" w:eastAsiaTheme="minorEastAsia" w:hAnsi="Times"/>
                <w:bCs/>
                <w:sz w:val="18"/>
                <w:szCs w:val="18"/>
                <w:lang w:val="en-GB" w:eastAsia="zh-CN"/>
              </w:rPr>
            </w:pPr>
          </w:p>
          <w:p w14:paraId="45273BC4"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 xml:space="preserve">The </w:t>
            </w:r>
            <w:r>
              <w:rPr>
                <w:rFonts w:ascii="Times" w:eastAsiaTheme="minorEastAsia" w:hAnsi="Times"/>
                <w:bCs/>
                <w:sz w:val="18"/>
                <w:szCs w:val="18"/>
                <w:lang w:val="en-GB" w:eastAsia="zh-CN"/>
              </w:rPr>
              <w:t>above</w:t>
            </w:r>
            <w:r>
              <w:rPr>
                <w:rFonts w:ascii="Times" w:eastAsiaTheme="minorEastAsia" w:hAnsi="Times" w:hint="eastAsia"/>
                <w:bCs/>
                <w:sz w:val="18"/>
                <w:szCs w:val="18"/>
                <w:lang w:val="en-GB" w:eastAsia="zh-CN"/>
              </w:rPr>
              <w:t xml:space="preserve"> is the reason why we observe UPT loss with a subset of subbands.</w:t>
            </w:r>
          </w:p>
          <w:p w14:paraId="0D2CB23C" w14:textId="77777777" w:rsidR="00E70B29" w:rsidRDefault="00E70B29">
            <w:pPr>
              <w:rPr>
                <w:rFonts w:ascii="Times" w:eastAsiaTheme="minorEastAsia" w:hAnsi="Times"/>
                <w:bCs/>
                <w:sz w:val="18"/>
                <w:szCs w:val="18"/>
                <w:lang w:val="en-GB" w:eastAsia="zh-CN"/>
              </w:rPr>
            </w:pPr>
          </w:p>
          <w:p w14:paraId="06BE6E15"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 xml:space="preserve">Therefore, </w:t>
            </w:r>
          </w:p>
          <w:p w14:paraId="5291DDA4"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u w:val="single"/>
                <w:lang w:val="en-GB" w:eastAsia="zh-CN"/>
              </w:rPr>
              <w:t>Proposal 1</w:t>
            </w:r>
            <w:r>
              <w:rPr>
                <w:rFonts w:ascii="Times" w:eastAsiaTheme="minorEastAsia" w:hAnsi="Times" w:hint="eastAsia"/>
                <w:bCs/>
                <w:sz w:val="18"/>
                <w:szCs w:val="18"/>
                <w:lang w:val="en-GB" w:eastAsia="zh-CN"/>
              </w:rPr>
              <w:t xml:space="preserve">: For subband </w:t>
            </w:r>
            <w:r>
              <w:rPr>
                <w:rFonts w:ascii="Times" w:eastAsiaTheme="minorEastAsia" w:hAnsi="Times"/>
                <w:bCs/>
                <w:sz w:val="18"/>
                <w:szCs w:val="18"/>
                <w:lang w:val="en-GB" w:eastAsia="zh-CN"/>
              </w:rPr>
              <w:t>phase</w:t>
            </w:r>
            <w:r>
              <w:rPr>
                <w:rFonts w:ascii="Times" w:eastAsiaTheme="minorEastAsia" w:hAnsi="Times" w:hint="eastAsia"/>
                <w:bCs/>
                <w:sz w:val="18"/>
                <w:szCs w:val="18"/>
                <w:lang w:val="en-GB" w:eastAsia="zh-CN"/>
              </w:rPr>
              <w:t xml:space="preserve"> opt2, t</w:t>
            </w:r>
            <w:r>
              <w:rPr>
                <w:rFonts w:ascii="Times" w:eastAsiaTheme="minorEastAsia" w:hAnsi="Times"/>
                <w:bCs/>
                <w:sz w:val="18"/>
                <w:szCs w:val="18"/>
                <w:lang w:val="en-GB" w:eastAsia="zh-CN"/>
              </w:rPr>
              <w:t>he</w:t>
            </w:r>
            <w:r>
              <w:rPr>
                <w:rFonts w:ascii="Times" w:eastAsiaTheme="minorEastAsia" w:hAnsi="Times" w:hint="eastAsia"/>
                <w:bCs/>
                <w:sz w:val="18"/>
                <w:szCs w:val="18"/>
                <w:lang w:val="en-GB" w:eastAsia="zh-CN"/>
              </w:rPr>
              <w:t xml:space="preserve"> subbands definition/config fully reuse legacy.</w:t>
            </w:r>
          </w:p>
          <w:p w14:paraId="40F0B764" w14:textId="77777777" w:rsidR="00E70B29" w:rsidRDefault="00E70B29">
            <w:pPr>
              <w:rPr>
                <w:rFonts w:ascii="Times" w:eastAsiaTheme="minorEastAsia" w:hAnsi="Times"/>
                <w:bCs/>
                <w:sz w:val="18"/>
                <w:szCs w:val="18"/>
                <w:lang w:val="en-GB" w:eastAsia="zh-CN"/>
              </w:rPr>
            </w:pPr>
          </w:p>
          <w:p w14:paraId="6DB856DC"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Anyway, if NW don</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 xml:space="preserve">t think full set of subbands are needed, it still has the freedom of bitmap config </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 xml:space="preserve"> but standard does not need to set such a constraint.</w:t>
            </w:r>
          </w:p>
          <w:p w14:paraId="53E92677" w14:textId="0BE4904C" w:rsidR="00E70B29" w:rsidRDefault="004B7DFD">
            <w:pPr>
              <w:pStyle w:val="ListParagraph"/>
              <w:numPr>
                <w:ilvl w:val="0"/>
                <w:numId w:val="63"/>
              </w:num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 xml:space="preserve">Some rough calculation of UCI overhead: For 4-TRP (3 </w:t>
            </w:r>
            <w:proofErr w:type="spellStart"/>
            <w:r>
              <w:rPr>
                <w:rFonts w:ascii="Times" w:eastAsiaTheme="minorEastAsia" w:hAnsi="Times" w:hint="eastAsia"/>
                <w:bCs/>
                <w:sz w:val="18"/>
                <w:szCs w:val="18"/>
                <w:lang w:val="en-GB" w:eastAsia="zh-CN"/>
              </w:rPr>
              <w:t>P</w:t>
            </w:r>
            <w:r w:rsidR="004B334C">
              <w:rPr>
                <w:rFonts w:ascii="Times" w:eastAsiaTheme="minorEastAsia" w:hAnsi="Times"/>
                <w:bCs/>
                <w:sz w:val="18"/>
                <w:szCs w:val="18"/>
                <w:lang w:val="en-GB" w:eastAsia="zh-CN"/>
              </w:rPr>
              <w:t>o</w:t>
            </w:r>
            <w:r>
              <w:rPr>
                <w:rFonts w:ascii="Times" w:eastAsiaTheme="minorEastAsia" w:hAnsi="Times" w:hint="eastAsia"/>
                <w:bCs/>
                <w:sz w:val="18"/>
                <w:szCs w:val="18"/>
                <w:lang w:val="en-GB" w:eastAsia="zh-CN"/>
              </w:rPr>
              <w:t>s</w:t>
            </w:r>
            <w:proofErr w:type="spellEnd"/>
            <w:r>
              <w:rPr>
                <w:rFonts w:ascii="Times" w:eastAsiaTheme="minorEastAsia" w:hAnsi="Times" w:hint="eastAsia"/>
                <w:bCs/>
                <w:sz w:val="18"/>
                <w:szCs w:val="18"/>
                <w:lang w:val="en-GB" w:eastAsia="zh-CN"/>
              </w:rPr>
              <w:t xml:space="preserve">), 19 </w:t>
            </w:r>
            <w:proofErr w:type="spellStart"/>
            <w:r>
              <w:rPr>
                <w:rFonts w:ascii="Times" w:eastAsiaTheme="minorEastAsia" w:hAnsi="Times" w:hint="eastAsia"/>
                <w:bCs/>
                <w:sz w:val="18"/>
                <w:szCs w:val="18"/>
                <w:lang w:val="en-GB" w:eastAsia="zh-CN"/>
              </w:rPr>
              <w:t>subbands</w:t>
            </w:r>
            <w:proofErr w:type="spellEnd"/>
            <w:r>
              <w:rPr>
                <w:rFonts w:ascii="Times" w:eastAsiaTheme="minorEastAsia" w:hAnsi="Times" w:hint="eastAsia"/>
                <w:bCs/>
                <w:sz w:val="18"/>
                <w:szCs w:val="18"/>
                <w:lang w:val="en-GB" w:eastAsia="zh-CN"/>
              </w:rPr>
              <w:t xml:space="preserve"> x 15 bits = 285, far less than so many Type-II codebooks we</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ve done.</w:t>
            </w:r>
          </w:p>
          <w:p w14:paraId="3275767A" w14:textId="77777777" w:rsidR="00E70B29" w:rsidRDefault="00E70B29">
            <w:pPr>
              <w:rPr>
                <w:rFonts w:ascii="Times" w:eastAsiaTheme="minorEastAsia" w:hAnsi="Times"/>
                <w:bCs/>
                <w:sz w:val="18"/>
                <w:szCs w:val="18"/>
                <w:lang w:val="en-GB" w:eastAsia="zh-CN"/>
              </w:rPr>
            </w:pPr>
          </w:p>
          <w:p w14:paraId="5F4EF897"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lastRenderedPageBreak/>
              <w:t>Based on our observation during last RAN1#117, companies</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 xml:space="preserve"> concern on supporting both opt1 and opt2 is due to </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UE complexity</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 xml:space="preserve"> </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 xml:space="preserve"> thanks for the consideration since we are also one of the UE vendors.</w:t>
            </w:r>
          </w:p>
          <w:p w14:paraId="73A3A3A0" w14:textId="77777777" w:rsidR="00E70B29" w:rsidRDefault="00E70B29">
            <w:pPr>
              <w:rPr>
                <w:rFonts w:ascii="Times" w:eastAsiaTheme="minorEastAsia" w:hAnsi="Times"/>
                <w:bCs/>
                <w:sz w:val="18"/>
                <w:szCs w:val="18"/>
                <w:lang w:val="en-GB" w:eastAsia="zh-CN"/>
              </w:rPr>
            </w:pPr>
          </w:p>
          <w:p w14:paraId="67C92B1B"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Actually we don</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 xml:space="preserve">t insist opt1, but we can reuse the </w:t>
            </w:r>
            <w:r>
              <w:rPr>
                <w:rFonts w:ascii="Times" w:eastAsiaTheme="minorEastAsia" w:hAnsi="Times" w:hint="eastAsia"/>
                <w:b/>
                <w:sz w:val="18"/>
                <w:szCs w:val="18"/>
                <w:lang w:val="en-GB" w:eastAsia="zh-CN"/>
              </w:rPr>
              <w:t>already-agreed</w:t>
            </w:r>
            <w:r>
              <w:rPr>
                <w:rFonts w:ascii="Times" w:eastAsiaTheme="minorEastAsia" w:hAnsi="Times" w:hint="eastAsia"/>
                <w:bCs/>
                <w:sz w:val="18"/>
                <w:szCs w:val="18"/>
                <w:lang w:val="en-GB" w:eastAsia="zh-CN"/>
              </w:rPr>
              <w:t xml:space="preserve"> delay quantization (since either opt1 or delay quantization shows the best UPT for FD-precoded CSI-RS, over all cases across both FD-precoded and FD-non-precoded CSI-RS) </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 xml:space="preserve"> sorry to re-paste here for a convenient look</w:t>
            </w:r>
          </w:p>
          <w:p w14:paraId="2B879FEC" w14:textId="77777777" w:rsidR="00E70B29" w:rsidRDefault="004B7DFD">
            <w:pPr>
              <w:rPr>
                <w:rFonts w:ascii="Times" w:eastAsiaTheme="minorEastAsia" w:hAnsi="Times"/>
                <w:bCs/>
                <w:sz w:val="18"/>
                <w:szCs w:val="18"/>
                <w:lang w:val="en-GB" w:eastAsia="zh-CN"/>
              </w:rPr>
            </w:pPr>
            <w:r>
              <w:rPr>
                <w:noProof/>
                <w:sz w:val="18"/>
                <w:szCs w:val="18"/>
                <w:lang w:eastAsia="zh-CN"/>
              </w:rPr>
              <w:drawing>
                <wp:inline distT="0" distB="0" distL="0" distR="0" wp14:anchorId="2CB155ED" wp14:editId="2A3A247D">
                  <wp:extent cx="5459730" cy="3265170"/>
                  <wp:effectExtent l="0" t="0" r="7620" b="0"/>
                  <wp:docPr id="1946556047" name="Picture 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556047" name="Picture 1" descr="A graph of different types of data&#10;&#10;Description automatically generated with medium confidenc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480562" cy="3277785"/>
                          </a:xfrm>
                          <a:prstGeom prst="rect">
                            <a:avLst/>
                          </a:prstGeom>
                          <a:noFill/>
                          <a:ln>
                            <a:noFill/>
                          </a:ln>
                        </pic:spPr>
                      </pic:pic>
                    </a:graphicData>
                  </a:graphic>
                </wp:inline>
              </w:drawing>
            </w:r>
          </w:p>
          <w:p w14:paraId="0D0EF6E8" w14:textId="77777777" w:rsidR="00E70B29" w:rsidRDefault="00E70B29">
            <w:pPr>
              <w:rPr>
                <w:rFonts w:ascii="Times" w:eastAsiaTheme="minorEastAsia" w:hAnsi="Times"/>
                <w:bCs/>
                <w:sz w:val="18"/>
                <w:szCs w:val="18"/>
                <w:lang w:val="en-GB" w:eastAsia="zh-CN"/>
              </w:rPr>
            </w:pPr>
          </w:p>
          <w:p w14:paraId="1222D16A"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 xml:space="preserve">If we have to down-select to one option, we have difficulty to </w:t>
            </w:r>
            <w:r>
              <w:rPr>
                <w:rFonts w:ascii="Times" w:eastAsiaTheme="minorEastAsia" w:hAnsi="Times"/>
                <w:bCs/>
                <w:sz w:val="18"/>
                <w:szCs w:val="18"/>
                <w:lang w:val="en-GB" w:eastAsia="zh-CN"/>
              </w:rPr>
              <w:t>accept</w:t>
            </w:r>
            <w:r>
              <w:rPr>
                <w:rFonts w:ascii="Times" w:eastAsiaTheme="minorEastAsia" w:hAnsi="Times" w:hint="eastAsia"/>
                <w:bCs/>
                <w:sz w:val="18"/>
                <w:szCs w:val="18"/>
                <w:lang w:val="en-GB" w:eastAsia="zh-CN"/>
              </w:rPr>
              <w:t xml:space="preserve"> another one than the best UPT with relatively much smaller UCI overhead (than the one of full subbands with massive overhead).</w:t>
            </w:r>
          </w:p>
          <w:p w14:paraId="5CC88CA6" w14:textId="77777777" w:rsidR="00E70B29" w:rsidRDefault="00E70B29">
            <w:pPr>
              <w:rPr>
                <w:rFonts w:ascii="Times" w:eastAsiaTheme="minorEastAsia" w:hAnsi="Times"/>
                <w:bCs/>
                <w:sz w:val="18"/>
                <w:szCs w:val="18"/>
                <w:lang w:val="en-GB" w:eastAsia="zh-CN"/>
              </w:rPr>
            </w:pPr>
          </w:p>
          <w:p w14:paraId="14C89E8A"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However, we don</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 xml:space="preserve">t think </w:t>
            </w:r>
            <w:r>
              <w:rPr>
                <w:rFonts w:ascii="Times" w:eastAsiaTheme="minorEastAsia" w:hAnsi="Times" w:hint="eastAsia"/>
                <w:b/>
                <w:sz w:val="18"/>
                <w:szCs w:val="18"/>
                <w:lang w:val="en-GB" w:eastAsia="zh-CN"/>
              </w:rPr>
              <w:t>reusing delay quantization</w:t>
            </w:r>
            <w:r>
              <w:rPr>
                <w:rFonts w:ascii="Times" w:eastAsiaTheme="minorEastAsia" w:hAnsi="Times" w:hint="eastAsia"/>
                <w:bCs/>
                <w:sz w:val="18"/>
                <w:szCs w:val="18"/>
                <w:lang w:val="en-GB" w:eastAsia="zh-CN"/>
              </w:rPr>
              <w:t xml:space="preserve"> is supporting both </w:t>
            </w:r>
            <w:r>
              <w:rPr>
                <w:rFonts w:ascii="Times" w:eastAsiaTheme="minorEastAsia" w:hAnsi="Times"/>
                <w:bCs/>
                <w:sz w:val="18"/>
                <w:szCs w:val="18"/>
                <w:lang w:val="en-GB" w:eastAsia="zh-CN"/>
              </w:rPr>
              <w:t>–</w:t>
            </w:r>
            <w:r>
              <w:rPr>
                <w:rFonts w:ascii="Times" w:eastAsiaTheme="minorEastAsia" w:hAnsi="Times" w:hint="eastAsia"/>
                <w:bCs/>
                <w:sz w:val="18"/>
                <w:szCs w:val="18"/>
                <w:lang w:val="en-GB" w:eastAsia="zh-CN"/>
              </w:rPr>
              <w:t xml:space="preserve"> this is not reverting RAN1#117 agreement.</w:t>
            </w:r>
          </w:p>
          <w:p w14:paraId="6F76CCA0" w14:textId="77777777" w:rsidR="00E70B29" w:rsidRDefault="00E70B29">
            <w:pPr>
              <w:rPr>
                <w:rFonts w:ascii="Times" w:eastAsiaTheme="minorEastAsia" w:hAnsi="Times"/>
                <w:bCs/>
                <w:sz w:val="18"/>
                <w:szCs w:val="18"/>
                <w:lang w:val="en-GB" w:eastAsia="zh-CN"/>
              </w:rPr>
            </w:pPr>
          </w:p>
          <w:p w14:paraId="3B9514AE"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 xml:space="preserve">Therefore, </w:t>
            </w:r>
          </w:p>
          <w:p w14:paraId="6147291B"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u w:val="single"/>
                <w:lang w:val="en-GB" w:eastAsia="zh-CN"/>
              </w:rPr>
              <w:t>Proposal 2</w:t>
            </w:r>
            <w:r>
              <w:rPr>
                <w:rFonts w:ascii="Times" w:eastAsiaTheme="minorEastAsia" w:hAnsi="Times" w:hint="eastAsia"/>
                <w:bCs/>
                <w:sz w:val="18"/>
                <w:szCs w:val="18"/>
                <w:lang w:val="en-GB" w:eastAsia="zh-CN"/>
              </w:rPr>
              <w:t>: Support reusing delay quantization for CMR of PO report.</w:t>
            </w:r>
          </w:p>
          <w:p w14:paraId="0200DF1B" w14:textId="77777777" w:rsidR="00E70B29" w:rsidRDefault="00E70B29">
            <w:pPr>
              <w:rPr>
                <w:rFonts w:ascii="Times" w:eastAsiaTheme="minorEastAsia" w:hAnsi="Times"/>
                <w:bCs/>
                <w:sz w:val="18"/>
                <w:szCs w:val="18"/>
                <w:lang w:val="en-GB" w:eastAsia="zh-CN"/>
              </w:rPr>
            </w:pPr>
          </w:p>
          <w:p w14:paraId="767BD0AB" w14:textId="77777777" w:rsidR="00E70B29" w:rsidRDefault="004B7DFD">
            <w:pPr>
              <w:rPr>
                <w:rFonts w:ascii="Times" w:eastAsiaTheme="minorEastAsia" w:hAnsi="Times"/>
                <w:bCs/>
                <w:sz w:val="18"/>
                <w:szCs w:val="18"/>
                <w:lang w:val="en-GB" w:eastAsia="zh-CN"/>
              </w:rPr>
            </w:pPr>
            <w:r>
              <w:rPr>
                <w:rFonts w:ascii="Times" w:eastAsiaTheme="minorEastAsia" w:hAnsi="Times" w:hint="eastAsia"/>
                <w:bCs/>
                <w:sz w:val="18"/>
                <w:szCs w:val="18"/>
                <w:lang w:val="en-GB" w:eastAsia="zh-CN"/>
              </w:rPr>
              <w:t xml:space="preserve">To summarize, we propose </w:t>
            </w:r>
            <w:r>
              <w:rPr>
                <w:rFonts w:ascii="Times" w:eastAsiaTheme="minorEastAsia" w:hAnsi="Times"/>
                <w:bCs/>
                <w:sz w:val="18"/>
                <w:szCs w:val="18"/>
                <w:lang w:val="en-GB" w:eastAsia="zh-CN"/>
              </w:rPr>
              <w:t>editorial</w:t>
            </w:r>
            <w:r>
              <w:rPr>
                <w:rFonts w:ascii="Times" w:eastAsiaTheme="minorEastAsia" w:hAnsi="Times" w:hint="eastAsia"/>
                <w:bCs/>
                <w:sz w:val="18"/>
                <w:szCs w:val="18"/>
                <w:lang w:val="en-GB" w:eastAsia="zh-CN"/>
              </w:rPr>
              <w:t>:</w:t>
            </w:r>
          </w:p>
          <w:tbl>
            <w:tblPr>
              <w:tblStyle w:val="TableGrid"/>
              <w:tblW w:w="0" w:type="auto"/>
              <w:tblLayout w:type="fixed"/>
              <w:tblLook w:val="04A0" w:firstRow="1" w:lastRow="0" w:firstColumn="1" w:lastColumn="0" w:noHBand="0" w:noVBand="1"/>
            </w:tblPr>
            <w:tblGrid>
              <w:gridCol w:w="8752"/>
            </w:tblGrid>
            <w:tr w:rsidR="00E70B29" w14:paraId="784C2C22" w14:textId="77777777">
              <w:tc>
                <w:tcPr>
                  <w:tcW w:w="8752" w:type="dxa"/>
                </w:tcPr>
                <w:p w14:paraId="0701235E" w14:textId="77777777" w:rsidR="00E70B29" w:rsidRDefault="004B7DFD">
                  <w:pPr>
                    <w:snapToGrid w:val="0"/>
                    <w:jc w:val="both"/>
                    <w:rPr>
                      <w:rFonts w:ascii="Times" w:eastAsia="Batang" w:hAnsi="Times"/>
                      <w:bCs/>
                      <w:sz w:val="18"/>
                      <w:szCs w:val="18"/>
                      <w:lang w:val="en-GB" w:eastAsia="zh-CN"/>
                    </w:rPr>
                  </w:pPr>
                  <w:r>
                    <w:rPr>
                      <w:rFonts w:ascii="Times" w:eastAsia="Batang" w:hAnsi="Times"/>
                      <w:b/>
                      <w:bCs/>
                      <w:sz w:val="18"/>
                      <w:szCs w:val="18"/>
                      <w:u w:val="single"/>
                      <w:lang w:val="en-GB" w:eastAsia="zh-CN"/>
                    </w:rPr>
                    <w:t>Proposal 3.A.1</w:t>
                  </w:r>
                  <w:r>
                    <w:rPr>
                      <w:rFonts w:ascii="Times" w:eastAsia="Batang" w:hAnsi="Times"/>
                      <w:bCs/>
                      <w:sz w:val="18"/>
                      <w:szCs w:val="18"/>
                      <w:lang w:val="en-GB" w:eastAsia="zh-CN"/>
                    </w:rPr>
                    <w:t>: For the Rel-19 aperiodic standalone CJT calibration reporting, when ReportQuantity is ‘cjtc-P’ (DL/UL phase offset), regarding the support of sub-band reporting (</w:t>
                  </w:r>
                  <w:r>
                    <w:rPr>
                      <w:rFonts w:ascii="Symbol" w:eastAsia="Malgun Gothic" w:hAnsi="Symbol"/>
                      <w:sz w:val="18"/>
                      <w:szCs w:val="18"/>
                      <w:lang w:val="en-GB"/>
                    </w:rPr>
                    <w:t></w:t>
                  </w:r>
                  <w:r>
                    <w:rPr>
                      <w:rFonts w:ascii="Times" w:eastAsia="Batang" w:hAnsi="Times"/>
                      <w:bCs/>
                      <w:sz w:val="18"/>
                      <w:szCs w:val="18"/>
                      <w:lang w:val="en-GB" w:eastAsia="zh-CN"/>
                    </w:rPr>
                    <w:t>&gt;1):</w:t>
                  </w:r>
                </w:p>
                <w:p w14:paraId="51B67F46" w14:textId="77777777" w:rsidR="00E70B29" w:rsidRDefault="004B7DFD">
                  <w:pPr>
                    <w:numPr>
                      <w:ilvl w:val="0"/>
                      <w:numId w:val="24"/>
                    </w:numPr>
                    <w:snapToGrid w:val="0"/>
                    <w:spacing w:line="259" w:lineRule="auto"/>
                    <w:contextualSpacing/>
                    <w:rPr>
                      <w:rFonts w:ascii="Times" w:eastAsia="SimSun" w:hAnsi="Times"/>
                      <w:color w:val="000000" w:themeColor="text1"/>
                      <w:sz w:val="18"/>
                      <w:szCs w:val="18"/>
                      <w:lang w:val="en-GB"/>
                    </w:rPr>
                  </w:pPr>
                  <w:r>
                    <w:rPr>
                      <w:rFonts w:ascii="Times" w:eastAsia="SimSun" w:hAnsi="Times"/>
                      <w:color w:val="000000" w:themeColor="text1"/>
                      <w:sz w:val="18"/>
                      <w:szCs w:val="18"/>
                      <w:lang w:val="en-GB"/>
                    </w:rPr>
                    <w:t xml:space="preserve">A sub-band size is selected from {[4],8,16} PRBs </w:t>
                  </w:r>
                </w:p>
                <w:p w14:paraId="613D8E1F" w14:textId="77777777" w:rsidR="00E70B29" w:rsidRDefault="004B7DFD">
                  <w:pPr>
                    <w:numPr>
                      <w:ilvl w:val="1"/>
                      <w:numId w:val="24"/>
                    </w:numPr>
                    <w:snapToGrid w:val="0"/>
                    <w:spacing w:line="259" w:lineRule="auto"/>
                    <w:contextualSpacing/>
                    <w:rPr>
                      <w:rFonts w:ascii="Times" w:eastAsia="SimSun" w:hAnsi="Times"/>
                      <w:color w:val="000000" w:themeColor="text1"/>
                      <w:sz w:val="18"/>
                      <w:szCs w:val="18"/>
                      <w:lang w:val="en-GB"/>
                    </w:rPr>
                  </w:pPr>
                  <w:r>
                    <w:rPr>
                      <w:rFonts w:ascii="Times" w:eastAsia="SimSun" w:hAnsi="Times"/>
                      <w:color w:val="000000" w:themeColor="text1"/>
                      <w:sz w:val="18"/>
                      <w:szCs w:val="18"/>
                      <w:lang w:val="en-GB"/>
                    </w:rPr>
                    <w:t xml:space="preserve">The sub-band size is NW-configured via higher-layer (RRC) signalling </w:t>
                  </w:r>
                </w:p>
                <w:p w14:paraId="11823878" w14:textId="77777777" w:rsidR="00E70B29" w:rsidRDefault="004B7DFD">
                  <w:pPr>
                    <w:numPr>
                      <w:ilvl w:val="0"/>
                      <w:numId w:val="24"/>
                    </w:numPr>
                    <w:snapToGrid w:val="0"/>
                    <w:spacing w:line="259" w:lineRule="auto"/>
                    <w:contextualSpacing/>
                    <w:rPr>
                      <w:rFonts w:ascii="Times" w:eastAsia="SimSun" w:hAnsi="Times"/>
                      <w:color w:val="000000" w:themeColor="text1"/>
                      <w:sz w:val="18"/>
                      <w:szCs w:val="18"/>
                      <w:lang w:val="en-GB"/>
                    </w:rPr>
                  </w:pPr>
                  <w:r>
                    <w:rPr>
                      <w:rFonts w:ascii="Times" w:eastAsia="SimSun" w:hAnsi="Times"/>
                      <w:sz w:val="18"/>
                      <w:szCs w:val="18"/>
                      <w:lang w:val="en-GB"/>
                    </w:rPr>
                    <w:t xml:space="preserve">Denoting the number of reported sub-band phase-offset values </w:t>
                  </w:r>
                  <w:r>
                    <w:rPr>
                      <w:rFonts w:ascii="Times" w:eastAsia="Calibri" w:hAnsi="Times"/>
                      <w:sz w:val="18"/>
                      <w:szCs w:val="18"/>
                      <w:lang w:val="en-GB"/>
                    </w:rPr>
                    <w:t>as N</w:t>
                  </w:r>
                  <w:r>
                    <w:rPr>
                      <w:rFonts w:ascii="Times" w:eastAsia="Calibri" w:hAnsi="Times"/>
                      <w:sz w:val="18"/>
                      <w:szCs w:val="18"/>
                      <w:vertAlign w:val="subscript"/>
                      <w:lang w:val="en-GB"/>
                    </w:rPr>
                    <w:t>SB-P</w:t>
                  </w:r>
                  <w:r>
                    <w:rPr>
                      <w:rFonts w:ascii="Times" w:eastAsia="SimSun" w:hAnsi="Times"/>
                      <w:sz w:val="18"/>
                      <w:szCs w:val="18"/>
                      <w:lang w:val="en-GB"/>
                    </w:rPr>
                    <w:t xml:space="preserve">, and the sub-bands are indexed as {0, 1, …, </w:t>
                  </w:r>
                  <w:r>
                    <w:rPr>
                      <w:rFonts w:ascii="Times" w:eastAsia="Calibri" w:hAnsi="Times"/>
                      <w:sz w:val="18"/>
                      <w:szCs w:val="18"/>
                      <w:lang w:val="en-GB"/>
                    </w:rPr>
                    <w:t>N</w:t>
                  </w:r>
                  <w:r>
                    <w:rPr>
                      <w:rFonts w:ascii="Times" w:eastAsia="Calibri" w:hAnsi="Times"/>
                      <w:sz w:val="18"/>
                      <w:szCs w:val="18"/>
                      <w:vertAlign w:val="subscript"/>
                      <w:lang w:val="en-GB"/>
                    </w:rPr>
                    <w:t xml:space="preserve">SB-P </w:t>
                  </w:r>
                  <w:r>
                    <w:rPr>
                      <w:rFonts w:ascii="Times" w:eastAsia="SimSun" w:hAnsi="Times"/>
                      <w:sz w:val="18"/>
                      <w:szCs w:val="18"/>
                      <w:lang w:val="en-GB"/>
                    </w:rPr>
                    <w:t xml:space="preserve">–1}, </w:t>
                  </w:r>
                  <w:r>
                    <w:rPr>
                      <w:rFonts w:ascii="Times" w:eastAsia="Calibri" w:hAnsi="Times"/>
                      <w:sz w:val="18"/>
                      <w:szCs w:val="18"/>
                      <w:lang w:val="en-GB"/>
                    </w:rPr>
                    <w:t xml:space="preserve">support reporting, in one CSI reporting instance, </w:t>
                  </w:r>
                  <w:r>
                    <w:rPr>
                      <w:rFonts w:ascii="Times" w:eastAsia="Malgun Gothic" w:hAnsi="Times"/>
                      <w:sz w:val="18"/>
                      <w:szCs w:val="18"/>
                      <w:lang w:val="en-GB"/>
                    </w:rPr>
                    <w:t>{</w:t>
                  </w:r>
                  <w:r>
                    <w:rPr>
                      <w:rFonts w:ascii="Times" w:hAnsi="Times"/>
                      <w:sz w:val="18"/>
                      <w:szCs w:val="18"/>
                      <w:lang w:val="en-GB"/>
                    </w:rPr>
                    <w:t>(</w:t>
                  </w:r>
                  <w:r>
                    <w:rPr>
                      <w:rFonts w:ascii="Symbol" w:hAnsi="Symbol"/>
                      <w:sz w:val="18"/>
                      <w:szCs w:val="18"/>
                      <w:lang w:val="en-GB"/>
                    </w:rPr>
                    <w:t></w:t>
                  </w:r>
                  <w:r>
                    <w:rPr>
                      <w:rFonts w:ascii="Times" w:hAnsi="Times"/>
                      <w:sz w:val="18"/>
                      <w:szCs w:val="18"/>
                      <w:vertAlign w:val="subscript"/>
                      <w:lang w:val="en-GB"/>
                    </w:rPr>
                    <w:t>n,</w:t>
                  </w:r>
                  <w:r>
                    <w:rPr>
                      <w:rFonts w:ascii="Symbol" w:hAnsi="Symbol"/>
                      <w:sz w:val="18"/>
                      <w:szCs w:val="18"/>
                      <w:vertAlign w:val="subscript"/>
                      <w:lang w:val="en-GB"/>
                    </w:rPr>
                    <w:t></w:t>
                  </w:r>
                  <w:r>
                    <w:rPr>
                      <w:rFonts w:ascii="Times" w:hAnsi="Times"/>
                      <w:sz w:val="18"/>
                      <w:szCs w:val="18"/>
                      <w:lang w:val="en-GB"/>
                    </w:rPr>
                    <w:t xml:space="preserve">, </w:t>
                  </w:r>
                  <w:r>
                    <w:rPr>
                      <w:rFonts w:ascii="Symbol" w:hAnsi="Symbol"/>
                      <w:sz w:val="18"/>
                      <w:szCs w:val="18"/>
                      <w:lang w:val="en-GB"/>
                    </w:rPr>
                    <w:t></w:t>
                  </w:r>
                  <w:r>
                    <w:rPr>
                      <w:rFonts w:ascii="Times" w:hAnsi="Times"/>
                      <w:sz w:val="18"/>
                      <w:szCs w:val="18"/>
                      <w:vertAlign w:val="subscript"/>
                      <w:lang w:val="en-GB"/>
                    </w:rPr>
                    <w:t>n,</w:t>
                  </w:r>
                  <w:r>
                    <w:rPr>
                      <w:rFonts w:ascii="Symbol" w:hAnsi="Symbol"/>
                      <w:sz w:val="18"/>
                      <w:szCs w:val="18"/>
                      <w:vertAlign w:val="subscript"/>
                      <w:lang w:val="en-GB"/>
                    </w:rPr>
                    <w:t></w:t>
                  </w:r>
                  <w:r>
                    <w:rPr>
                      <w:rFonts w:ascii="Symbol" w:hAnsi="Symbol"/>
                      <w:sz w:val="18"/>
                      <w:szCs w:val="18"/>
                      <w:vertAlign w:val="subscript"/>
                      <w:lang w:val="en-GB"/>
                    </w:rPr>
                    <w:t></w:t>
                  </w:r>
                  <w:r>
                    <w:rPr>
                      <w:rFonts w:ascii="Symbol" w:hAnsi="Symbol"/>
                      <w:sz w:val="18"/>
                      <w:szCs w:val="18"/>
                      <w:vertAlign w:val="subscript"/>
                      <w:lang w:val="en-GB"/>
                    </w:rPr>
                    <w:t></w:t>
                  </w:r>
                  <w:r>
                    <w:rPr>
                      <w:rFonts w:ascii="Symbol" w:hAnsi="Symbol"/>
                      <w:sz w:val="18"/>
                      <w:szCs w:val="18"/>
                      <w:lang w:val="en-GB"/>
                    </w:rPr>
                    <w:t></w:t>
                  </w:r>
                  <w:r>
                    <w:rPr>
                      <w:rFonts w:ascii="Symbol" w:hAnsi="Symbol"/>
                      <w:sz w:val="18"/>
                      <w:szCs w:val="18"/>
                      <w:lang w:val="en-GB"/>
                    </w:rPr>
                    <w:t></w:t>
                  </w:r>
                  <w:r>
                    <w:rPr>
                      <w:rFonts w:ascii="Symbol" w:hAnsi="Symbol"/>
                      <w:sz w:val="18"/>
                      <w:szCs w:val="18"/>
                      <w:lang w:val="en-GB"/>
                    </w:rPr>
                    <w:t></w:t>
                  </w:r>
                  <w:r>
                    <w:rPr>
                      <w:rFonts w:ascii="Times" w:hAnsi="Times"/>
                      <w:sz w:val="18"/>
                      <w:szCs w:val="18"/>
                      <w:vertAlign w:val="subscript"/>
                      <w:lang w:val="en-GB"/>
                    </w:rPr>
                    <w:t>,</w:t>
                  </w:r>
                  <w:r>
                    <w:rPr>
                      <w:rFonts w:ascii="Times" w:hAnsi="Times"/>
                      <w:sz w:val="18"/>
                      <w:szCs w:val="18"/>
                      <w:lang w:val="en-GB"/>
                    </w:rPr>
                    <w:t xml:space="preserve"> </w:t>
                  </w:r>
                  <w:r>
                    <w:rPr>
                      <w:rFonts w:ascii="Symbol" w:hAnsi="Symbol"/>
                      <w:sz w:val="18"/>
                      <w:szCs w:val="18"/>
                      <w:lang w:val="en-GB"/>
                    </w:rPr>
                    <w:t></w:t>
                  </w:r>
                  <w:r>
                    <w:rPr>
                      <w:rFonts w:ascii="Times" w:hAnsi="Times"/>
                      <w:sz w:val="18"/>
                      <w:szCs w:val="18"/>
                      <w:vertAlign w:val="subscript"/>
                      <w:lang w:val="en-GB"/>
                    </w:rPr>
                    <w:t>n,NSB-P</w:t>
                  </w:r>
                  <w:r>
                    <w:rPr>
                      <w:rFonts w:ascii="Symbol" w:hAnsi="Symbol"/>
                      <w:sz w:val="18"/>
                      <w:szCs w:val="18"/>
                      <w:vertAlign w:val="subscript"/>
                      <w:lang w:val="en-GB"/>
                    </w:rPr>
                    <w:t></w:t>
                  </w:r>
                  <w:r>
                    <w:rPr>
                      <w:rFonts w:ascii="Symbol" w:hAnsi="Symbol"/>
                      <w:sz w:val="18"/>
                      <w:szCs w:val="18"/>
                      <w:vertAlign w:val="subscript"/>
                      <w:lang w:val="en-GB"/>
                    </w:rPr>
                    <w:t></w:t>
                  </w:r>
                  <w:r>
                    <w:rPr>
                      <w:rFonts w:ascii="Symbol" w:hAnsi="Symbol"/>
                      <w:sz w:val="18"/>
                      <w:szCs w:val="18"/>
                      <w:vertAlign w:val="subscript"/>
                      <w:lang w:val="en-GB"/>
                    </w:rPr>
                    <w:t></w:t>
                  </w:r>
                  <w:r>
                    <w:rPr>
                      <w:rFonts w:ascii="Times" w:hAnsi="Times"/>
                      <w:sz w:val="18"/>
                      <w:szCs w:val="18"/>
                      <w:lang w:val="en-GB"/>
                    </w:rPr>
                    <w:t>), n=0, 1, …, N</w:t>
                  </w:r>
                  <w:r>
                    <w:rPr>
                      <w:rFonts w:ascii="Times" w:hAnsi="Times"/>
                      <w:sz w:val="18"/>
                      <w:szCs w:val="18"/>
                      <w:vertAlign w:val="subscript"/>
                      <w:lang w:val="en-GB"/>
                    </w:rPr>
                    <w:t>TRP</w:t>
                  </w:r>
                  <w:r>
                    <w:rPr>
                      <w:rFonts w:ascii="Times" w:hAnsi="Times"/>
                      <w:sz w:val="18"/>
                      <w:szCs w:val="18"/>
                      <w:lang w:val="en-GB"/>
                    </w:rPr>
                    <w:t xml:space="preserve"> – 1, n≠nref}</w:t>
                  </w:r>
                </w:p>
                <w:p w14:paraId="4BBD1B13" w14:textId="77777777" w:rsidR="00E70B29" w:rsidRDefault="004B7DFD">
                  <w:pPr>
                    <w:pStyle w:val="ListParagraph"/>
                    <w:numPr>
                      <w:ilvl w:val="1"/>
                      <w:numId w:val="24"/>
                    </w:numPr>
                    <w:snapToGrid w:val="0"/>
                    <w:spacing w:after="0" w:line="240" w:lineRule="auto"/>
                    <w:jc w:val="both"/>
                    <w:rPr>
                      <w:rFonts w:ascii="Times" w:eastAsia="Batang" w:hAnsi="Times"/>
                      <w:bCs/>
                      <w:sz w:val="18"/>
                      <w:szCs w:val="18"/>
                      <w:lang w:val="en-GB" w:eastAsia="zh-CN"/>
                    </w:rPr>
                  </w:pPr>
                  <w:r>
                    <w:rPr>
                      <w:rFonts w:ascii="Times" w:hAnsi="Times"/>
                      <w:sz w:val="18"/>
                      <w:szCs w:val="18"/>
                      <w:lang w:val="en-GB"/>
                    </w:rPr>
                    <w:t xml:space="preserve">The alphabet for </w:t>
                  </w:r>
                  <w:r>
                    <w:rPr>
                      <w:rFonts w:ascii="Symbol" w:hAnsi="Symbol"/>
                      <w:sz w:val="18"/>
                      <w:szCs w:val="18"/>
                      <w:lang w:val="en-GB"/>
                    </w:rPr>
                    <w:t></w:t>
                  </w:r>
                  <w:r>
                    <w:rPr>
                      <w:rFonts w:ascii="Times" w:hAnsi="Times"/>
                      <w:sz w:val="18"/>
                      <w:szCs w:val="18"/>
                      <w:vertAlign w:val="subscript"/>
                      <w:lang w:val="en-GB"/>
                    </w:rPr>
                    <w:t>n,</w:t>
                  </w:r>
                  <w:r>
                    <w:rPr>
                      <w:rFonts w:ascii="Symbol" w:hAnsi="Symbol"/>
                      <w:sz w:val="18"/>
                      <w:szCs w:val="18"/>
                      <w:vertAlign w:val="subscript"/>
                      <w:lang w:val="en-GB"/>
                    </w:rPr>
                    <w:t></w:t>
                  </w:r>
                  <w:r>
                    <w:rPr>
                      <w:rFonts w:ascii="Times" w:hAnsi="Times"/>
                      <w:sz w:val="18"/>
                      <w:szCs w:val="18"/>
                      <w:vertAlign w:val="subscript"/>
                      <w:lang w:val="en-GB"/>
                    </w:rPr>
                    <w:t xml:space="preserve"> </w:t>
                  </w:r>
                  <w:r>
                    <w:rPr>
                      <w:rFonts w:ascii="Times" w:hAnsi="Times"/>
                      <w:sz w:val="18"/>
                      <w:szCs w:val="18"/>
                      <w:lang w:val="en-GB"/>
                    </w:rPr>
                    <w:t xml:space="preserve">follows the previously agreed alphabet for </w:t>
                  </w:r>
                  <w:r>
                    <w:rPr>
                      <w:rFonts w:ascii="Symbol" w:hAnsi="Symbol"/>
                      <w:sz w:val="18"/>
                      <w:szCs w:val="18"/>
                      <w:lang w:val="en-GB"/>
                    </w:rPr>
                    <w:t></w:t>
                  </w:r>
                  <w:r>
                    <w:rPr>
                      <w:rFonts w:ascii="Times" w:hAnsi="Times"/>
                      <w:sz w:val="18"/>
                      <w:szCs w:val="18"/>
                      <w:lang w:val="en-GB"/>
                    </w:rPr>
                    <w:t>=1, including the ‘invalid’ state</w:t>
                  </w:r>
                </w:p>
                <w:p w14:paraId="30C48CAF" w14:textId="77777777" w:rsidR="00E70B29" w:rsidRDefault="004B7DFD">
                  <w:pPr>
                    <w:pStyle w:val="ListParagraph"/>
                    <w:numPr>
                      <w:ilvl w:val="0"/>
                      <w:numId w:val="24"/>
                    </w:numPr>
                    <w:snapToGrid w:val="0"/>
                    <w:spacing w:after="0" w:line="240" w:lineRule="auto"/>
                    <w:jc w:val="both"/>
                    <w:rPr>
                      <w:rFonts w:ascii="Times" w:eastAsia="Batang" w:hAnsi="Times"/>
                      <w:bCs/>
                      <w:color w:val="FF0000"/>
                      <w:sz w:val="18"/>
                      <w:szCs w:val="18"/>
                      <w:lang w:val="en-GB" w:eastAsia="zh-CN"/>
                    </w:rPr>
                  </w:pPr>
                  <w:r>
                    <w:rPr>
                      <w:rFonts w:ascii="Times" w:eastAsiaTheme="minorEastAsia" w:hAnsi="Times" w:hint="eastAsia"/>
                      <w:bCs/>
                      <w:color w:val="FF0000"/>
                      <w:sz w:val="18"/>
                      <w:szCs w:val="18"/>
                      <w:lang w:val="en-GB" w:eastAsia="zh-CN"/>
                    </w:rPr>
                    <w:t xml:space="preserve">Support reusing </w:t>
                  </w:r>
                  <w:r>
                    <w:rPr>
                      <w:rFonts w:ascii="Times" w:eastAsiaTheme="minorEastAsia" w:hAnsi="Times"/>
                      <w:bCs/>
                      <w:color w:val="FF0000"/>
                      <w:sz w:val="18"/>
                      <w:szCs w:val="18"/>
                      <w:lang w:val="en-GB" w:eastAsia="zh-CN"/>
                    </w:rPr>
                    <w:t>delay quantization</w:t>
                  </w:r>
                  <w:r>
                    <w:rPr>
                      <w:rFonts w:ascii="Times" w:eastAsiaTheme="minorEastAsia" w:hAnsi="Times" w:hint="eastAsia"/>
                      <w:bCs/>
                      <w:color w:val="FF0000"/>
                      <w:sz w:val="18"/>
                      <w:szCs w:val="18"/>
                      <w:lang w:val="en-GB" w:eastAsia="zh-CN"/>
                    </w:rPr>
                    <w:t xml:space="preserve"> for joint report of initial </w:t>
                  </w:r>
                  <w:r>
                    <w:rPr>
                      <w:rFonts w:ascii="Times" w:eastAsiaTheme="minorEastAsia" w:hAnsi="Times"/>
                      <w:bCs/>
                      <w:color w:val="FF0000"/>
                      <w:sz w:val="18"/>
                      <w:szCs w:val="18"/>
                      <w:lang w:val="en-GB" w:eastAsia="zh-CN"/>
                    </w:rPr>
                    <w:t>phase</w:t>
                  </w:r>
                  <w:r>
                    <w:rPr>
                      <w:rFonts w:ascii="Times" w:eastAsiaTheme="minorEastAsia" w:hAnsi="Times" w:hint="eastAsia"/>
                      <w:bCs/>
                      <w:color w:val="FF0000"/>
                      <w:sz w:val="18"/>
                      <w:szCs w:val="18"/>
                      <w:lang w:val="en-GB" w:eastAsia="zh-CN"/>
                    </w:rPr>
                    <w:t xml:space="preserve"> + D</w:t>
                  </w:r>
                </w:p>
                <w:p w14:paraId="7F55D4CF" w14:textId="77777777" w:rsidR="00E70B29" w:rsidRDefault="004B7DFD">
                  <w:pPr>
                    <w:pStyle w:val="ListParagraph"/>
                    <w:numPr>
                      <w:ilvl w:val="1"/>
                      <w:numId w:val="24"/>
                    </w:numPr>
                    <w:snapToGrid w:val="0"/>
                    <w:spacing w:after="0" w:line="240" w:lineRule="auto"/>
                    <w:jc w:val="both"/>
                    <w:rPr>
                      <w:rFonts w:ascii="Times" w:eastAsia="Batang" w:hAnsi="Times"/>
                      <w:bCs/>
                      <w:color w:val="FF0000"/>
                      <w:sz w:val="18"/>
                      <w:szCs w:val="18"/>
                      <w:lang w:val="en-GB" w:eastAsia="zh-CN"/>
                    </w:rPr>
                  </w:pPr>
                  <w:r>
                    <w:rPr>
                      <w:rFonts w:ascii="Times" w:hAnsi="Times"/>
                      <w:color w:val="FF0000"/>
                      <w:sz w:val="18"/>
                      <w:szCs w:val="18"/>
                      <w:lang w:val="en-GB"/>
                    </w:rPr>
                    <w:t>The alphabet for</w:t>
                  </w:r>
                  <w:r>
                    <w:rPr>
                      <w:rFonts w:ascii="Times" w:hAnsi="Times" w:hint="eastAsia"/>
                      <w:color w:val="FF0000"/>
                      <w:sz w:val="18"/>
                      <w:szCs w:val="18"/>
                      <w:lang w:val="en-GB" w:eastAsia="zh-CN"/>
                    </w:rPr>
                    <w:t xml:space="preserve"> initial phase</w:t>
                  </w:r>
                  <w:r>
                    <w:rPr>
                      <w:rFonts w:ascii="Times" w:hAnsi="Times"/>
                      <w:color w:val="FF0000"/>
                      <w:sz w:val="18"/>
                      <w:szCs w:val="18"/>
                      <w:vertAlign w:val="subscript"/>
                      <w:lang w:val="en-GB"/>
                    </w:rPr>
                    <w:t xml:space="preserve"> </w:t>
                  </w:r>
                  <w:r>
                    <w:rPr>
                      <w:rFonts w:ascii="Times" w:hAnsi="Times"/>
                      <w:color w:val="FF0000"/>
                      <w:sz w:val="18"/>
                      <w:szCs w:val="18"/>
                      <w:lang w:val="en-GB"/>
                    </w:rPr>
                    <w:t xml:space="preserve">follows the previously agreed alphabet for </w:t>
                  </w:r>
                  <w:r>
                    <w:rPr>
                      <w:rFonts w:ascii="Symbol" w:hAnsi="Symbol"/>
                      <w:color w:val="FF0000"/>
                      <w:sz w:val="18"/>
                      <w:szCs w:val="18"/>
                      <w:lang w:val="en-GB"/>
                    </w:rPr>
                    <w:t></w:t>
                  </w:r>
                  <w:r>
                    <w:rPr>
                      <w:rFonts w:ascii="Times" w:hAnsi="Times"/>
                      <w:color w:val="FF0000"/>
                      <w:sz w:val="18"/>
                      <w:szCs w:val="18"/>
                      <w:lang w:val="en-GB"/>
                    </w:rPr>
                    <w:t>=1, including the ‘invalid’ state</w:t>
                  </w:r>
                </w:p>
                <w:p w14:paraId="1AD21518" w14:textId="77777777" w:rsidR="00E70B29" w:rsidRDefault="004B7DFD">
                  <w:pPr>
                    <w:pStyle w:val="ListParagraph"/>
                    <w:numPr>
                      <w:ilvl w:val="0"/>
                      <w:numId w:val="24"/>
                    </w:numPr>
                    <w:snapToGrid w:val="0"/>
                    <w:spacing w:after="0" w:line="240" w:lineRule="auto"/>
                    <w:jc w:val="both"/>
                    <w:rPr>
                      <w:rFonts w:ascii="Times" w:eastAsia="Batang" w:hAnsi="Times"/>
                      <w:bCs/>
                      <w:sz w:val="18"/>
                      <w:szCs w:val="18"/>
                      <w:lang w:val="en-GB" w:eastAsia="zh-CN"/>
                    </w:rPr>
                  </w:pPr>
                  <w:r>
                    <w:rPr>
                      <w:rFonts w:ascii="Times" w:hAnsi="Times"/>
                      <w:sz w:val="18"/>
                      <w:szCs w:val="18"/>
                      <w:lang w:val="en-GB"/>
                    </w:rPr>
                    <w:t xml:space="preserve">FFS (by RAN1#118): </w:t>
                  </w:r>
                </w:p>
                <w:p w14:paraId="087FF1FE" w14:textId="77777777" w:rsidR="00E70B29" w:rsidRDefault="004B7DFD">
                  <w:pPr>
                    <w:pStyle w:val="ListParagraph"/>
                    <w:numPr>
                      <w:ilvl w:val="1"/>
                      <w:numId w:val="24"/>
                    </w:numPr>
                    <w:snapToGrid w:val="0"/>
                    <w:spacing w:after="0" w:line="240" w:lineRule="auto"/>
                    <w:jc w:val="both"/>
                    <w:rPr>
                      <w:rFonts w:ascii="Times" w:eastAsia="Batang" w:hAnsi="Times"/>
                      <w:bCs/>
                      <w:sz w:val="18"/>
                      <w:szCs w:val="18"/>
                      <w:lang w:val="en-GB" w:eastAsia="zh-CN"/>
                    </w:rPr>
                  </w:pPr>
                  <w:r>
                    <w:rPr>
                      <w:rFonts w:ascii="Times" w:hAnsi="Times"/>
                      <w:sz w:val="18"/>
                      <w:szCs w:val="18"/>
                      <w:lang w:val="en-GB"/>
                    </w:rPr>
                    <w:t>Whether the UE performs measurement over the entire configured CSI reporting band W</w:t>
                  </w:r>
                  <w:r>
                    <w:rPr>
                      <w:rFonts w:ascii="Times" w:hAnsi="Times"/>
                      <w:sz w:val="18"/>
                      <w:szCs w:val="18"/>
                      <w:vertAlign w:val="subscript"/>
                      <w:lang w:val="en-GB"/>
                    </w:rPr>
                    <w:t>CSI</w:t>
                  </w:r>
                </w:p>
                <w:p w14:paraId="2F73608F" w14:textId="77777777" w:rsidR="00E70B29" w:rsidRDefault="004B7DFD">
                  <w:pPr>
                    <w:pStyle w:val="ListParagraph"/>
                    <w:numPr>
                      <w:ilvl w:val="1"/>
                      <w:numId w:val="24"/>
                    </w:numPr>
                    <w:snapToGrid w:val="0"/>
                    <w:spacing w:after="0" w:line="240" w:lineRule="auto"/>
                    <w:jc w:val="both"/>
                    <w:rPr>
                      <w:rFonts w:ascii="Times" w:eastAsia="Batang" w:hAnsi="Times"/>
                      <w:bCs/>
                      <w:sz w:val="18"/>
                      <w:szCs w:val="18"/>
                      <w:lang w:val="en-GB" w:eastAsia="zh-CN"/>
                    </w:rPr>
                  </w:pPr>
                  <w:r>
                    <w:rPr>
                      <w:rFonts w:ascii="Times" w:hAnsi="Times"/>
                      <w:sz w:val="18"/>
                      <w:szCs w:val="18"/>
                      <w:lang w:val="en-GB"/>
                    </w:rPr>
                    <w:t>The maximum N</w:t>
                  </w:r>
                  <w:r>
                    <w:rPr>
                      <w:rFonts w:ascii="Times" w:hAnsi="Times"/>
                      <w:sz w:val="18"/>
                      <w:szCs w:val="18"/>
                      <w:vertAlign w:val="subscript"/>
                      <w:lang w:val="en-GB"/>
                    </w:rPr>
                    <w:t>SB-P</w:t>
                  </w:r>
                  <w:r>
                    <w:rPr>
                      <w:rFonts w:ascii="Times" w:hAnsi="Times"/>
                      <w:sz w:val="18"/>
                      <w:szCs w:val="18"/>
                      <w:lang w:val="en-GB"/>
                    </w:rPr>
                    <w:t xml:space="preserve"> value, [e.g. 4 or 8]</w:t>
                  </w:r>
                  <w:r>
                    <w:rPr>
                      <w:rFonts w:ascii="Times" w:hAnsi="Times" w:hint="eastAsia"/>
                      <w:color w:val="FF0000"/>
                      <w:sz w:val="18"/>
                      <w:szCs w:val="18"/>
                      <w:lang w:val="en-GB" w:eastAsia="zh-CN"/>
                    </w:rPr>
                    <w:t>, or full reuse legacy subband definition (i.e. table 5.2.1.4-2 in 214)</w:t>
                  </w:r>
                  <w:r>
                    <w:rPr>
                      <w:rFonts w:ascii="Times" w:hAnsi="Times"/>
                      <w:sz w:val="18"/>
                      <w:szCs w:val="18"/>
                      <w:lang w:val="en-GB"/>
                    </w:rPr>
                    <w:t xml:space="preserve"> </w:t>
                  </w:r>
                  <w:r>
                    <w:rPr>
                      <w:rFonts w:ascii="Times" w:hAnsi="Times" w:hint="eastAsia"/>
                      <w:color w:val="FF0000"/>
                      <w:sz w:val="18"/>
                      <w:szCs w:val="18"/>
                      <w:lang w:val="en-GB" w:eastAsia="zh-CN"/>
                    </w:rPr>
                    <w:t>and config</w:t>
                  </w:r>
                </w:p>
              </w:tc>
            </w:tr>
          </w:tbl>
          <w:p w14:paraId="1D45FA8E" w14:textId="77777777" w:rsidR="00E70B29" w:rsidRDefault="00E70B29">
            <w:pPr>
              <w:rPr>
                <w:rFonts w:eastAsiaTheme="minorEastAsia"/>
                <w:b/>
                <w:bCs/>
                <w:sz w:val="18"/>
                <w:szCs w:val="18"/>
                <w:lang w:val="en-CA" w:eastAsia="zh-CN"/>
              </w:rPr>
            </w:pPr>
          </w:p>
          <w:p w14:paraId="20A9EA23" w14:textId="77777777" w:rsidR="00E70B29" w:rsidRDefault="004B7DFD">
            <w:pPr>
              <w:rPr>
                <w:rFonts w:eastAsiaTheme="minorEastAsia"/>
                <w:sz w:val="18"/>
                <w:szCs w:val="18"/>
                <w:lang w:val="en-CA" w:eastAsia="zh-CN"/>
              </w:rPr>
            </w:pPr>
            <w:r>
              <w:rPr>
                <w:rFonts w:eastAsiaTheme="minorEastAsia" w:hint="eastAsia"/>
                <w:sz w:val="18"/>
                <w:szCs w:val="18"/>
                <w:lang w:val="en-CA" w:eastAsia="zh-CN"/>
              </w:rPr>
              <w:t>Besides, some more input for your interest below.</w:t>
            </w:r>
          </w:p>
          <w:p w14:paraId="3187FE4F" w14:textId="77777777" w:rsidR="00E70B29" w:rsidRDefault="00E70B29">
            <w:pPr>
              <w:rPr>
                <w:rFonts w:eastAsiaTheme="minorEastAsia"/>
                <w:sz w:val="18"/>
                <w:szCs w:val="18"/>
                <w:lang w:val="en-CA" w:eastAsia="zh-CN"/>
              </w:rPr>
            </w:pPr>
          </w:p>
          <w:p w14:paraId="4933DC03" w14:textId="77777777" w:rsidR="00E70B29" w:rsidRDefault="004B7DFD">
            <w:pPr>
              <w:rPr>
                <w:rFonts w:eastAsiaTheme="minorEastAsia"/>
                <w:b/>
                <w:bCs/>
                <w:sz w:val="18"/>
                <w:szCs w:val="18"/>
                <w:lang w:val="en-CA" w:eastAsia="zh-CN"/>
              </w:rPr>
            </w:pPr>
            <w:r>
              <w:rPr>
                <w:rFonts w:eastAsiaTheme="minorEastAsia" w:hint="eastAsia"/>
                <w:b/>
                <w:bCs/>
                <w:sz w:val="18"/>
                <w:szCs w:val="18"/>
                <w:lang w:val="en-CA" w:eastAsia="zh-CN"/>
              </w:rPr>
              <w:t>Appendix for Round1 input:</w:t>
            </w:r>
          </w:p>
          <w:p w14:paraId="658C4B96" w14:textId="77777777" w:rsidR="00E70B29" w:rsidRDefault="004B7DFD">
            <w:pPr>
              <w:rPr>
                <w:rFonts w:eastAsiaTheme="minorEastAsia"/>
                <w:sz w:val="18"/>
                <w:szCs w:val="18"/>
                <w:lang w:val="en-CA" w:eastAsia="zh-CN"/>
              </w:rPr>
            </w:pPr>
            <w:r>
              <w:rPr>
                <w:rFonts w:eastAsiaTheme="minorEastAsia"/>
                <w:sz w:val="18"/>
                <w:szCs w:val="18"/>
                <w:lang w:val="en-CA" w:eastAsia="zh-CN"/>
              </w:rPr>
              <w:t xml:space="preserve">During this pre-RAN1#118 meeting </w:t>
            </w:r>
            <w:r>
              <w:rPr>
                <w:rFonts w:eastAsiaTheme="minorEastAsia" w:hint="eastAsia"/>
                <w:sz w:val="18"/>
                <w:szCs w:val="18"/>
                <w:lang w:val="en-CA" w:eastAsia="zh-CN"/>
              </w:rPr>
              <w:t xml:space="preserve">Round0 </w:t>
            </w:r>
            <w:r>
              <w:rPr>
                <w:rFonts w:eastAsiaTheme="minorEastAsia"/>
                <w:sz w:val="18"/>
                <w:szCs w:val="18"/>
                <w:lang w:val="en-CA" w:eastAsia="zh-CN"/>
              </w:rPr>
              <w:t>offline discussion, there are arguments that channel frequency selectivity would impact the phase linearity of Scheme-A (FD-precoded CSI-RS). Some analyses based on 2 CDL-C channel with different delay offsets (-152nsec, -652nsec, -1.15usec, -2.15usec) are provided below.</w:t>
            </w:r>
          </w:p>
          <w:p w14:paraId="523C93EE" w14:textId="77777777" w:rsidR="00E70B29" w:rsidRDefault="004B7DFD">
            <w:pPr>
              <w:rPr>
                <w:rFonts w:eastAsiaTheme="minorEastAsia"/>
                <w:sz w:val="18"/>
                <w:szCs w:val="18"/>
                <w:lang w:val="en-CA" w:eastAsia="zh-CN"/>
              </w:rPr>
            </w:pPr>
            <w:r>
              <w:rPr>
                <w:rFonts w:eastAsiaTheme="minorEastAsia"/>
                <w:sz w:val="18"/>
                <w:szCs w:val="18"/>
                <w:lang w:val="en-CA" w:eastAsia="zh-CN"/>
              </w:rPr>
              <w:lastRenderedPageBreak/>
              <w:t>It can be observed that at a same SNR (30dB), the inter-TRP delay (i.e. the effective delay spread) does not impact the inter-TRP phase linearity in frequency-domain.</w:t>
            </w:r>
          </w:p>
          <w:p w14:paraId="7903F483" w14:textId="77777777" w:rsidR="00E70B29" w:rsidRDefault="004B7DFD">
            <w:pPr>
              <w:rPr>
                <w:rFonts w:eastAsiaTheme="minorEastAsia"/>
                <w:sz w:val="18"/>
                <w:szCs w:val="18"/>
                <w:lang w:val="en-CA" w:eastAsia="zh-CN"/>
              </w:rPr>
            </w:pPr>
            <w:r>
              <w:rPr>
                <w:noProof/>
                <w:lang w:eastAsia="zh-CN"/>
              </w:rPr>
              <w:drawing>
                <wp:inline distT="0" distB="0" distL="0" distR="0" wp14:anchorId="13969C84" wp14:editId="13FF23E9">
                  <wp:extent cx="5570855" cy="2854960"/>
                  <wp:effectExtent l="0" t="0" r="0" b="2540"/>
                  <wp:docPr id="6682204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220437"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588917" cy="2864516"/>
                          </a:xfrm>
                          <a:prstGeom prst="rect">
                            <a:avLst/>
                          </a:prstGeom>
                          <a:noFill/>
                          <a:ln>
                            <a:noFill/>
                          </a:ln>
                        </pic:spPr>
                      </pic:pic>
                    </a:graphicData>
                  </a:graphic>
                </wp:inline>
              </w:drawing>
            </w:r>
          </w:p>
          <w:p w14:paraId="27C84ABD" w14:textId="77777777" w:rsidR="00E70B29" w:rsidRDefault="004B7DFD">
            <w:pPr>
              <w:rPr>
                <w:rFonts w:eastAsiaTheme="minorEastAsia"/>
                <w:sz w:val="18"/>
                <w:szCs w:val="18"/>
                <w:lang w:val="en-CA" w:eastAsia="zh-CN"/>
              </w:rPr>
            </w:pPr>
            <w:r>
              <w:rPr>
                <w:rFonts w:eastAsiaTheme="minorEastAsia"/>
                <w:sz w:val="18"/>
                <w:szCs w:val="18"/>
                <w:lang w:val="en-CA" w:eastAsia="zh-CN"/>
              </w:rPr>
              <w:t>The following figure shows that, for Scheme-A (FD-precoded CSI-RS), the linearity of inter-TRP phase is indeed impacted by SNR – for low SNR like 0dB, not only phase is non-linear anymore due to noise, but also more delay components appear in the PDP spectrum due to the noise.</w:t>
            </w:r>
          </w:p>
          <w:p w14:paraId="49E805F5" w14:textId="77777777" w:rsidR="00E70B29" w:rsidRDefault="004B7DFD">
            <w:pPr>
              <w:rPr>
                <w:rFonts w:eastAsiaTheme="minorEastAsia"/>
                <w:sz w:val="18"/>
                <w:szCs w:val="18"/>
                <w:lang w:val="en-CA" w:eastAsia="zh-CN"/>
              </w:rPr>
            </w:pPr>
            <w:r>
              <w:rPr>
                <w:rFonts w:eastAsiaTheme="minorEastAsia"/>
                <w:sz w:val="18"/>
                <w:szCs w:val="18"/>
                <w:lang w:val="en-CA" w:eastAsia="zh-CN"/>
              </w:rPr>
              <w:t xml:space="preserve">But it should be noted that anyway SNR is already taken into consideration for performance comparison between different Schemes (FD-precoded v.s. not) and phase options (opt1 initial phase + TAE/delay v.s. opt2 subband phases), as shown previously in Figure </w:t>
            </w:r>
            <w:r>
              <w:rPr>
                <w:rFonts w:eastAsiaTheme="minorEastAsia" w:hint="eastAsia"/>
                <w:sz w:val="18"/>
                <w:szCs w:val="18"/>
                <w:lang w:val="en-CA" w:eastAsia="zh-CN"/>
              </w:rPr>
              <w:t>above</w:t>
            </w:r>
            <w:r>
              <w:rPr>
                <w:rFonts w:eastAsiaTheme="minorEastAsia"/>
                <w:sz w:val="18"/>
                <w:szCs w:val="18"/>
                <w:lang w:val="en-CA" w:eastAsia="zh-CN"/>
              </w:rPr>
              <w:t>.</w:t>
            </w:r>
          </w:p>
          <w:p w14:paraId="653964EA" w14:textId="77777777" w:rsidR="00E70B29" w:rsidRDefault="004B7DFD">
            <w:pPr>
              <w:jc w:val="center"/>
              <w:rPr>
                <w:rFonts w:eastAsiaTheme="minorEastAsia"/>
                <w:sz w:val="18"/>
                <w:szCs w:val="18"/>
                <w:lang w:val="en-CA" w:eastAsia="zh-CN"/>
              </w:rPr>
            </w:pPr>
            <w:r>
              <w:rPr>
                <w:rFonts w:hint="eastAsia"/>
                <w:noProof/>
                <w:lang w:eastAsia="zh-CN"/>
              </w:rPr>
              <w:drawing>
                <wp:inline distT="0" distB="0" distL="0" distR="0" wp14:anchorId="3E115EB6" wp14:editId="3B6B4761">
                  <wp:extent cx="3295650" cy="2768600"/>
                  <wp:effectExtent l="0" t="0" r="0" b="0"/>
                  <wp:docPr id="9811882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88295"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307387" cy="2779040"/>
                          </a:xfrm>
                          <a:prstGeom prst="rect">
                            <a:avLst/>
                          </a:prstGeom>
                          <a:noFill/>
                          <a:ln>
                            <a:noFill/>
                          </a:ln>
                        </pic:spPr>
                      </pic:pic>
                    </a:graphicData>
                  </a:graphic>
                </wp:inline>
              </w:drawing>
            </w:r>
          </w:p>
          <w:p w14:paraId="65E147D6" w14:textId="77777777" w:rsidR="00E70B29" w:rsidRDefault="00E70B29">
            <w:pPr>
              <w:rPr>
                <w:rFonts w:eastAsiaTheme="minorEastAsia"/>
                <w:b/>
                <w:bCs/>
                <w:sz w:val="18"/>
                <w:szCs w:val="18"/>
                <w:lang w:val="en-CA" w:eastAsia="zh-CN"/>
              </w:rPr>
            </w:pPr>
          </w:p>
          <w:p w14:paraId="0E8DCCFD" w14:textId="77777777" w:rsidR="00E70B29" w:rsidRDefault="00E70B29">
            <w:pPr>
              <w:rPr>
                <w:rFonts w:eastAsiaTheme="minorEastAsia"/>
                <w:b/>
                <w:bCs/>
                <w:sz w:val="18"/>
                <w:szCs w:val="18"/>
                <w:lang w:val="en-CA" w:eastAsia="zh-CN"/>
              </w:rPr>
            </w:pPr>
          </w:p>
          <w:p w14:paraId="70FDBD21" w14:textId="77777777" w:rsidR="00E70B29" w:rsidRDefault="004B7DFD">
            <w:pPr>
              <w:rPr>
                <w:rFonts w:eastAsiaTheme="minorEastAsia"/>
                <w:sz w:val="18"/>
                <w:szCs w:val="18"/>
                <w:lang w:val="en-GB" w:eastAsia="zh-CN"/>
              </w:rPr>
            </w:pPr>
            <w:r>
              <w:rPr>
                <w:rFonts w:eastAsia="Malgun Gothic"/>
                <w:b/>
                <w:sz w:val="18"/>
                <w:szCs w:val="18"/>
                <w:u w:val="single"/>
                <w:lang w:val="en-GB"/>
              </w:rPr>
              <w:t>Proposal 3.B.2</w:t>
            </w:r>
            <w:r>
              <w:rPr>
                <w:rFonts w:eastAsia="Malgun Gothic"/>
                <w:sz w:val="18"/>
                <w:szCs w:val="18"/>
                <w:lang w:val="en-GB"/>
              </w:rPr>
              <w:t>:</w:t>
            </w:r>
            <w:r>
              <w:rPr>
                <w:rFonts w:eastAsiaTheme="minorEastAsia" w:hint="eastAsia"/>
                <w:sz w:val="18"/>
                <w:szCs w:val="18"/>
                <w:lang w:val="en-GB" w:eastAsia="zh-CN"/>
              </w:rPr>
              <w:t xml:space="preserve"> While we are fine with this proposal in general, we understand companies are generally OK with selection of one UE antenna port out of multiple UE antenna ports (details FFS scheme1,2,3).</w:t>
            </w:r>
          </w:p>
          <w:p w14:paraId="514D962B" w14:textId="77777777" w:rsidR="00E70B29" w:rsidRDefault="004B7DFD">
            <w:pPr>
              <w:rPr>
                <w:rFonts w:eastAsiaTheme="minorEastAsia"/>
                <w:sz w:val="18"/>
                <w:szCs w:val="18"/>
                <w:lang w:val="en-GB" w:eastAsia="zh-CN"/>
              </w:rPr>
            </w:pPr>
            <w:r>
              <w:rPr>
                <w:rFonts w:eastAsiaTheme="minorEastAsia" w:hint="eastAsia"/>
                <w:sz w:val="18"/>
                <w:szCs w:val="18"/>
                <w:lang w:val="en-GB" w:eastAsia="zh-CN"/>
              </w:rPr>
              <w:t xml:space="preserve">Then seems a little </w:t>
            </w:r>
            <w:r>
              <w:rPr>
                <w:rFonts w:eastAsiaTheme="minorEastAsia"/>
                <w:sz w:val="18"/>
                <w:szCs w:val="18"/>
                <w:lang w:val="en-GB" w:eastAsia="zh-CN"/>
              </w:rPr>
              <w:t>weird</w:t>
            </w:r>
            <w:r>
              <w:rPr>
                <w:rFonts w:eastAsiaTheme="minorEastAsia" w:hint="eastAsia"/>
                <w:sz w:val="18"/>
                <w:szCs w:val="18"/>
                <w:lang w:val="en-GB" w:eastAsia="zh-CN"/>
              </w:rPr>
              <w:t xml:space="preserve"> to only allow select one from x, not the total y</w:t>
            </w:r>
          </w:p>
          <w:p w14:paraId="2886E124" w14:textId="77777777" w:rsidR="00E70B29" w:rsidRDefault="004B7DFD">
            <w:pPr>
              <w:pStyle w:val="ListParagraph"/>
              <w:numPr>
                <w:ilvl w:val="0"/>
                <w:numId w:val="64"/>
              </w:numPr>
              <w:rPr>
                <w:rFonts w:eastAsiaTheme="minorEastAsia"/>
                <w:sz w:val="18"/>
                <w:szCs w:val="18"/>
                <w:lang w:val="en-CA" w:eastAsia="zh-CN"/>
              </w:rPr>
            </w:pPr>
            <w:r>
              <w:rPr>
                <w:rFonts w:eastAsiaTheme="minorEastAsia" w:hint="eastAsia"/>
                <w:sz w:val="18"/>
                <w:szCs w:val="18"/>
                <w:lang w:val="en-CA" w:eastAsia="zh-CN"/>
              </w:rPr>
              <w:t xml:space="preserve">At least for Scheme1 (NW config), NW need to config both the SRS resource (out of Q&gt;1) and the SRS port out of x </w:t>
            </w:r>
            <w:r>
              <w:rPr>
                <w:rFonts w:eastAsiaTheme="minorEastAsia"/>
                <w:sz w:val="18"/>
                <w:szCs w:val="18"/>
                <w:lang w:val="en-CA" w:eastAsia="zh-CN"/>
              </w:rPr>
              <w:t>–</w:t>
            </w:r>
            <w:r>
              <w:rPr>
                <w:rFonts w:eastAsiaTheme="minorEastAsia" w:hint="eastAsia"/>
                <w:sz w:val="18"/>
                <w:szCs w:val="18"/>
                <w:lang w:val="en-CA" w:eastAsia="zh-CN"/>
              </w:rPr>
              <w:t xml:space="preserve"> which basically means configuring one out of y</w:t>
            </w:r>
          </w:p>
          <w:p w14:paraId="5977DCAC" w14:textId="77777777" w:rsidR="00E70B29" w:rsidRDefault="004B7DFD">
            <w:pPr>
              <w:rPr>
                <w:rFonts w:eastAsiaTheme="minorEastAsia"/>
                <w:sz w:val="18"/>
                <w:szCs w:val="18"/>
                <w:lang w:val="en-CA" w:eastAsia="zh-CN"/>
              </w:rPr>
            </w:pPr>
            <w:r>
              <w:rPr>
                <w:rFonts w:eastAsiaTheme="minorEastAsia" w:hint="eastAsia"/>
                <w:sz w:val="18"/>
                <w:szCs w:val="18"/>
                <w:lang w:val="en-CA" w:eastAsia="zh-CN"/>
              </w:rPr>
              <w:t>Therefore, editorial suggestion:</w:t>
            </w:r>
          </w:p>
          <w:tbl>
            <w:tblPr>
              <w:tblStyle w:val="TableGrid"/>
              <w:tblW w:w="0" w:type="auto"/>
              <w:tblLayout w:type="fixed"/>
              <w:tblLook w:val="04A0" w:firstRow="1" w:lastRow="0" w:firstColumn="1" w:lastColumn="0" w:noHBand="0" w:noVBand="1"/>
            </w:tblPr>
            <w:tblGrid>
              <w:gridCol w:w="8752"/>
            </w:tblGrid>
            <w:tr w:rsidR="00E70B29" w14:paraId="0B7CAFC1" w14:textId="77777777">
              <w:tc>
                <w:tcPr>
                  <w:tcW w:w="8752" w:type="dxa"/>
                </w:tcPr>
                <w:p w14:paraId="66598DF8" w14:textId="77777777" w:rsidR="00E70B29" w:rsidRDefault="004B7DFD">
                  <w:pPr>
                    <w:rPr>
                      <w:rFonts w:eastAsiaTheme="minorEastAsia"/>
                      <w:sz w:val="18"/>
                      <w:szCs w:val="18"/>
                      <w:lang w:val="en-CA" w:eastAsia="zh-CN"/>
                    </w:rPr>
                  </w:pPr>
                  <w:r>
                    <w:rPr>
                      <w:rFonts w:eastAsiaTheme="minorEastAsia"/>
                      <w:sz w:val="18"/>
                      <w:szCs w:val="18"/>
                      <w:lang w:val="en-CA" w:eastAsia="zh-CN"/>
                    </w:rPr>
                    <w:t>…</w:t>
                  </w:r>
                </w:p>
                <w:p w14:paraId="14A85AFB" w14:textId="77777777" w:rsidR="00E70B29" w:rsidRDefault="004B7DFD">
                  <w:pPr>
                    <w:pStyle w:val="ListParagraph"/>
                    <w:numPr>
                      <w:ilvl w:val="0"/>
                      <w:numId w:val="42"/>
                    </w:numPr>
                    <w:snapToGrid w:val="0"/>
                    <w:spacing w:after="0" w:line="240" w:lineRule="auto"/>
                    <w:contextualSpacing/>
                    <w:rPr>
                      <w:rFonts w:ascii="Times" w:eastAsia="Malgun Gothic" w:hAnsi="Times"/>
                      <w:sz w:val="18"/>
                      <w:szCs w:val="18"/>
                      <w:lang w:val="en-GB"/>
                    </w:rPr>
                  </w:pPr>
                  <w:r>
                    <w:rPr>
                      <w:rFonts w:ascii="Times" w:eastAsia="Malgun Gothic" w:hAnsi="Times"/>
                      <w:sz w:val="18"/>
                      <w:szCs w:val="18"/>
                      <w:lang w:val="en-GB"/>
                    </w:rPr>
                    <w:t>For the selection of P</w:t>
                  </w:r>
                  <w:r>
                    <w:rPr>
                      <w:rFonts w:ascii="Times" w:eastAsia="Malgun Gothic" w:hAnsi="Times"/>
                      <w:sz w:val="18"/>
                      <w:szCs w:val="18"/>
                      <w:vertAlign w:val="subscript"/>
                      <w:lang w:val="en-GB"/>
                    </w:rPr>
                    <w:t>SRS</w:t>
                  </w:r>
                  <w:r>
                    <w:rPr>
                      <w:rFonts w:ascii="Times" w:eastAsia="Malgun Gothic" w:hAnsi="Times"/>
                      <w:sz w:val="18"/>
                      <w:szCs w:val="18"/>
                      <w:lang w:val="en-GB"/>
                    </w:rPr>
                    <w:t xml:space="preserve">=1 SRS port corresponding to the ‘reference UE antenna port’ (out of </w:t>
                  </w:r>
                  <w:r>
                    <w:rPr>
                      <w:rFonts w:eastAsiaTheme="minorEastAsia" w:hint="eastAsia"/>
                      <w:strike/>
                      <w:color w:val="FF0000"/>
                      <w:sz w:val="18"/>
                      <w:szCs w:val="18"/>
                      <w:lang w:val="en-GB" w:eastAsia="zh-CN"/>
                    </w:rPr>
                    <w:t xml:space="preserve">x </w:t>
                  </w:r>
                  <w:r>
                    <w:rPr>
                      <w:rFonts w:eastAsiaTheme="minorEastAsia" w:hint="eastAsia"/>
                      <w:color w:val="FF0000"/>
                      <w:sz w:val="18"/>
                      <w:szCs w:val="18"/>
                      <w:lang w:val="en-GB" w:eastAsia="zh-CN"/>
                    </w:rPr>
                    <w:t>y</w:t>
                  </w:r>
                  <w:r>
                    <w:rPr>
                      <w:rFonts w:ascii="Times" w:eastAsia="Malgun Gothic" w:hAnsi="Times"/>
                      <w:sz w:val="18"/>
                      <w:szCs w:val="18"/>
                      <w:lang w:val="en-GB"/>
                    </w:rPr>
                    <w:t xml:space="preserve"> port(s)), decide, by RAN1#118, from the following schemes:</w:t>
                  </w:r>
                </w:p>
                <w:p w14:paraId="19B71AA4" w14:textId="77777777" w:rsidR="00E70B29" w:rsidRDefault="004B7DFD">
                  <w:pPr>
                    <w:pStyle w:val="ListParagraph"/>
                    <w:numPr>
                      <w:ilvl w:val="1"/>
                      <w:numId w:val="42"/>
                    </w:numPr>
                    <w:snapToGrid w:val="0"/>
                    <w:spacing w:after="0" w:line="240" w:lineRule="auto"/>
                    <w:contextualSpacing/>
                    <w:rPr>
                      <w:rFonts w:ascii="Times" w:eastAsia="Malgun Gothic" w:hAnsi="Times"/>
                      <w:sz w:val="18"/>
                      <w:szCs w:val="18"/>
                      <w:lang w:val="en-GB"/>
                    </w:rPr>
                  </w:pPr>
                  <w:r>
                    <w:rPr>
                      <w:rFonts w:ascii="Times" w:eastAsia="Malgun Gothic" w:hAnsi="Times"/>
                      <w:sz w:val="18"/>
                      <w:szCs w:val="18"/>
                      <w:lang w:val="en-GB"/>
                    </w:rPr>
                    <w:t>Scheme1: NW-configured via higher-layer (RRC) signalling</w:t>
                  </w:r>
                </w:p>
                <w:p w14:paraId="2085B5AF" w14:textId="77777777" w:rsidR="00E70B29" w:rsidRDefault="004B7DFD">
                  <w:pPr>
                    <w:pStyle w:val="ListParagraph"/>
                    <w:numPr>
                      <w:ilvl w:val="1"/>
                      <w:numId w:val="42"/>
                    </w:numPr>
                    <w:snapToGrid w:val="0"/>
                    <w:spacing w:after="0" w:line="240" w:lineRule="auto"/>
                    <w:contextualSpacing/>
                    <w:rPr>
                      <w:rFonts w:ascii="Times" w:eastAsia="Malgun Gothic" w:hAnsi="Times"/>
                      <w:sz w:val="18"/>
                      <w:szCs w:val="18"/>
                      <w:lang w:val="en-GB"/>
                    </w:rPr>
                  </w:pPr>
                  <w:r>
                    <w:rPr>
                      <w:rFonts w:ascii="Times" w:eastAsia="Malgun Gothic" w:hAnsi="Times"/>
                      <w:sz w:val="18"/>
                      <w:szCs w:val="18"/>
                      <w:lang w:val="en-GB"/>
                    </w:rPr>
                    <w:t xml:space="preserve">Scheme2: UE-selected, </w:t>
                  </w:r>
                  <w:r>
                    <w:rPr>
                      <w:rFonts w:eastAsia="Times New Roman"/>
                      <w:color w:val="000000"/>
                      <w:sz w:val="18"/>
                      <w:szCs w:val="18"/>
                      <w:lang w:eastAsia="zh-TW"/>
                    </w:rPr>
                    <w:t>the selection included in the phase offset report</w:t>
                  </w:r>
                </w:p>
                <w:p w14:paraId="4497C594" w14:textId="77777777" w:rsidR="00E70B29" w:rsidRDefault="004B7DFD">
                  <w:pPr>
                    <w:pStyle w:val="ListParagraph"/>
                    <w:numPr>
                      <w:ilvl w:val="1"/>
                      <w:numId w:val="42"/>
                    </w:numPr>
                    <w:snapToGrid w:val="0"/>
                    <w:spacing w:after="0" w:line="240" w:lineRule="auto"/>
                    <w:contextualSpacing/>
                    <w:rPr>
                      <w:rFonts w:ascii="Times" w:eastAsia="Malgun Gothic" w:hAnsi="Times"/>
                      <w:sz w:val="18"/>
                      <w:szCs w:val="18"/>
                      <w:lang w:val="en-GB"/>
                    </w:rPr>
                  </w:pPr>
                  <w:r>
                    <w:rPr>
                      <w:rFonts w:ascii="Times" w:eastAsia="Malgun Gothic" w:hAnsi="Times"/>
                      <w:sz w:val="18"/>
                      <w:szCs w:val="18"/>
                      <w:lang w:val="en-GB"/>
                    </w:rPr>
                    <w:lastRenderedPageBreak/>
                    <w:t xml:space="preserve">Scheme3: Fixed rule, e.g. the first out of </w:t>
                  </w:r>
                  <w:r>
                    <w:rPr>
                      <w:rFonts w:eastAsiaTheme="minorEastAsia" w:hint="eastAsia"/>
                      <w:strike/>
                      <w:color w:val="FF0000"/>
                      <w:sz w:val="18"/>
                      <w:szCs w:val="18"/>
                      <w:lang w:val="en-GB" w:eastAsia="zh-CN"/>
                    </w:rPr>
                    <w:t xml:space="preserve">x </w:t>
                  </w:r>
                  <w:r>
                    <w:rPr>
                      <w:rFonts w:eastAsiaTheme="minorEastAsia" w:hint="eastAsia"/>
                      <w:color w:val="FF0000"/>
                      <w:sz w:val="18"/>
                      <w:szCs w:val="18"/>
                      <w:lang w:val="en-GB" w:eastAsia="zh-CN"/>
                    </w:rPr>
                    <w:t>y</w:t>
                  </w:r>
                  <w:r>
                    <w:rPr>
                      <w:rFonts w:ascii="Times" w:eastAsia="Malgun Gothic" w:hAnsi="Times"/>
                      <w:sz w:val="18"/>
                      <w:szCs w:val="18"/>
                      <w:lang w:val="en-GB"/>
                    </w:rPr>
                    <w:t xml:space="preserve"> port(s)</w:t>
                  </w:r>
                </w:p>
                <w:p w14:paraId="0D8391CA" w14:textId="77777777" w:rsidR="00E70B29" w:rsidRDefault="004B7DFD">
                  <w:pPr>
                    <w:rPr>
                      <w:rFonts w:eastAsiaTheme="minorEastAsia"/>
                      <w:sz w:val="18"/>
                      <w:szCs w:val="18"/>
                      <w:lang w:val="en-CA" w:eastAsia="zh-CN"/>
                    </w:rPr>
                  </w:pPr>
                  <w:r>
                    <w:rPr>
                      <w:rFonts w:eastAsiaTheme="minorEastAsia"/>
                      <w:sz w:val="18"/>
                      <w:szCs w:val="18"/>
                      <w:lang w:val="en-CA" w:eastAsia="zh-CN"/>
                    </w:rPr>
                    <w:t>…</w:t>
                  </w:r>
                </w:p>
              </w:tc>
            </w:tr>
          </w:tbl>
          <w:p w14:paraId="496F2986" w14:textId="77777777" w:rsidR="00E70B29" w:rsidRDefault="00E70B29">
            <w:pPr>
              <w:rPr>
                <w:rFonts w:eastAsiaTheme="minorEastAsia"/>
                <w:sz w:val="18"/>
                <w:szCs w:val="18"/>
                <w:lang w:val="en-CA" w:eastAsia="zh-CN"/>
              </w:rPr>
            </w:pPr>
          </w:p>
          <w:p w14:paraId="4898CC2D" w14:textId="77777777" w:rsidR="00E70B29" w:rsidRDefault="00E70B29">
            <w:pPr>
              <w:rPr>
                <w:rFonts w:eastAsiaTheme="minorEastAsia"/>
                <w:b/>
                <w:bCs/>
                <w:sz w:val="18"/>
                <w:szCs w:val="18"/>
                <w:lang w:val="en-CA" w:eastAsia="zh-CN"/>
              </w:rPr>
            </w:pPr>
          </w:p>
          <w:p w14:paraId="28DDB3AA" w14:textId="77777777" w:rsidR="00E70B29" w:rsidRDefault="004B7DFD">
            <w:pPr>
              <w:rPr>
                <w:rFonts w:eastAsiaTheme="minorEastAsia"/>
                <w:sz w:val="18"/>
                <w:szCs w:val="18"/>
                <w:lang w:eastAsia="zh-CN"/>
              </w:rPr>
            </w:pPr>
            <w:r>
              <w:rPr>
                <w:b/>
                <w:sz w:val="18"/>
                <w:szCs w:val="18"/>
                <w:u w:val="single"/>
              </w:rPr>
              <w:t>Proposal 3.C.2</w:t>
            </w:r>
            <w:r>
              <w:rPr>
                <w:sz w:val="18"/>
                <w:szCs w:val="18"/>
              </w:rPr>
              <w:t>:</w:t>
            </w:r>
            <w:r>
              <w:rPr>
                <w:rFonts w:eastAsiaTheme="minorEastAsia" w:hint="eastAsia"/>
                <w:sz w:val="18"/>
                <w:szCs w:val="18"/>
                <w:lang w:eastAsia="zh-CN"/>
              </w:rPr>
              <w:t xml:space="preserve"> Please change our position from </w:t>
            </w:r>
            <w:r>
              <w:rPr>
                <w:rFonts w:eastAsiaTheme="minorEastAsia"/>
                <w:sz w:val="18"/>
                <w:szCs w:val="18"/>
                <w:lang w:eastAsia="zh-CN"/>
              </w:rPr>
              <w:t>“</w:t>
            </w:r>
            <w:r>
              <w:rPr>
                <w:rFonts w:eastAsiaTheme="minorEastAsia" w:hint="eastAsia"/>
                <w:sz w:val="18"/>
                <w:szCs w:val="18"/>
                <w:lang w:eastAsia="zh-CN"/>
              </w:rPr>
              <w:t>support</w:t>
            </w:r>
            <w:r>
              <w:rPr>
                <w:rFonts w:eastAsiaTheme="minorEastAsia"/>
                <w:sz w:val="18"/>
                <w:szCs w:val="18"/>
                <w:lang w:eastAsia="zh-CN"/>
              </w:rPr>
              <w:t>”</w:t>
            </w:r>
            <w:r>
              <w:rPr>
                <w:rFonts w:eastAsiaTheme="minorEastAsia" w:hint="eastAsia"/>
                <w:sz w:val="18"/>
                <w:szCs w:val="18"/>
                <w:lang w:eastAsia="zh-CN"/>
              </w:rPr>
              <w:t xml:space="preserve"> to </w:t>
            </w:r>
            <w:r>
              <w:rPr>
                <w:rFonts w:eastAsiaTheme="minorEastAsia"/>
                <w:sz w:val="18"/>
                <w:szCs w:val="18"/>
                <w:lang w:eastAsia="zh-CN"/>
              </w:rPr>
              <w:t>“</w:t>
            </w:r>
            <w:r>
              <w:rPr>
                <w:rFonts w:eastAsiaTheme="minorEastAsia" w:hint="eastAsia"/>
                <w:sz w:val="18"/>
                <w:szCs w:val="18"/>
                <w:lang w:eastAsia="zh-CN"/>
              </w:rPr>
              <w:t>not support</w:t>
            </w:r>
            <w:r>
              <w:rPr>
                <w:rFonts w:eastAsiaTheme="minorEastAsia"/>
                <w:sz w:val="18"/>
                <w:szCs w:val="18"/>
                <w:lang w:eastAsia="zh-CN"/>
              </w:rPr>
              <w:t>”</w:t>
            </w:r>
          </w:p>
          <w:p w14:paraId="5C424803" w14:textId="77777777" w:rsidR="00E70B29" w:rsidRDefault="004B7DFD">
            <w:pPr>
              <w:rPr>
                <w:rFonts w:eastAsiaTheme="minorEastAsia"/>
                <w:b/>
                <w:bCs/>
                <w:sz w:val="18"/>
                <w:szCs w:val="18"/>
                <w:lang w:eastAsia="zh-CN"/>
              </w:rPr>
            </w:pPr>
            <w:r>
              <w:rPr>
                <w:rFonts w:eastAsiaTheme="minorEastAsia" w:hint="eastAsia"/>
                <w:sz w:val="18"/>
                <w:szCs w:val="18"/>
                <w:lang w:eastAsia="zh-CN"/>
              </w:rPr>
              <w:t xml:space="preserve">Regarding impact to Type-II-CJT CSI </w:t>
            </w:r>
            <w:r>
              <w:rPr>
                <w:rFonts w:eastAsiaTheme="minorEastAsia"/>
                <w:sz w:val="18"/>
                <w:szCs w:val="18"/>
                <w:lang w:eastAsia="zh-CN"/>
              </w:rPr>
              <w:t>calculation</w:t>
            </w:r>
            <w:r>
              <w:rPr>
                <w:rFonts w:eastAsiaTheme="minorEastAsia" w:hint="eastAsia"/>
                <w:sz w:val="18"/>
                <w:szCs w:val="18"/>
                <w:lang w:eastAsia="zh-CN"/>
              </w:rPr>
              <w:t>, FO is quite minor, compared to delay offset (</w:t>
            </w:r>
            <w:r>
              <w:rPr>
                <w:rFonts w:eastAsiaTheme="minorEastAsia" w:hint="eastAsia"/>
                <w:b/>
                <w:bCs/>
                <w:sz w:val="18"/>
                <w:szCs w:val="18"/>
                <w:lang w:eastAsia="zh-CN"/>
              </w:rPr>
              <w:t>3.C.1</w:t>
            </w:r>
            <w:r>
              <w:rPr>
                <w:rFonts w:eastAsiaTheme="minorEastAsia" w:hint="eastAsia"/>
                <w:sz w:val="18"/>
                <w:szCs w:val="18"/>
                <w:lang w:eastAsia="zh-CN"/>
              </w:rPr>
              <w:t>).</w:t>
            </w:r>
          </w:p>
          <w:p w14:paraId="75D19153" w14:textId="77777777" w:rsidR="00E70B29" w:rsidRDefault="00E70B29">
            <w:pPr>
              <w:rPr>
                <w:rFonts w:eastAsiaTheme="minorEastAsia"/>
                <w:b/>
                <w:bCs/>
                <w:sz w:val="18"/>
                <w:szCs w:val="18"/>
                <w:lang w:val="en-CA" w:eastAsia="zh-CN"/>
              </w:rPr>
            </w:pPr>
          </w:p>
          <w:p w14:paraId="03C10F1F" w14:textId="77777777" w:rsidR="00E70B29" w:rsidRDefault="004B7DFD">
            <w:pPr>
              <w:rPr>
                <w:rFonts w:eastAsiaTheme="minorEastAsia"/>
                <w:sz w:val="18"/>
                <w:szCs w:val="18"/>
                <w:lang w:eastAsia="zh-CN"/>
              </w:rPr>
            </w:pPr>
            <w:r>
              <w:rPr>
                <w:b/>
                <w:sz w:val="18"/>
                <w:szCs w:val="18"/>
                <w:u w:val="single"/>
              </w:rPr>
              <w:t>Proposal 3.E.1</w:t>
            </w:r>
            <w:r>
              <w:rPr>
                <w:sz w:val="18"/>
                <w:szCs w:val="18"/>
              </w:rPr>
              <w:t>:</w:t>
            </w:r>
            <w:r>
              <w:rPr>
                <w:rFonts w:eastAsiaTheme="minorEastAsia" w:hint="eastAsia"/>
                <w:sz w:val="18"/>
                <w:szCs w:val="18"/>
                <w:lang w:eastAsia="zh-CN"/>
              </w:rPr>
              <w:t xml:space="preserve"> W</w:t>
            </w:r>
            <w:r>
              <w:rPr>
                <w:rFonts w:eastAsiaTheme="minorEastAsia"/>
                <w:sz w:val="18"/>
                <w:szCs w:val="18"/>
                <w:lang w:eastAsia="zh-CN"/>
              </w:rPr>
              <w:t>h</w:t>
            </w:r>
            <w:r>
              <w:rPr>
                <w:rFonts w:eastAsiaTheme="minorEastAsia" w:hint="eastAsia"/>
                <w:sz w:val="18"/>
                <w:szCs w:val="18"/>
                <w:lang w:eastAsia="zh-CN"/>
              </w:rPr>
              <w:t xml:space="preserve">ile we think higher FO resolution is </w:t>
            </w:r>
            <w:r>
              <w:rPr>
                <w:rFonts w:eastAsiaTheme="minorEastAsia"/>
                <w:sz w:val="18"/>
                <w:szCs w:val="18"/>
                <w:lang w:eastAsia="zh-CN"/>
              </w:rPr>
              <w:t>beautiful</w:t>
            </w:r>
            <w:r>
              <w:rPr>
                <w:rFonts w:eastAsiaTheme="minorEastAsia" w:hint="eastAsia"/>
                <w:sz w:val="18"/>
                <w:szCs w:val="18"/>
                <w:lang w:eastAsia="zh-CN"/>
              </w:rPr>
              <w:t>, we doubt whether UE can measure such a high-resolution FO just with 14-symbol gap within a TRS, under a practical SNR. (Proponent companies please do some calculations.)</w:t>
            </w:r>
          </w:p>
          <w:p w14:paraId="206DD661" w14:textId="77777777" w:rsidR="00E70B29" w:rsidRDefault="004B7DFD">
            <w:pPr>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h</w:t>
            </w:r>
            <w:r>
              <w:rPr>
                <w:rFonts w:eastAsiaTheme="minorEastAsia" w:hint="eastAsia"/>
                <w:sz w:val="18"/>
                <w:szCs w:val="18"/>
                <w:lang w:eastAsia="zh-CN"/>
              </w:rPr>
              <w:t xml:space="preserve">ile we also want to propose longer symbol-gap for higher-resolution FO measurement (something similar as </w:t>
            </w:r>
            <w:r>
              <w:rPr>
                <w:rFonts w:eastAsiaTheme="minorEastAsia"/>
                <w:sz w:val="18"/>
                <w:szCs w:val="18"/>
                <w:lang w:eastAsia="zh-CN"/>
              </w:rPr>
              <w:t>what</w:t>
            </w:r>
            <w:r>
              <w:rPr>
                <w:rFonts w:eastAsiaTheme="minorEastAsia" w:hint="eastAsia"/>
                <w:sz w:val="18"/>
                <w:szCs w:val="18"/>
                <w:lang w:eastAsia="zh-CN"/>
              </w:rPr>
              <w:t xml:space="preserve"> Rel-18 TDCP did), we understand this is not likely to happen within Rel-19.</w:t>
            </w:r>
          </w:p>
          <w:p w14:paraId="30C610F8" w14:textId="77777777" w:rsidR="00E70B29" w:rsidRDefault="004B7DFD">
            <w:pPr>
              <w:rPr>
                <w:rFonts w:eastAsiaTheme="minorEastAsia"/>
                <w:b/>
                <w:bCs/>
                <w:sz w:val="18"/>
                <w:szCs w:val="18"/>
                <w:lang w:eastAsia="zh-CN"/>
              </w:rPr>
            </w:pPr>
            <w:r>
              <w:rPr>
                <w:rFonts w:eastAsiaTheme="minorEastAsia" w:hint="eastAsia"/>
                <w:sz w:val="18"/>
                <w:szCs w:val="18"/>
                <w:lang w:eastAsia="zh-CN"/>
              </w:rPr>
              <w:t>We can be supportive of such large M</w:t>
            </w:r>
            <w:r>
              <w:rPr>
                <w:rFonts w:eastAsiaTheme="minorEastAsia" w:hint="eastAsia"/>
                <w:sz w:val="18"/>
                <w:szCs w:val="18"/>
                <w:vertAlign w:val="subscript"/>
                <w:lang w:eastAsia="zh-CN"/>
              </w:rPr>
              <w:t>FO</w:t>
            </w:r>
            <w:r>
              <w:rPr>
                <w:rFonts w:eastAsiaTheme="minorEastAsia" w:hint="eastAsia"/>
                <w:sz w:val="18"/>
                <w:szCs w:val="18"/>
                <w:lang w:eastAsia="zh-CN"/>
              </w:rPr>
              <w:t xml:space="preserve"> value (256) based on UE capability.</w:t>
            </w:r>
          </w:p>
          <w:p w14:paraId="3985C9BE" w14:textId="77777777" w:rsidR="00E70B29" w:rsidRDefault="00E70B29">
            <w:pPr>
              <w:rPr>
                <w:rFonts w:eastAsiaTheme="minorEastAsia"/>
                <w:b/>
                <w:bCs/>
                <w:sz w:val="18"/>
                <w:szCs w:val="18"/>
                <w:lang w:val="en-CA" w:eastAsia="zh-CN"/>
              </w:rPr>
            </w:pPr>
          </w:p>
          <w:p w14:paraId="5C995B15" w14:textId="77777777" w:rsidR="00E70B29" w:rsidRDefault="004B7DFD">
            <w:pPr>
              <w:rPr>
                <w:rFonts w:ascii="Times" w:eastAsiaTheme="minorEastAsia" w:hAnsi="Times"/>
                <w:sz w:val="18"/>
                <w:szCs w:val="18"/>
                <w:lang w:val="en-GB" w:eastAsia="zh-CN"/>
              </w:rPr>
            </w:pPr>
            <w:r>
              <w:rPr>
                <w:rFonts w:ascii="Times" w:eastAsia="Batang" w:hAnsi="Times"/>
                <w:b/>
                <w:sz w:val="18"/>
                <w:szCs w:val="18"/>
                <w:u w:val="single"/>
                <w:lang w:val="en-GB"/>
              </w:rPr>
              <w:t>Question 3.G.1</w:t>
            </w:r>
            <w:r>
              <w:rPr>
                <w:rFonts w:ascii="Times" w:eastAsia="Batang" w:hAnsi="Times"/>
                <w:sz w:val="18"/>
                <w:szCs w:val="18"/>
                <w:lang w:val="en-GB"/>
              </w:rPr>
              <w:t>:</w:t>
            </w:r>
            <w:r>
              <w:rPr>
                <w:rFonts w:ascii="Times" w:eastAsiaTheme="minorEastAsia" w:hAnsi="Times" w:hint="eastAsia"/>
                <w:sz w:val="18"/>
                <w:szCs w:val="18"/>
                <w:lang w:val="en-GB" w:eastAsia="zh-CN"/>
              </w:rPr>
              <w:t xml:space="preserve"> We support one aspect of </w:t>
            </w:r>
            <w:r>
              <w:rPr>
                <w:rFonts w:ascii="Times" w:eastAsiaTheme="minorEastAsia" w:hAnsi="Times"/>
                <w:sz w:val="18"/>
                <w:szCs w:val="18"/>
                <w:lang w:val="en-GB" w:eastAsia="zh-CN"/>
              </w:rPr>
              <w:t>“</w:t>
            </w:r>
            <w:r>
              <w:rPr>
                <w:rFonts w:ascii="Times" w:eastAsiaTheme="minorEastAsia" w:hAnsi="Times" w:hint="eastAsia"/>
                <w:sz w:val="18"/>
                <w:szCs w:val="18"/>
                <w:lang w:val="en-GB" w:eastAsia="zh-CN"/>
              </w:rPr>
              <w:t>Optimization 2</w:t>
            </w:r>
            <w:r>
              <w:rPr>
                <w:rFonts w:ascii="Times" w:eastAsiaTheme="minorEastAsia" w:hAnsi="Times"/>
                <w:sz w:val="18"/>
                <w:szCs w:val="18"/>
                <w:lang w:val="en-GB" w:eastAsia="zh-CN"/>
              </w:rPr>
              <w:t>”</w:t>
            </w:r>
            <w:r>
              <w:rPr>
                <w:rFonts w:ascii="Times" w:eastAsiaTheme="minorEastAsia" w:hAnsi="Times" w:hint="eastAsia"/>
                <w:sz w:val="18"/>
                <w:szCs w:val="18"/>
                <w:lang w:val="en-GB" w:eastAsia="zh-CN"/>
              </w:rPr>
              <w:t xml:space="preserve">: Increase the resolution </w:t>
            </w:r>
            <w:r>
              <w:rPr>
                <w:rFonts w:ascii="Times" w:eastAsia="Batang" w:hAnsi="Times"/>
                <w:sz w:val="18"/>
                <w:szCs w:val="18"/>
                <w:lang w:val="en-GB"/>
              </w:rPr>
              <w:t>of D</w:t>
            </w:r>
            <w:r>
              <w:rPr>
                <w:rFonts w:ascii="Times" w:eastAsia="Batang" w:hAnsi="Times"/>
                <w:sz w:val="18"/>
                <w:szCs w:val="18"/>
                <w:vertAlign w:val="subscript"/>
                <w:lang w:val="en-GB"/>
              </w:rPr>
              <w:t>n,offset</w:t>
            </w:r>
            <w:r>
              <w:rPr>
                <w:rFonts w:ascii="Times" w:eastAsiaTheme="minorEastAsia" w:hAnsi="Times" w:hint="eastAsia"/>
                <w:sz w:val="18"/>
                <w:szCs w:val="18"/>
                <w:lang w:val="en-GB" w:eastAsia="zh-CN"/>
              </w:rPr>
              <w:t xml:space="preserve"> by 2x.</w:t>
            </w:r>
          </w:p>
          <w:p w14:paraId="02482566" w14:textId="77777777" w:rsidR="00E70B29" w:rsidRDefault="004B7DFD">
            <w:pPr>
              <w:rPr>
                <w:rFonts w:ascii="Times" w:eastAsiaTheme="minorEastAsia" w:hAnsi="Times"/>
                <w:sz w:val="18"/>
                <w:szCs w:val="18"/>
                <w:lang w:val="en-GB" w:eastAsia="zh-CN"/>
              </w:rPr>
            </w:pPr>
            <w:r>
              <w:rPr>
                <w:rFonts w:ascii="Times" w:eastAsiaTheme="minorEastAsia" w:hAnsi="Times" w:hint="eastAsia"/>
                <w:sz w:val="18"/>
                <w:szCs w:val="18"/>
                <w:lang w:val="en-GB" w:eastAsia="zh-CN"/>
              </w:rPr>
              <w:t>Current quantization level M</w:t>
            </w:r>
            <w:r>
              <w:rPr>
                <w:rFonts w:ascii="Times" w:eastAsiaTheme="minorEastAsia" w:hAnsi="Times" w:hint="eastAsia"/>
                <w:sz w:val="18"/>
                <w:szCs w:val="18"/>
                <w:vertAlign w:val="subscript"/>
                <w:lang w:val="en-GB" w:eastAsia="zh-CN"/>
              </w:rPr>
              <w:t>D</w:t>
            </w:r>
            <w:r>
              <w:rPr>
                <w:rFonts w:ascii="Times" w:eastAsiaTheme="minorEastAsia" w:hAnsi="Times" w:hint="eastAsia"/>
                <w:sz w:val="18"/>
                <w:szCs w:val="18"/>
                <w:lang w:val="en-GB" w:eastAsia="zh-CN"/>
              </w:rPr>
              <w:t>={32,64}, thus this means we propose to increase one value: M</w:t>
            </w:r>
            <w:r>
              <w:rPr>
                <w:rFonts w:ascii="Times" w:eastAsiaTheme="minorEastAsia" w:hAnsi="Times" w:hint="eastAsia"/>
                <w:sz w:val="18"/>
                <w:szCs w:val="18"/>
                <w:vertAlign w:val="subscript"/>
                <w:lang w:val="en-GB" w:eastAsia="zh-CN"/>
              </w:rPr>
              <w:t>D</w:t>
            </w:r>
            <w:r>
              <w:rPr>
                <w:rFonts w:ascii="Times" w:eastAsiaTheme="minorEastAsia" w:hAnsi="Times" w:hint="eastAsia"/>
                <w:sz w:val="18"/>
                <w:szCs w:val="18"/>
                <w:lang w:val="en-GB" w:eastAsia="zh-CN"/>
              </w:rPr>
              <w:t xml:space="preserve">={128} </w:t>
            </w:r>
            <w:r>
              <w:rPr>
                <w:rFonts w:ascii="Times" w:eastAsiaTheme="minorEastAsia" w:hAnsi="Times"/>
                <w:sz w:val="18"/>
                <w:szCs w:val="18"/>
                <w:lang w:val="en-GB" w:eastAsia="zh-CN"/>
              </w:rPr>
              <w:t>–</w:t>
            </w:r>
            <w:r>
              <w:rPr>
                <w:rFonts w:ascii="Times" w:eastAsiaTheme="minorEastAsia" w:hAnsi="Times" w:hint="eastAsia"/>
                <w:sz w:val="18"/>
                <w:szCs w:val="18"/>
                <w:lang w:val="en-GB" w:eastAsia="zh-CN"/>
              </w:rPr>
              <w:t xml:space="preserve"> the purpose is for TAE quantization: 0.5CP/127=9.23nsec, which shows performance improvement in our evaluation.</w:t>
            </w:r>
          </w:p>
          <w:p w14:paraId="24CF7BB2" w14:textId="77777777" w:rsidR="00E70B29" w:rsidRDefault="004B7DFD">
            <w:pPr>
              <w:rPr>
                <w:rFonts w:eastAsiaTheme="minorEastAsia"/>
                <w:b/>
                <w:bCs/>
                <w:sz w:val="18"/>
                <w:szCs w:val="18"/>
                <w:lang w:val="en-GB" w:eastAsia="zh-CN"/>
              </w:rPr>
            </w:pPr>
            <w:r>
              <w:rPr>
                <w:rFonts w:ascii="Times" w:eastAsiaTheme="minorEastAsia" w:hAnsi="Times" w:hint="eastAsia"/>
                <w:sz w:val="18"/>
                <w:szCs w:val="18"/>
                <w:lang w:val="en-GB" w:eastAsia="zh-CN"/>
              </w:rPr>
              <w:t xml:space="preserve">(BTW, we are also OK with the other aspect of this of </w:t>
            </w:r>
            <w:r>
              <w:rPr>
                <w:rFonts w:ascii="Times" w:eastAsiaTheme="minorEastAsia" w:hAnsi="Times"/>
                <w:sz w:val="18"/>
                <w:szCs w:val="18"/>
                <w:lang w:val="en-GB" w:eastAsia="zh-CN"/>
              </w:rPr>
              <w:t>“</w:t>
            </w:r>
            <w:r>
              <w:rPr>
                <w:rFonts w:ascii="Times" w:eastAsiaTheme="minorEastAsia" w:hAnsi="Times" w:hint="eastAsia"/>
                <w:sz w:val="18"/>
                <w:szCs w:val="18"/>
                <w:lang w:val="en-GB" w:eastAsia="zh-CN"/>
              </w:rPr>
              <w:t>Optimization 2</w:t>
            </w:r>
            <w:r>
              <w:rPr>
                <w:rFonts w:ascii="Times" w:eastAsiaTheme="minorEastAsia" w:hAnsi="Times"/>
                <w:sz w:val="18"/>
                <w:szCs w:val="18"/>
                <w:lang w:val="en-GB" w:eastAsia="zh-CN"/>
              </w:rPr>
              <w:t>”</w:t>
            </w:r>
            <w:r>
              <w:rPr>
                <w:rFonts w:ascii="Times" w:eastAsiaTheme="minorEastAsia" w:hAnsi="Times" w:hint="eastAsia"/>
                <w:sz w:val="18"/>
                <w:szCs w:val="18"/>
                <w:lang w:val="en-GB" w:eastAsia="zh-CN"/>
              </w:rPr>
              <w:t xml:space="preserve">: Increase the range of </w:t>
            </w:r>
            <w:r>
              <w:rPr>
                <w:rFonts w:ascii="Times" w:eastAsia="Batang" w:hAnsi="Times"/>
                <w:sz w:val="18"/>
                <w:szCs w:val="18"/>
                <w:lang w:val="en-GB"/>
              </w:rPr>
              <w:t>D</w:t>
            </w:r>
            <w:r>
              <w:rPr>
                <w:rFonts w:ascii="Times" w:eastAsia="Batang" w:hAnsi="Times"/>
                <w:sz w:val="18"/>
                <w:szCs w:val="18"/>
                <w:vertAlign w:val="subscript"/>
                <w:lang w:val="en-GB"/>
              </w:rPr>
              <w:t>n,offset</w:t>
            </w:r>
            <w:r>
              <w:rPr>
                <w:rFonts w:ascii="Times" w:eastAsiaTheme="minorEastAsia" w:hAnsi="Times" w:hint="eastAsia"/>
                <w:sz w:val="18"/>
                <w:szCs w:val="18"/>
                <w:lang w:val="en-GB" w:eastAsia="zh-CN"/>
              </w:rPr>
              <w:t xml:space="preserve"> by 2x </w:t>
            </w:r>
            <w:r>
              <w:rPr>
                <w:rFonts w:ascii="Times" w:eastAsiaTheme="minorEastAsia" w:hAnsi="Times"/>
                <w:sz w:val="18"/>
                <w:szCs w:val="18"/>
                <w:lang w:val="en-GB" w:eastAsia="zh-CN"/>
              </w:rPr>
              <w:t>–</w:t>
            </w:r>
            <w:r>
              <w:rPr>
                <w:rFonts w:ascii="Times" w:eastAsiaTheme="minorEastAsia" w:hAnsi="Times" w:hint="eastAsia"/>
                <w:sz w:val="18"/>
                <w:szCs w:val="18"/>
                <w:lang w:val="en-GB" w:eastAsia="zh-CN"/>
              </w:rPr>
              <w:t xml:space="preserve"> as long as it is based on UE capability)</w:t>
            </w:r>
          </w:p>
          <w:p w14:paraId="46C913A3" w14:textId="77777777" w:rsidR="00E70B29" w:rsidRDefault="00E70B29">
            <w:pPr>
              <w:rPr>
                <w:rFonts w:eastAsiaTheme="minorEastAsia"/>
                <w:b/>
                <w:bCs/>
                <w:sz w:val="18"/>
                <w:szCs w:val="18"/>
                <w:lang w:val="en-CA" w:eastAsia="zh-CN"/>
              </w:rPr>
            </w:pPr>
          </w:p>
          <w:p w14:paraId="2B0338FF" w14:textId="77777777" w:rsidR="00E70B29" w:rsidRDefault="004B7DFD">
            <w:pPr>
              <w:rPr>
                <w:rFonts w:eastAsiaTheme="minorEastAsia"/>
                <w:b/>
                <w:bCs/>
                <w:sz w:val="18"/>
                <w:szCs w:val="18"/>
                <w:lang w:val="en-CA" w:eastAsia="zh-CN"/>
              </w:rPr>
            </w:pPr>
            <w:r>
              <w:rPr>
                <w:rFonts w:ascii="Times" w:eastAsia="Batang" w:hAnsi="Times"/>
                <w:b/>
                <w:sz w:val="18"/>
                <w:szCs w:val="18"/>
                <w:u w:val="single"/>
                <w:lang w:val="en-GB"/>
              </w:rPr>
              <w:t>Question 3.I.1:</w:t>
            </w:r>
            <w:r>
              <w:rPr>
                <w:rFonts w:ascii="Times" w:eastAsia="Calibri" w:hAnsi="Times"/>
                <w:sz w:val="18"/>
                <w:szCs w:val="18"/>
                <w:lang w:val="en-GB"/>
              </w:rPr>
              <w:t xml:space="preserve"> </w:t>
            </w:r>
            <w:r>
              <w:rPr>
                <w:rFonts w:ascii="Times" w:eastAsia="Batang" w:hAnsi="Times"/>
                <w:iCs/>
                <w:sz w:val="18"/>
                <w:szCs w:val="18"/>
                <w:lang w:val="en-GB" w:eastAsia="zh-CN"/>
              </w:rPr>
              <w:t>Optimization 1</w:t>
            </w:r>
            <w:r>
              <w:rPr>
                <w:rFonts w:ascii="Times" w:eastAsiaTheme="minorEastAsia" w:hAnsi="Times" w:hint="eastAsia"/>
                <w:iCs/>
                <w:sz w:val="18"/>
                <w:szCs w:val="18"/>
                <w:lang w:val="en-GB" w:eastAsia="zh-CN"/>
              </w:rPr>
              <w:t xml:space="preserve">: No AP-TRS; </w:t>
            </w:r>
          </w:p>
          <w:p w14:paraId="35AE4DE1" w14:textId="77777777" w:rsidR="00E70B29" w:rsidRDefault="00E70B29">
            <w:pPr>
              <w:rPr>
                <w:rFonts w:ascii="Times" w:eastAsiaTheme="minorEastAsia" w:hAnsi="Times"/>
                <w:bCs/>
                <w:sz w:val="20"/>
                <w:szCs w:val="20"/>
                <w:lang w:val="en-GB" w:eastAsia="zh-CN"/>
              </w:rPr>
            </w:pPr>
          </w:p>
        </w:tc>
      </w:tr>
      <w:tr w:rsidR="00E70B29" w14:paraId="303CD3CD"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847CF7B" w14:textId="77777777" w:rsidR="00E70B29" w:rsidRDefault="004B7DFD">
            <w:pPr>
              <w:widowControl w:val="0"/>
              <w:snapToGrid w:val="0"/>
              <w:rPr>
                <w:rFonts w:eastAsiaTheme="minorEastAsia"/>
                <w:sz w:val="18"/>
                <w:szCs w:val="18"/>
                <w:lang w:eastAsia="zh-CN"/>
              </w:rPr>
            </w:pPr>
            <w:r>
              <w:rPr>
                <w:rFonts w:eastAsia="MS Mincho"/>
                <w:sz w:val="18"/>
                <w:szCs w:val="18"/>
                <w:lang w:eastAsia="ja-JP"/>
              </w:rPr>
              <w:lastRenderedPageBreak/>
              <w:t>Nokia</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5EF5E26" w14:textId="77777777" w:rsidR="00E70B29" w:rsidRDefault="004B7DFD">
            <w:pPr>
              <w:rPr>
                <w:rFonts w:ascii="Times" w:eastAsia="Batang" w:hAnsi="Times"/>
                <w:b/>
                <w:bCs/>
                <w:sz w:val="20"/>
                <w:szCs w:val="20"/>
                <w:u w:val="single"/>
                <w:lang w:val="en-GB" w:eastAsia="zh-CN"/>
              </w:rPr>
            </w:pPr>
            <w:r>
              <w:rPr>
                <w:rFonts w:ascii="Times" w:eastAsia="Batang" w:hAnsi="Times"/>
                <w:b/>
                <w:bCs/>
                <w:sz w:val="20"/>
                <w:szCs w:val="20"/>
                <w:u w:val="single"/>
                <w:lang w:val="en-GB" w:eastAsia="zh-CN"/>
              </w:rPr>
              <w:t>Proposal 3.A.1</w:t>
            </w:r>
          </w:p>
          <w:p w14:paraId="2AFBC80D" w14:textId="77777777" w:rsidR="00E70B29" w:rsidRDefault="004B7DFD">
            <w:pPr>
              <w:rPr>
                <w:rFonts w:ascii="Times" w:eastAsia="Batang" w:hAnsi="Times"/>
                <w:sz w:val="20"/>
                <w:szCs w:val="20"/>
                <w:lang w:val="en-GB" w:eastAsia="zh-CN"/>
              </w:rPr>
            </w:pPr>
            <w:r>
              <w:rPr>
                <w:rFonts w:ascii="Times" w:eastAsia="Batang" w:hAnsi="Times"/>
                <w:sz w:val="20"/>
                <w:szCs w:val="20"/>
                <w:lang w:val="en-GB" w:eastAsia="zh-CN"/>
              </w:rPr>
              <w:t>Ok</w:t>
            </w:r>
          </w:p>
          <w:p w14:paraId="183651F3" w14:textId="77777777" w:rsidR="00E70B29" w:rsidRDefault="004B7DFD">
            <w:pPr>
              <w:rPr>
                <w:rFonts w:ascii="Times" w:eastAsia="Batang" w:hAnsi="Times"/>
                <w:b/>
                <w:bCs/>
                <w:sz w:val="20"/>
                <w:szCs w:val="20"/>
                <w:u w:val="single"/>
                <w:lang w:val="en-GB" w:eastAsia="zh-CN"/>
              </w:rPr>
            </w:pPr>
            <w:r>
              <w:rPr>
                <w:rFonts w:ascii="Times" w:eastAsia="Batang" w:hAnsi="Times"/>
                <w:b/>
                <w:bCs/>
                <w:sz w:val="20"/>
                <w:szCs w:val="20"/>
                <w:u w:val="single"/>
                <w:lang w:val="en-GB" w:eastAsia="zh-CN"/>
              </w:rPr>
              <w:t>Conclusion 3.B.1</w:t>
            </w:r>
          </w:p>
          <w:p w14:paraId="76F285BB" w14:textId="77777777" w:rsidR="00E70B29" w:rsidRDefault="004B7DFD">
            <w:pPr>
              <w:rPr>
                <w:rFonts w:ascii="Times" w:eastAsia="Batang" w:hAnsi="Times"/>
                <w:sz w:val="20"/>
                <w:szCs w:val="20"/>
                <w:lang w:val="en-GB" w:eastAsia="zh-CN"/>
              </w:rPr>
            </w:pPr>
            <w:r>
              <w:rPr>
                <w:rFonts w:ascii="Times" w:eastAsia="Batang" w:hAnsi="Times"/>
                <w:sz w:val="20"/>
                <w:szCs w:val="20"/>
                <w:lang w:val="en-GB" w:eastAsia="zh-CN"/>
              </w:rPr>
              <w:t>Ok</w:t>
            </w:r>
          </w:p>
          <w:p w14:paraId="51014873" w14:textId="77777777" w:rsidR="00E70B29" w:rsidRDefault="004B7DFD">
            <w:pPr>
              <w:rPr>
                <w:rFonts w:ascii="Times" w:eastAsia="Batang" w:hAnsi="Times"/>
                <w:b/>
                <w:bCs/>
                <w:sz w:val="20"/>
                <w:szCs w:val="20"/>
                <w:u w:val="single"/>
                <w:lang w:val="en-GB" w:eastAsia="zh-CN"/>
              </w:rPr>
            </w:pPr>
            <w:r>
              <w:rPr>
                <w:rFonts w:ascii="Times" w:eastAsia="Batang" w:hAnsi="Times"/>
                <w:b/>
                <w:bCs/>
                <w:sz w:val="20"/>
                <w:szCs w:val="20"/>
                <w:u w:val="single"/>
                <w:lang w:val="en-GB" w:eastAsia="zh-CN"/>
              </w:rPr>
              <w:t>Proposal 3.B.2</w:t>
            </w:r>
          </w:p>
          <w:p w14:paraId="394544CF" w14:textId="77777777" w:rsidR="00E70B29" w:rsidRDefault="004B7DFD">
            <w:pPr>
              <w:rPr>
                <w:rFonts w:ascii="Times" w:eastAsia="Batang" w:hAnsi="Times"/>
                <w:sz w:val="20"/>
                <w:szCs w:val="20"/>
                <w:lang w:val="en-GB" w:eastAsia="zh-CN"/>
              </w:rPr>
            </w:pPr>
            <w:r>
              <w:rPr>
                <w:rFonts w:ascii="Times" w:eastAsia="Batang" w:hAnsi="Times"/>
                <w:sz w:val="20"/>
                <w:szCs w:val="20"/>
                <w:lang w:val="en-GB" w:eastAsia="zh-CN"/>
              </w:rPr>
              <w:t>Ok</w:t>
            </w:r>
          </w:p>
          <w:p w14:paraId="316D9BA8" w14:textId="77777777" w:rsidR="00E70B29" w:rsidRDefault="004B7DFD">
            <w:pPr>
              <w:rPr>
                <w:rFonts w:ascii="Times" w:eastAsia="Batang" w:hAnsi="Times"/>
                <w:b/>
                <w:bCs/>
                <w:sz w:val="20"/>
                <w:szCs w:val="20"/>
                <w:u w:val="single"/>
                <w:lang w:val="en-GB" w:eastAsia="zh-CN"/>
              </w:rPr>
            </w:pPr>
            <w:r>
              <w:rPr>
                <w:rFonts w:ascii="Times" w:eastAsia="Batang" w:hAnsi="Times"/>
                <w:b/>
                <w:bCs/>
                <w:sz w:val="20"/>
                <w:szCs w:val="20"/>
                <w:u w:val="single"/>
                <w:lang w:val="en-GB" w:eastAsia="zh-CN"/>
              </w:rPr>
              <w:t>Proposal 3.C.1</w:t>
            </w:r>
          </w:p>
          <w:p w14:paraId="54F9496E" w14:textId="77777777" w:rsidR="00E70B29" w:rsidRDefault="004B7DFD">
            <w:pPr>
              <w:rPr>
                <w:rFonts w:ascii="Times" w:eastAsia="Batang" w:hAnsi="Times"/>
                <w:sz w:val="20"/>
                <w:szCs w:val="20"/>
                <w:lang w:val="en-GB" w:eastAsia="zh-CN"/>
              </w:rPr>
            </w:pPr>
            <w:r>
              <w:rPr>
                <w:rFonts w:ascii="Times" w:eastAsia="Batang" w:hAnsi="Times"/>
                <w:sz w:val="20"/>
                <w:szCs w:val="20"/>
                <w:lang w:val="en-GB" w:eastAsia="zh-CN"/>
              </w:rPr>
              <w:t>Support</w:t>
            </w:r>
          </w:p>
          <w:p w14:paraId="7A82F326" w14:textId="77777777" w:rsidR="00E70B29" w:rsidRDefault="004B7DFD">
            <w:pPr>
              <w:rPr>
                <w:rFonts w:ascii="Times" w:eastAsia="Batang" w:hAnsi="Times"/>
                <w:b/>
                <w:bCs/>
                <w:sz w:val="20"/>
                <w:szCs w:val="20"/>
                <w:u w:val="single"/>
                <w:lang w:val="en-GB" w:eastAsia="zh-CN"/>
              </w:rPr>
            </w:pPr>
            <w:r>
              <w:rPr>
                <w:rFonts w:ascii="Times" w:eastAsia="Batang" w:hAnsi="Times"/>
                <w:b/>
                <w:bCs/>
                <w:sz w:val="20"/>
                <w:szCs w:val="20"/>
                <w:u w:val="single"/>
                <w:lang w:val="en-GB" w:eastAsia="zh-CN"/>
              </w:rPr>
              <w:t>Proposal 3.C.2</w:t>
            </w:r>
          </w:p>
          <w:p w14:paraId="0CB6F21E" w14:textId="77777777" w:rsidR="00E70B29" w:rsidRDefault="004B7DFD">
            <w:pPr>
              <w:rPr>
                <w:rFonts w:ascii="Times" w:eastAsia="Batang" w:hAnsi="Times"/>
                <w:sz w:val="20"/>
                <w:szCs w:val="20"/>
                <w:lang w:val="en-GB" w:eastAsia="zh-CN"/>
              </w:rPr>
            </w:pPr>
            <w:r>
              <w:rPr>
                <w:rFonts w:ascii="Times" w:eastAsia="Batang" w:hAnsi="Times"/>
                <w:sz w:val="20"/>
                <w:szCs w:val="20"/>
                <w:lang w:val="en-GB" w:eastAsia="zh-CN"/>
              </w:rPr>
              <w:t>We don’t think UE-side compensation of FO is needed for CSI calculation</w:t>
            </w:r>
          </w:p>
          <w:p w14:paraId="61731F5F" w14:textId="77777777" w:rsidR="00E70B29" w:rsidRDefault="004B7DFD">
            <w:pPr>
              <w:rPr>
                <w:rFonts w:ascii="Times" w:eastAsia="Batang" w:hAnsi="Times"/>
                <w:b/>
                <w:bCs/>
                <w:sz w:val="20"/>
                <w:szCs w:val="20"/>
                <w:u w:val="single"/>
                <w:lang w:val="en-GB" w:eastAsia="zh-CN"/>
              </w:rPr>
            </w:pPr>
            <w:r>
              <w:rPr>
                <w:rFonts w:ascii="Times" w:eastAsia="Batang" w:hAnsi="Times"/>
                <w:b/>
                <w:bCs/>
                <w:sz w:val="20"/>
                <w:szCs w:val="20"/>
                <w:u w:val="single"/>
                <w:lang w:val="en-GB" w:eastAsia="zh-CN"/>
              </w:rPr>
              <w:t>Proposal 3.E.1</w:t>
            </w:r>
          </w:p>
          <w:p w14:paraId="18875B60" w14:textId="77777777" w:rsidR="00E70B29" w:rsidRDefault="004B7DFD">
            <w:pPr>
              <w:rPr>
                <w:rFonts w:ascii="Times" w:eastAsia="Batang" w:hAnsi="Times"/>
                <w:sz w:val="20"/>
                <w:szCs w:val="20"/>
                <w:lang w:val="en-GB" w:eastAsia="zh-CN"/>
              </w:rPr>
            </w:pPr>
            <w:r>
              <w:rPr>
                <w:rFonts w:ascii="Times" w:eastAsia="Batang" w:hAnsi="Times"/>
                <w:sz w:val="20"/>
                <w:szCs w:val="20"/>
                <w:lang w:val="en-GB" w:eastAsia="zh-CN"/>
              </w:rPr>
              <w:t>Ok</w:t>
            </w:r>
          </w:p>
          <w:p w14:paraId="1BC93FE1" w14:textId="77777777" w:rsidR="00E70B29" w:rsidRDefault="004B7DFD">
            <w:pPr>
              <w:rPr>
                <w:rFonts w:ascii="Times" w:eastAsia="Batang" w:hAnsi="Times"/>
                <w:b/>
                <w:bCs/>
                <w:sz w:val="20"/>
                <w:szCs w:val="20"/>
                <w:u w:val="single"/>
                <w:lang w:val="en-GB" w:eastAsia="zh-CN"/>
              </w:rPr>
            </w:pPr>
            <w:r>
              <w:rPr>
                <w:rFonts w:ascii="Times" w:eastAsia="Batang" w:hAnsi="Times"/>
                <w:b/>
                <w:bCs/>
                <w:sz w:val="20"/>
                <w:szCs w:val="20"/>
                <w:u w:val="single"/>
                <w:lang w:val="en-GB" w:eastAsia="zh-CN"/>
              </w:rPr>
              <w:t>Question 3.F</w:t>
            </w:r>
          </w:p>
          <w:p w14:paraId="12A45197" w14:textId="77777777" w:rsidR="00E70B29" w:rsidRDefault="004B7DFD">
            <w:pPr>
              <w:rPr>
                <w:rFonts w:ascii="Times" w:eastAsia="Batang" w:hAnsi="Times"/>
                <w:sz w:val="20"/>
                <w:szCs w:val="20"/>
                <w:lang w:val="en-GB" w:eastAsia="zh-CN"/>
              </w:rPr>
            </w:pPr>
            <w:r>
              <w:rPr>
                <w:rFonts w:ascii="Times" w:eastAsia="Batang" w:hAnsi="Times"/>
                <w:sz w:val="20"/>
                <w:szCs w:val="20"/>
                <w:lang w:val="en-GB" w:eastAsia="zh-CN"/>
              </w:rPr>
              <w:t>We support opt. 2 because from NW perspective, reusing the existing TRS sets for all calibration measurements, including PO, avoids needing a dedicated CSI-RS resource for PO measurement</w:t>
            </w:r>
          </w:p>
          <w:p w14:paraId="44DABFD5" w14:textId="77777777" w:rsidR="00E70B29" w:rsidRDefault="004B7DFD">
            <w:pPr>
              <w:rPr>
                <w:rFonts w:ascii="Times" w:eastAsia="Batang" w:hAnsi="Times"/>
                <w:b/>
                <w:bCs/>
                <w:sz w:val="20"/>
                <w:szCs w:val="20"/>
                <w:u w:val="single"/>
                <w:lang w:val="en-GB" w:eastAsia="zh-CN"/>
              </w:rPr>
            </w:pPr>
            <w:r>
              <w:rPr>
                <w:rFonts w:ascii="Times" w:eastAsia="Batang" w:hAnsi="Times"/>
                <w:b/>
                <w:bCs/>
                <w:sz w:val="20"/>
                <w:szCs w:val="20"/>
                <w:u w:val="single"/>
                <w:lang w:val="en-GB" w:eastAsia="zh-CN"/>
              </w:rPr>
              <w:t>Question 3.G.1</w:t>
            </w:r>
          </w:p>
          <w:p w14:paraId="16FE2E24" w14:textId="77777777" w:rsidR="00E70B29" w:rsidRDefault="004B7DFD">
            <w:pPr>
              <w:rPr>
                <w:rFonts w:ascii="Times" w:eastAsia="Batang" w:hAnsi="Times"/>
                <w:b/>
                <w:bCs/>
                <w:sz w:val="18"/>
                <w:szCs w:val="18"/>
                <w:u w:val="single"/>
                <w:lang w:val="en-GB" w:eastAsia="zh-CN"/>
              </w:rPr>
            </w:pPr>
            <w:r>
              <w:rPr>
                <w:rFonts w:ascii="Times" w:eastAsia="Batang" w:hAnsi="Times"/>
                <w:sz w:val="20"/>
                <w:szCs w:val="20"/>
                <w:lang w:val="en-GB" w:eastAsia="zh-CN"/>
              </w:rPr>
              <w:t>We don’t see the need for these proposed optimisations</w:t>
            </w:r>
          </w:p>
        </w:tc>
      </w:tr>
      <w:tr w:rsidR="00E70B29" w14:paraId="388A95AD"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8962635" w14:textId="77777777" w:rsidR="00E70B29" w:rsidRDefault="004B7DFD">
            <w:pPr>
              <w:widowControl w:val="0"/>
              <w:snapToGrid w:val="0"/>
              <w:rPr>
                <w:rFonts w:eastAsia="MS Mincho"/>
                <w:sz w:val="18"/>
                <w:szCs w:val="18"/>
                <w:lang w:eastAsia="ja-JP"/>
              </w:rPr>
            </w:pPr>
            <w:r>
              <w:rPr>
                <w:rFonts w:eastAsia="MS Mincho"/>
                <w:sz w:val="18"/>
                <w:szCs w:val="18"/>
                <w:lang w:eastAsia="ja-JP"/>
              </w:rPr>
              <w:t>Intel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34484B7" w14:textId="77777777" w:rsidR="00E70B29" w:rsidRDefault="004B7DFD">
            <w:pPr>
              <w:rPr>
                <w:rFonts w:ascii="Times" w:eastAsia="Batang" w:hAnsi="Times"/>
                <w:bCs/>
                <w:sz w:val="20"/>
                <w:szCs w:val="20"/>
                <w:lang w:val="en-GB" w:eastAsia="zh-CN"/>
              </w:rPr>
            </w:pPr>
            <w:r>
              <w:rPr>
                <w:rFonts w:ascii="Times" w:eastAsia="Batang" w:hAnsi="Times"/>
                <w:b/>
                <w:bCs/>
                <w:sz w:val="20"/>
                <w:szCs w:val="20"/>
                <w:u w:val="single"/>
                <w:lang w:val="en-GB" w:eastAsia="zh-CN"/>
              </w:rPr>
              <w:t>Proposal 3.A.1</w:t>
            </w:r>
            <w:r>
              <w:rPr>
                <w:rFonts w:ascii="Times" w:eastAsia="Batang" w:hAnsi="Times"/>
                <w:bCs/>
                <w:sz w:val="20"/>
                <w:szCs w:val="20"/>
                <w:lang w:val="en-GB" w:eastAsia="zh-CN"/>
              </w:rPr>
              <w:t>: OK, we are also okay to not have sub-band reporting.</w:t>
            </w:r>
          </w:p>
          <w:p w14:paraId="16A42292" w14:textId="77777777" w:rsidR="00E70B29" w:rsidRDefault="004B7DFD">
            <w:pPr>
              <w:rPr>
                <w:rFonts w:eastAsia="Malgun Gothic"/>
                <w:sz w:val="20"/>
                <w:szCs w:val="22"/>
                <w:lang w:eastAsia="ko-KR"/>
              </w:rPr>
            </w:pPr>
            <w:r>
              <w:rPr>
                <w:rFonts w:eastAsia="Malgun Gothic"/>
                <w:b/>
                <w:sz w:val="20"/>
                <w:szCs w:val="22"/>
                <w:u w:val="single"/>
                <w:lang w:eastAsia="ko-KR"/>
              </w:rPr>
              <w:t>Conclusion 3.B.1</w:t>
            </w:r>
            <w:r>
              <w:rPr>
                <w:rFonts w:eastAsia="Malgun Gothic"/>
                <w:sz w:val="20"/>
                <w:szCs w:val="22"/>
                <w:lang w:eastAsia="ko-KR"/>
              </w:rPr>
              <w:t>: Support</w:t>
            </w:r>
          </w:p>
          <w:p w14:paraId="31CEF675" w14:textId="77777777" w:rsidR="00E70B29" w:rsidRDefault="004B7DFD">
            <w:pPr>
              <w:rPr>
                <w:rFonts w:eastAsia="Malgun Gothic"/>
                <w:sz w:val="20"/>
                <w:lang w:val="en-GB"/>
              </w:rPr>
            </w:pPr>
            <w:r>
              <w:rPr>
                <w:rFonts w:eastAsia="Malgun Gothic"/>
                <w:b/>
                <w:sz w:val="20"/>
                <w:u w:val="single"/>
                <w:lang w:val="en-GB"/>
              </w:rPr>
              <w:t>Proposal 3.B.2</w:t>
            </w:r>
            <w:r>
              <w:rPr>
                <w:rFonts w:eastAsia="Malgun Gothic"/>
                <w:sz w:val="20"/>
                <w:lang w:val="en-GB"/>
              </w:rPr>
              <w:t>: We think x=1 is sufficient, we can support this proposal with minimum spec. impact which is scheme-3.</w:t>
            </w:r>
          </w:p>
          <w:p w14:paraId="6BD1C1EA" w14:textId="0E3B636C" w:rsidR="00E70B29" w:rsidRDefault="004B7DFD">
            <w:pPr>
              <w:rPr>
                <w:rFonts w:ascii="Times" w:eastAsia="Batang" w:hAnsi="Times"/>
                <w:sz w:val="20"/>
                <w:szCs w:val="20"/>
                <w:lang w:val="en-GB" w:eastAsia="zh-CN"/>
              </w:rPr>
            </w:pPr>
            <w:r>
              <w:rPr>
                <w:rFonts w:ascii="Times" w:eastAsia="Batang" w:hAnsi="Times"/>
                <w:b/>
                <w:bCs/>
                <w:sz w:val="20"/>
                <w:szCs w:val="20"/>
                <w:u w:val="single"/>
                <w:lang w:val="en-GB" w:eastAsia="zh-CN"/>
              </w:rPr>
              <w:t>Proposal 3.C.1/3.C.2</w:t>
            </w:r>
            <w:r>
              <w:rPr>
                <w:rFonts w:ascii="Times" w:eastAsia="Batang" w:hAnsi="Times"/>
                <w:b/>
                <w:bCs/>
                <w:sz w:val="20"/>
                <w:szCs w:val="20"/>
                <w:lang w:val="en-GB" w:eastAsia="zh-CN"/>
              </w:rPr>
              <w:t xml:space="preserve">: </w:t>
            </w:r>
            <w:r>
              <w:rPr>
                <w:rFonts w:ascii="Times" w:eastAsia="Batang" w:hAnsi="Times"/>
                <w:sz w:val="20"/>
                <w:szCs w:val="20"/>
                <w:lang w:val="en-GB" w:eastAsia="zh-CN"/>
              </w:rPr>
              <w:t xml:space="preserve">Not sure this is practically useful – how is the pre-compensation indicated – dynamically ? A better work-around is to use pre-compensated CSI-RS (which could be for a group of </w:t>
            </w:r>
            <w:proofErr w:type="spellStart"/>
            <w:r>
              <w:rPr>
                <w:rFonts w:ascii="Times" w:eastAsia="Batang" w:hAnsi="Times"/>
                <w:sz w:val="20"/>
                <w:szCs w:val="20"/>
                <w:lang w:val="en-GB" w:eastAsia="zh-CN"/>
              </w:rPr>
              <w:t>U</w:t>
            </w:r>
            <w:r w:rsidR="004B334C">
              <w:rPr>
                <w:rFonts w:ascii="Times" w:eastAsia="Batang" w:hAnsi="Times"/>
                <w:sz w:val="20"/>
                <w:szCs w:val="20"/>
                <w:lang w:val="en-GB" w:eastAsia="zh-CN"/>
              </w:rPr>
              <w:t>e</w:t>
            </w:r>
            <w:r>
              <w:rPr>
                <w:rFonts w:ascii="Times" w:eastAsia="Batang" w:hAnsi="Times"/>
                <w:sz w:val="20"/>
                <w:szCs w:val="20"/>
                <w:lang w:val="en-GB" w:eastAsia="zh-CN"/>
              </w:rPr>
              <w:t>s</w:t>
            </w:r>
            <w:proofErr w:type="spellEnd"/>
            <w:r>
              <w:rPr>
                <w:rFonts w:ascii="Times" w:eastAsia="Batang" w:hAnsi="Times"/>
                <w:sz w:val="20"/>
                <w:szCs w:val="20"/>
                <w:lang w:val="en-GB" w:eastAsia="zh-CN"/>
              </w:rPr>
              <w:t>)</w:t>
            </w:r>
          </w:p>
          <w:p w14:paraId="69091EEC" w14:textId="77777777" w:rsidR="00E70B29" w:rsidRDefault="004B7DFD">
            <w:pPr>
              <w:rPr>
                <w:rFonts w:eastAsia="DengXian"/>
                <w:sz w:val="20"/>
                <w:szCs w:val="22"/>
                <w:lang w:val="en-GB" w:eastAsia="zh-CN"/>
              </w:rPr>
            </w:pPr>
            <w:r>
              <w:rPr>
                <w:rFonts w:eastAsia="DengXian"/>
                <w:b/>
                <w:bCs/>
                <w:sz w:val="20"/>
                <w:szCs w:val="22"/>
                <w:u w:val="single"/>
                <w:lang w:val="en-GB" w:eastAsia="zh-CN"/>
              </w:rPr>
              <w:t>Conclusion 3.D.1</w:t>
            </w:r>
            <w:r>
              <w:rPr>
                <w:rFonts w:eastAsia="DengXian"/>
                <w:b/>
                <w:bCs/>
                <w:sz w:val="20"/>
                <w:szCs w:val="22"/>
                <w:lang w:val="en-GB" w:eastAsia="zh-CN"/>
              </w:rPr>
              <w:t xml:space="preserve">: </w:t>
            </w:r>
            <w:r>
              <w:rPr>
                <w:rFonts w:eastAsia="DengXian"/>
                <w:sz w:val="20"/>
                <w:szCs w:val="22"/>
                <w:lang w:val="en-GB" w:eastAsia="zh-CN"/>
              </w:rPr>
              <w:t>Support</w:t>
            </w:r>
          </w:p>
          <w:p w14:paraId="1DF439C0" w14:textId="77777777" w:rsidR="00E70B29" w:rsidRDefault="004B7DFD">
            <w:pPr>
              <w:rPr>
                <w:sz w:val="20"/>
                <w:szCs w:val="20"/>
              </w:rPr>
            </w:pPr>
            <w:r>
              <w:rPr>
                <w:b/>
                <w:sz w:val="20"/>
                <w:szCs w:val="20"/>
                <w:u w:val="single"/>
              </w:rPr>
              <w:t>Proposal 3.E.1</w:t>
            </w:r>
            <w:r>
              <w:rPr>
                <w:sz w:val="20"/>
                <w:szCs w:val="20"/>
              </w:rPr>
              <w:t>: OK</w:t>
            </w:r>
          </w:p>
          <w:p w14:paraId="3D583173" w14:textId="77777777" w:rsidR="00E70B29" w:rsidRDefault="004B7DFD">
            <w:pPr>
              <w:rPr>
                <w:rFonts w:eastAsia="DengXian"/>
                <w:bCs/>
                <w:sz w:val="20"/>
                <w:szCs w:val="20"/>
                <w:lang w:eastAsia="zh-CN"/>
              </w:rPr>
            </w:pPr>
            <w:r>
              <w:rPr>
                <w:rFonts w:eastAsia="DengXian"/>
                <w:b/>
                <w:bCs/>
                <w:sz w:val="20"/>
                <w:szCs w:val="20"/>
                <w:u w:val="single"/>
                <w:lang w:eastAsia="zh-CN"/>
              </w:rPr>
              <w:t>Question 3.E.2</w:t>
            </w:r>
            <w:r>
              <w:rPr>
                <w:rFonts w:eastAsia="DengXian"/>
                <w:bCs/>
                <w:sz w:val="20"/>
                <w:szCs w:val="20"/>
                <w:lang w:eastAsia="zh-CN"/>
              </w:rPr>
              <w:t>: Prefer time unit (CP) for DO and frequency unit (ppm) for FO – ok with additional 0.75CP, 1.5CP, no big preference on FO</w:t>
            </w:r>
          </w:p>
          <w:p w14:paraId="7B6DD32E" w14:textId="77777777" w:rsidR="00E70B29" w:rsidRDefault="004B7DFD">
            <w:pPr>
              <w:rPr>
                <w:rFonts w:ascii="Times" w:eastAsia="Batang" w:hAnsi="Times"/>
                <w:sz w:val="20"/>
                <w:szCs w:val="20"/>
                <w:lang w:val="en-GB" w:eastAsia="zh-CN"/>
              </w:rPr>
            </w:pPr>
            <w:r>
              <w:rPr>
                <w:rFonts w:eastAsia="DengXian"/>
                <w:b/>
                <w:bCs/>
                <w:sz w:val="20"/>
                <w:szCs w:val="20"/>
                <w:u w:val="single"/>
                <w:lang w:eastAsia="zh-CN"/>
              </w:rPr>
              <w:t>Question 3.F</w:t>
            </w:r>
            <w:r>
              <w:rPr>
                <w:rFonts w:ascii="Times" w:eastAsia="Batang" w:hAnsi="Times"/>
                <w:sz w:val="20"/>
                <w:szCs w:val="20"/>
                <w:lang w:val="en-GB" w:eastAsia="zh-CN"/>
              </w:rPr>
              <w:t>: we do not see strong need for further optimization of the CSI-RS resource set configuration.</w:t>
            </w:r>
          </w:p>
          <w:p w14:paraId="3F4B73B6" w14:textId="77777777" w:rsidR="00E70B29" w:rsidRDefault="004B7DFD">
            <w:pPr>
              <w:rPr>
                <w:rFonts w:ascii="Times" w:eastAsia="Batang" w:hAnsi="Times"/>
                <w:sz w:val="20"/>
                <w:szCs w:val="20"/>
                <w:lang w:val="en-GB" w:eastAsia="zh-CN"/>
              </w:rPr>
            </w:pPr>
            <w:r>
              <w:rPr>
                <w:rFonts w:eastAsia="DengXian"/>
                <w:b/>
                <w:bCs/>
                <w:sz w:val="20"/>
                <w:szCs w:val="20"/>
                <w:u w:val="single"/>
                <w:lang w:eastAsia="zh-CN"/>
              </w:rPr>
              <w:t>Question 3.G.1</w:t>
            </w:r>
            <w:r>
              <w:rPr>
                <w:rFonts w:ascii="Times" w:eastAsia="Batang" w:hAnsi="Times"/>
                <w:sz w:val="20"/>
                <w:szCs w:val="20"/>
                <w:lang w:val="en-GB" w:eastAsia="zh-CN"/>
              </w:rPr>
              <w:t>: no strong need for further optimization.</w:t>
            </w:r>
          </w:p>
          <w:p w14:paraId="4CA2EB74" w14:textId="2034A96E" w:rsidR="00E70B29" w:rsidRDefault="004B7DFD">
            <w:pPr>
              <w:rPr>
                <w:rFonts w:ascii="Times" w:eastAsia="Batang" w:hAnsi="Times"/>
                <w:sz w:val="20"/>
                <w:szCs w:val="20"/>
                <w:lang w:val="en-GB" w:eastAsia="zh-CN"/>
              </w:rPr>
            </w:pPr>
            <w:r>
              <w:rPr>
                <w:rFonts w:eastAsia="DengXian"/>
                <w:b/>
                <w:bCs/>
                <w:sz w:val="20"/>
                <w:szCs w:val="20"/>
                <w:u w:val="single"/>
                <w:lang w:eastAsia="zh-CN"/>
              </w:rPr>
              <w:t>Question 3.I.1:</w:t>
            </w:r>
            <w:r>
              <w:rPr>
                <w:rFonts w:ascii="Times" w:eastAsia="Batang" w:hAnsi="Times"/>
                <w:sz w:val="20"/>
                <w:szCs w:val="20"/>
                <w:lang w:val="en-GB" w:eastAsia="zh-CN"/>
              </w:rPr>
              <w:t xml:space="preserve"> aperiodic TRS resource set can be supported. </w:t>
            </w:r>
            <w:r w:rsidR="004B334C">
              <w:rPr>
                <w:rFonts w:ascii="Times" w:eastAsia="Batang" w:hAnsi="Times"/>
                <w:sz w:val="20"/>
                <w:szCs w:val="20"/>
                <w:lang w:val="en-GB" w:eastAsia="zh-CN"/>
              </w:rPr>
              <w:t>N</w:t>
            </w:r>
            <w:r>
              <w:rPr>
                <w:rFonts w:ascii="Times" w:eastAsia="Batang" w:hAnsi="Times"/>
                <w:sz w:val="20"/>
                <w:szCs w:val="20"/>
                <w:lang w:val="en-GB" w:eastAsia="zh-CN"/>
              </w:rPr>
              <w:t>o different RE locations for delay/freq. offset measurement.</w:t>
            </w:r>
          </w:p>
          <w:p w14:paraId="212F8EEB" w14:textId="77777777" w:rsidR="00E70B29" w:rsidRDefault="004B7DFD">
            <w:pPr>
              <w:rPr>
                <w:rFonts w:ascii="Times" w:eastAsia="Batang" w:hAnsi="Times"/>
                <w:b/>
                <w:bCs/>
                <w:sz w:val="20"/>
                <w:szCs w:val="20"/>
                <w:u w:val="single"/>
                <w:lang w:val="en-GB" w:eastAsia="zh-CN"/>
              </w:rPr>
            </w:pPr>
            <w:r>
              <w:rPr>
                <w:rFonts w:eastAsia="DengXian"/>
                <w:b/>
                <w:bCs/>
                <w:sz w:val="20"/>
                <w:szCs w:val="20"/>
                <w:u w:val="single"/>
                <w:lang w:eastAsia="zh-CN"/>
              </w:rPr>
              <w:t>Question 3.I.2:</w:t>
            </w:r>
            <w:r>
              <w:rPr>
                <w:rFonts w:ascii="Times" w:eastAsia="Batang" w:hAnsi="Times"/>
                <w:sz w:val="20"/>
                <w:szCs w:val="20"/>
                <w:lang w:val="en-GB" w:eastAsia="zh-CN"/>
              </w:rPr>
              <w:t xml:space="preserve"> no different RE locations for phase offset measurement.</w:t>
            </w:r>
          </w:p>
        </w:tc>
      </w:tr>
      <w:tr w:rsidR="00E70B29" w14:paraId="37BF41E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79CF28D" w14:textId="77777777" w:rsidR="00E70B29" w:rsidRDefault="004B7DFD">
            <w:pPr>
              <w:widowControl w:val="0"/>
              <w:snapToGrid w:val="0"/>
              <w:rPr>
                <w:rFonts w:eastAsia="MS Mincho"/>
                <w:sz w:val="18"/>
                <w:szCs w:val="18"/>
                <w:lang w:eastAsia="ja-JP"/>
              </w:rPr>
            </w:pPr>
            <w:r>
              <w:rPr>
                <w:rFonts w:eastAsia="MS Mincho"/>
                <w:sz w:val="18"/>
                <w:szCs w:val="18"/>
                <w:lang w:eastAsia="ja-JP"/>
              </w:rPr>
              <w:t>Mod V18</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B11E9DC" w14:textId="77777777" w:rsidR="00E70B29" w:rsidRDefault="004B7DFD">
            <w:pPr>
              <w:rPr>
                <w:rFonts w:ascii="Times" w:eastAsia="Batang" w:hAnsi="Times"/>
                <w:b/>
                <w:bCs/>
                <w:color w:val="3333FF"/>
                <w:sz w:val="20"/>
                <w:szCs w:val="20"/>
                <w:lang w:val="en-GB" w:eastAsia="zh-CN"/>
              </w:rPr>
            </w:pPr>
            <w:r>
              <w:rPr>
                <w:rFonts w:ascii="Times" w:eastAsia="Batang" w:hAnsi="Times"/>
                <w:b/>
                <w:bCs/>
                <w:color w:val="3333FF"/>
                <w:sz w:val="20"/>
                <w:szCs w:val="20"/>
                <w:lang w:val="en-GB" w:eastAsia="zh-CN"/>
              </w:rPr>
              <w:t>Revised proposals 3.A.1, 3.B.1 per Qualcomm’s inputs</w:t>
            </w:r>
          </w:p>
          <w:p w14:paraId="19456036" w14:textId="77777777" w:rsidR="00E70B29" w:rsidRDefault="00E70B29">
            <w:pPr>
              <w:rPr>
                <w:rFonts w:ascii="Times" w:eastAsia="Batang" w:hAnsi="Times"/>
                <w:b/>
                <w:bCs/>
                <w:color w:val="3333FF"/>
                <w:sz w:val="20"/>
                <w:szCs w:val="20"/>
                <w:lang w:val="en-GB" w:eastAsia="zh-CN"/>
              </w:rPr>
            </w:pPr>
          </w:p>
          <w:p w14:paraId="1588AF71" w14:textId="77777777" w:rsidR="00E70B29" w:rsidRDefault="004B7DFD">
            <w:pPr>
              <w:rPr>
                <w:rFonts w:ascii="Times" w:eastAsia="Batang" w:hAnsi="Times"/>
                <w:b/>
                <w:bCs/>
                <w:sz w:val="20"/>
                <w:szCs w:val="20"/>
                <w:u w:val="single"/>
                <w:lang w:val="en-GB" w:eastAsia="zh-CN"/>
              </w:rPr>
            </w:pPr>
            <w:r>
              <w:rPr>
                <w:rFonts w:ascii="Times" w:eastAsia="Batang" w:hAnsi="Times"/>
                <w:b/>
                <w:bCs/>
                <w:color w:val="3333FF"/>
                <w:sz w:val="20"/>
                <w:szCs w:val="20"/>
                <w:lang w:val="en-GB" w:eastAsia="zh-CN"/>
              </w:rPr>
              <w:t>Added conclusions 3.E.2, 3.G.1, 3.I.1, 3.I.2 (inevitable outcome)</w:t>
            </w:r>
          </w:p>
        </w:tc>
      </w:tr>
      <w:tr w:rsidR="00E70B29" w14:paraId="331E271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F4F9860" w14:textId="77777777" w:rsidR="00E70B29" w:rsidRDefault="004B7DFD">
            <w:pPr>
              <w:widowControl w:val="0"/>
              <w:snapToGrid w:val="0"/>
              <w:rPr>
                <w:rFonts w:eastAsia="MS Mincho"/>
                <w:sz w:val="18"/>
                <w:szCs w:val="18"/>
                <w:lang w:eastAsia="ja-JP"/>
              </w:rPr>
            </w:pPr>
            <w:r>
              <w:rPr>
                <w:rFonts w:eastAsia="MS Mincho"/>
                <w:sz w:val="18"/>
                <w:szCs w:val="18"/>
                <w:lang w:eastAsia="ja-JP"/>
              </w:rPr>
              <w:t>Apple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B957ED4" w14:textId="77777777" w:rsidR="00E70B29" w:rsidRDefault="004B7DFD">
            <w:pPr>
              <w:rPr>
                <w:rFonts w:ascii="Times" w:eastAsia="Batang" w:hAnsi="Times"/>
                <w:bCs/>
                <w:sz w:val="20"/>
                <w:szCs w:val="20"/>
                <w:lang w:val="en-GB" w:eastAsia="zh-CN"/>
              </w:rPr>
            </w:pPr>
            <w:r>
              <w:rPr>
                <w:rFonts w:ascii="Times" w:eastAsia="Batang" w:hAnsi="Times"/>
                <w:b/>
                <w:bCs/>
                <w:sz w:val="20"/>
                <w:szCs w:val="20"/>
                <w:u w:val="single"/>
                <w:lang w:val="en-GB" w:eastAsia="zh-CN"/>
              </w:rPr>
              <w:t>Proposal 3.A.1</w:t>
            </w:r>
            <w:r>
              <w:rPr>
                <w:rFonts w:ascii="Times" w:eastAsia="Batang" w:hAnsi="Times"/>
                <w:bCs/>
                <w:sz w:val="20"/>
                <w:szCs w:val="20"/>
                <w:lang w:val="en-GB" w:eastAsia="zh-CN"/>
              </w:rPr>
              <w:t>: We are fine</w:t>
            </w:r>
          </w:p>
          <w:p w14:paraId="612F70B1" w14:textId="77777777" w:rsidR="00E70B29" w:rsidRDefault="00E70B29">
            <w:pPr>
              <w:rPr>
                <w:rFonts w:ascii="Times" w:eastAsia="Batang" w:hAnsi="Times"/>
                <w:bCs/>
                <w:sz w:val="20"/>
                <w:szCs w:val="20"/>
                <w:lang w:val="en-GB" w:eastAsia="zh-CN"/>
              </w:rPr>
            </w:pPr>
          </w:p>
          <w:p w14:paraId="740322DE" w14:textId="77777777" w:rsidR="00E70B29" w:rsidRDefault="004B7DFD">
            <w:pPr>
              <w:rPr>
                <w:rFonts w:eastAsia="Malgun Gothic"/>
                <w:sz w:val="20"/>
                <w:szCs w:val="22"/>
                <w:lang w:eastAsia="ko-KR"/>
              </w:rPr>
            </w:pPr>
            <w:r>
              <w:rPr>
                <w:rFonts w:eastAsia="Malgun Gothic"/>
                <w:b/>
                <w:sz w:val="20"/>
                <w:szCs w:val="22"/>
                <w:u w:val="single"/>
                <w:lang w:eastAsia="ko-KR"/>
              </w:rPr>
              <w:lastRenderedPageBreak/>
              <w:t>Conclusion 3.B.1</w:t>
            </w:r>
            <w:r>
              <w:rPr>
                <w:rFonts w:eastAsia="Malgun Gothic"/>
                <w:sz w:val="20"/>
                <w:szCs w:val="22"/>
                <w:lang w:eastAsia="ko-KR"/>
              </w:rPr>
              <w:t xml:space="preserve">: In principle we are okay. But we are little confused with the Note. xTyR antenna switching can be configured with different SRS resource sets with different time domain behavior (periodic, semi-persistent and aperiodic). For the same time domain behavior (aperiodic), it can be configured with multiple SRS resource sets if there is not enough UL symbols in a slot. Not sure why this limitation is needed. </w:t>
            </w:r>
          </w:p>
          <w:p w14:paraId="375DA66B" w14:textId="77777777" w:rsidR="00E70B29" w:rsidRDefault="004B7DFD">
            <w:pPr>
              <w:rPr>
                <w:rFonts w:eastAsia="Malgun Gothic"/>
                <w:sz w:val="20"/>
                <w:szCs w:val="22"/>
                <w:lang w:eastAsia="ko-KR"/>
              </w:rPr>
            </w:pPr>
            <w:r>
              <w:rPr>
                <w:rFonts w:eastAsia="Malgun Gothic"/>
                <w:sz w:val="20"/>
                <w:szCs w:val="22"/>
                <w:lang w:eastAsia="ko-KR"/>
              </w:rPr>
              <w:t>[Mod: The note applies only when cjtc-P (PO report) is configured and only for this purpose. Not for general usage of SRS AS for DL CSI acquisition]</w:t>
            </w:r>
          </w:p>
          <w:p w14:paraId="1EC635CF" w14:textId="77777777" w:rsidR="00E70B29" w:rsidRDefault="00E70B29">
            <w:pPr>
              <w:rPr>
                <w:rFonts w:eastAsia="Malgun Gothic"/>
                <w:sz w:val="20"/>
                <w:szCs w:val="22"/>
                <w:lang w:eastAsia="ko-KR"/>
              </w:rPr>
            </w:pPr>
          </w:p>
          <w:p w14:paraId="350AFEFF" w14:textId="77777777" w:rsidR="00E70B29" w:rsidRDefault="004B7DFD">
            <w:pPr>
              <w:rPr>
                <w:rFonts w:eastAsia="Malgun Gothic"/>
                <w:sz w:val="20"/>
                <w:lang w:val="en-GB"/>
              </w:rPr>
            </w:pPr>
            <w:r>
              <w:rPr>
                <w:rFonts w:eastAsia="Malgun Gothic"/>
                <w:b/>
                <w:sz w:val="20"/>
                <w:u w:val="single"/>
                <w:lang w:val="en-GB"/>
              </w:rPr>
              <w:t>Proposal 3.B.2</w:t>
            </w:r>
            <w:r>
              <w:rPr>
                <w:rFonts w:eastAsia="Malgun Gothic"/>
                <w:sz w:val="20"/>
                <w:lang w:val="en-GB"/>
              </w:rPr>
              <w:t xml:space="preserve">: We are fine. Scheme1 is slightly preferred </w:t>
            </w:r>
          </w:p>
          <w:p w14:paraId="01E54A57" w14:textId="77777777" w:rsidR="00E70B29" w:rsidRDefault="00E70B29">
            <w:pPr>
              <w:rPr>
                <w:rFonts w:eastAsia="Malgun Gothic"/>
                <w:sz w:val="20"/>
                <w:lang w:val="en-GB"/>
              </w:rPr>
            </w:pPr>
          </w:p>
          <w:p w14:paraId="5461ACF1" w14:textId="77777777" w:rsidR="00E70B29" w:rsidRDefault="004B7DFD">
            <w:pPr>
              <w:rPr>
                <w:sz w:val="20"/>
              </w:rPr>
            </w:pPr>
            <w:r>
              <w:rPr>
                <w:b/>
                <w:sz w:val="20"/>
                <w:u w:val="single"/>
              </w:rPr>
              <w:t>Proposal 3.C.1</w:t>
            </w:r>
            <w:r>
              <w:rPr>
                <w:sz w:val="20"/>
              </w:rPr>
              <w:t xml:space="preserve">: We are open to discuss, but it is pre-mature to agree that such a linkage is needed </w:t>
            </w:r>
          </w:p>
          <w:p w14:paraId="42348261" w14:textId="77777777" w:rsidR="00E70B29" w:rsidRDefault="00E70B29">
            <w:pPr>
              <w:rPr>
                <w:sz w:val="20"/>
              </w:rPr>
            </w:pPr>
          </w:p>
          <w:p w14:paraId="737A9223" w14:textId="77777777" w:rsidR="00E70B29" w:rsidRDefault="004B7DFD">
            <w:pPr>
              <w:rPr>
                <w:sz w:val="20"/>
              </w:rPr>
            </w:pPr>
            <w:r>
              <w:rPr>
                <w:b/>
                <w:sz w:val="20"/>
                <w:szCs w:val="20"/>
                <w:u w:val="single"/>
              </w:rPr>
              <w:t>Proposal 3.C.2</w:t>
            </w:r>
            <w:r>
              <w:rPr>
                <w:sz w:val="20"/>
              </w:rPr>
              <w:t>: We are open to discuss, but it is pre-mature to agree that such a linkage is needed</w:t>
            </w:r>
          </w:p>
          <w:p w14:paraId="40452CD2" w14:textId="77777777" w:rsidR="00E70B29" w:rsidRDefault="00E70B29">
            <w:pPr>
              <w:rPr>
                <w:sz w:val="20"/>
              </w:rPr>
            </w:pPr>
          </w:p>
          <w:p w14:paraId="38D5418A" w14:textId="77777777" w:rsidR="00E70B29" w:rsidRDefault="004B7DFD">
            <w:pPr>
              <w:rPr>
                <w:rFonts w:eastAsia="DengXian"/>
                <w:sz w:val="20"/>
                <w:szCs w:val="22"/>
                <w:lang w:val="en-GB" w:eastAsia="zh-CN"/>
              </w:rPr>
            </w:pPr>
            <w:r>
              <w:rPr>
                <w:rFonts w:eastAsia="DengXian"/>
                <w:b/>
                <w:bCs/>
                <w:sz w:val="20"/>
                <w:szCs w:val="22"/>
                <w:u w:val="single"/>
                <w:lang w:val="en-GB" w:eastAsia="zh-CN"/>
              </w:rPr>
              <w:t>Conclusion 3.D.1</w:t>
            </w:r>
            <w:r>
              <w:rPr>
                <w:rFonts w:eastAsia="DengXian"/>
                <w:b/>
                <w:bCs/>
                <w:sz w:val="20"/>
                <w:szCs w:val="22"/>
                <w:lang w:val="en-GB" w:eastAsia="zh-CN"/>
              </w:rPr>
              <w:t xml:space="preserve">: </w:t>
            </w:r>
            <w:r>
              <w:rPr>
                <w:rFonts w:eastAsia="DengXian"/>
                <w:sz w:val="20"/>
                <w:szCs w:val="22"/>
                <w:lang w:val="en-GB" w:eastAsia="zh-CN"/>
              </w:rPr>
              <w:t>We are fine</w:t>
            </w:r>
          </w:p>
          <w:p w14:paraId="68402F62" w14:textId="77777777" w:rsidR="00E70B29" w:rsidRDefault="00E70B29">
            <w:pPr>
              <w:rPr>
                <w:rFonts w:eastAsia="DengXian"/>
                <w:sz w:val="20"/>
                <w:szCs w:val="22"/>
                <w:lang w:val="en-GB" w:eastAsia="zh-CN"/>
              </w:rPr>
            </w:pPr>
          </w:p>
          <w:p w14:paraId="0166C428" w14:textId="77777777" w:rsidR="00E70B29" w:rsidRDefault="004B7DFD">
            <w:pPr>
              <w:rPr>
                <w:sz w:val="20"/>
                <w:szCs w:val="20"/>
              </w:rPr>
            </w:pPr>
            <w:r>
              <w:rPr>
                <w:b/>
                <w:sz w:val="20"/>
                <w:szCs w:val="20"/>
                <w:u w:val="single"/>
              </w:rPr>
              <w:t>Proposal 3.E.1</w:t>
            </w:r>
            <w:r>
              <w:rPr>
                <w:sz w:val="20"/>
                <w:szCs w:val="20"/>
              </w:rPr>
              <w:t>: We are fine</w:t>
            </w:r>
          </w:p>
          <w:p w14:paraId="5E7FE82E" w14:textId="77777777" w:rsidR="00E70B29" w:rsidRDefault="00E70B29">
            <w:pPr>
              <w:rPr>
                <w:sz w:val="20"/>
                <w:szCs w:val="20"/>
              </w:rPr>
            </w:pPr>
          </w:p>
          <w:p w14:paraId="6BFB08A6" w14:textId="77777777" w:rsidR="00E70B29" w:rsidRDefault="004B7DFD">
            <w:pPr>
              <w:rPr>
                <w:rFonts w:eastAsia="DengXian"/>
                <w:bCs/>
                <w:sz w:val="20"/>
                <w:szCs w:val="20"/>
                <w:lang w:eastAsia="zh-CN"/>
              </w:rPr>
            </w:pPr>
            <w:r>
              <w:rPr>
                <w:rFonts w:eastAsia="DengXian"/>
                <w:b/>
                <w:bCs/>
                <w:sz w:val="20"/>
                <w:szCs w:val="20"/>
                <w:u w:val="single"/>
                <w:lang w:eastAsia="zh-CN"/>
              </w:rPr>
              <w:t>Conclusion 3.E.2</w:t>
            </w:r>
            <w:r>
              <w:rPr>
                <w:rFonts w:eastAsia="DengXian"/>
                <w:bCs/>
                <w:sz w:val="20"/>
                <w:szCs w:val="20"/>
                <w:lang w:eastAsia="zh-CN"/>
              </w:rPr>
              <w:t>: We are fine</w:t>
            </w:r>
          </w:p>
          <w:p w14:paraId="1887A8BD" w14:textId="77777777" w:rsidR="00E70B29" w:rsidRDefault="004B7DFD">
            <w:pPr>
              <w:rPr>
                <w:rFonts w:eastAsia="DengXian"/>
                <w:bCs/>
                <w:sz w:val="20"/>
                <w:szCs w:val="20"/>
                <w:lang w:eastAsia="zh-CN"/>
              </w:rPr>
            </w:pPr>
            <w:r>
              <w:rPr>
                <w:rFonts w:eastAsia="DengXian"/>
                <w:bCs/>
                <w:sz w:val="20"/>
                <w:szCs w:val="20"/>
                <w:lang w:eastAsia="zh-CN"/>
              </w:rPr>
              <w:t xml:space="preserve"> </w:t>
            </w:r>
          </w:p>
          <w:p w14:paraId="27612BCF" w14:textId="77777777" w:rsidR="00E70B29" w:rsidRDefault="004B7DFD">
            <w:pPr>
              <w:rPr>
                <w:rFonts w:eastAsia="DengXian"/>
                <w:bCs/>
                <w:sz w:val="20"/>
                <w:szCs w:val="20"/>
                <w:lang w:eastAsia="zh-CN"/>
              </w:rPr>
            </w:pPr>
            <w:r>
              <w:rPr>
                <w:rFonts w:ascii="Times" w:eastAsia="Batang" w:hAnsi="Times"/>
                <w:b/>
                <w:sz w:val="20"/>
                <w:szCs w:val="20"/>
                <w:u w:val="single"/>
                <w:lang w:val="en-GB"/>
              </w:rPr>
              <w:t xml:space="preserve">Question 3.F: </w:t>
            </w:r>
            <w:r>
              <w:rPr>
                <w:rFonts w:eastAsia="DengXian"/>
                <w:bCs/>
                <w:sz w:val="20"/>
                <w:szCs w:val="20"/>
                <w:lang w:eastAsia="zh-CN"/>
              </w:rPr>
              <w:t>We support to consider TRS (Optimization 2) since TRS is anyway needed for connected UE</w:t>
            </w:r>
          </w:p>
          <w:p w14:paraId="55DA732C" w14:textId="77777777" w:rsidR="00E70B29" w:rsidRDefault="00E70B29">
            <w:pPr>
              <w:rPr>
                <w:rFonts w:eastAsia="DengXian"/>
                <w:bCs/>
                <w:sz w:val="20"/>
                <w:szCs w:val="20"/>
                <w:lang w:eastAsia="zh-CN"/>
              </w:rPr>
            </w:pPr>
          </w:p>
          <w:p w14:paraId="38814A0F" w14:textId="77777777" w:rsidR="00E70B29" w:rsidRDefault="00E70B29">
            <w:pPr>
              <w:rPr>
                <w:rFonts w:eastAsia="DengXian"/>
                <w:bCs/>
                <w:sz w:val="20"/>
                <w:szCs w:val="20"/>
                <w:lang w:eastAsia="zh-CN"/>
              </w:rPr>
            </w:pPr>
          </w:p>
          <w:p w14:paraId="5302EA94" w14:textId="77777777" w:rsidR="00E70B29" w:rsidRDefault="004B7DFD">
            <w:pPr>
              <w:rPr>
                <w:rFonts w:eastAsia="DengXian"/>
                <w:bCs/>
                <w:sz w:val="20"/>
                <w:szCs w:val="20"/>
                <w:lang w:eastAsia="zh-CN"/>
              </w:rPr>
            </w:pPr>
            <w:r>
              <w:rPr>
                <w:rFonts w:eastAsia="DengXian"/>
                <w:bCs/>
                <w:sz w:val="20"/>
                <w:szCs w:val="20"/>
                <w:lang w:eastAsia="zh-CN"/>
              </w:rPr>
              <w:t>are fine</w:t>
            </w:r>
          </w:p>
          <w:p w14:paraId="31EE1465" w14:textId="77777777" w:rsidR="00E70B29" w:rsidRDefault="00E70B29">
            <w:pPr>
              <w:rPr>
                <w:rFonts w:eastAsia="DengXian"/>
                <w:bCs/>
                <w:sz w:val="20"/>
                <w:szCs w:val="20"/>
                <w:lang w:eastAsia="zh-CN"/>
              </w:rPr>
            </w:pPr>
          </w:p>
          <w:p w14:paraId="15913E5C" w14:textId="77777777" w:rsidR="00E70B29" w:rsidRDefault="004B7DFD">
            <w:pPr>
              <w:rPr>
                <w:rFonts w:ascii="Times" w:eastAsia="Batang" w:hAnsi="Times"/>
                <w:sz w:val="20"/>
                <w:szCs w:val="18"/>
                <w:lang w:val="en-GB"/>
              </w:rPr>
            </w:pPr>
            <w:r>
              <w:rPr>
                <w:rFonts w:ascii="Times" w:eastAsia="Batang" w:hAnsi="Times"/>
                <w:b/>
                <w:sz w:val="20"/>
                <w:szCs w:val="18"/>
                <w:u w:val="single"/>
                <w:lang w:val="en-GB"/>
              </w:rPr>
              <w:t>Conclusion 3.G.1</w:t>
            </w:r>
            <w:r>
              <w:rPr>
                <w:rFonts w:ascii="Times" w:eastAsia="Batang" w:hAnsi="Times"/>
                <w:sz w:val="20"/>
                <w:szCs w:val="18"/>
                <w:lang w:val="en-GB"/>
              </w:rPr>
              <w:t>: We are fine</w:t>
            </w:r>
          </w:p>
          <w:p w14:paraId="001216D5" w14:textId="77777777" w:rsidR="00E70B29" w:rsidRDefault="00E70B29">
            <w:pPr>
              <w:rPr>
                <w:rFonts w:ascii="Times" w:eastAsia="Batang" w:hAnsi="Times"/>
                <w:sz w:val="20"/>
                <w:szCs w:val="18"/>
                <w:lang w:val="en-GB"/>
              </w:rPr>
            </w:pPr>
          </w:p>
          <w:p w14:paraId="5102A0D3" w14:textId="77777777" w:rsidR="00E70B29" w:rsidRDefault="004B7DFD">
            <w:pPr>
              <w:rPr>
                <w:rFonts w:ascii="Times" w:eastAsia="Batang" w:hAnsi="Times"/>
                <w:bCs/>
                <w:sz w:val="20"/>
                <w:szCs w:val="20"/>
                <w:lang w:val="en-GB"/>
              </w:rPr>
            </w:pPr>
            <w:r>
              <w:rPr>
                <w:rFonts w:ascii="Times" w:eastAsia="Batang" w:hAnsi="Times"/>
                <w:b/>
                <w:sz w:val="20"/>
                <w:szCs w:val="20"/>
                <w:u w:val="single"/>
                <w:lang w:val="en-GB"/>
              </w:rPr>
              <w:t xml:space="preserve">Conclusion 3.I.1: </w:t>
            </w:r>
            <w:r>
              <w:rPr>
                <w:rFonts w:ascii="Times" w:eastAsia="Batang" w:hAnsi="Times"/>
                <w:bCs/>
                <w:sz w:val="20"/>
                <w:szCs w:val="20"/>
                <w:lang w:val="en-GB"/>
              </w:rPr>
              <w:t>We are fine</w:t>
            </w:r>
          </w:p>
          <w:p w14:paraId="6CE0A860" w14:textId="77777777" w:rsidR="00E70B29" w:rsidRDefault="00E70B29">
            <w:pPr>
              <w:rPr>
                <w:rFonts w:ascii="Times" w:eastAsia="Batang" w:hAnsi="Times"/>
                <w:bCs/>
                <w:sz w:val="20"/>
                <w:szCs w:val="20"/>
                <w:lang w:val="en-GB"/>
              </w:rPr>
            </w:pPr>
          </w:p>
          <w:p w14:paraId="01A85DAB" w14:textId="77777777" w:rsidR="00E70B29" w:rsidRDefault="004B7DFD">
            <w:pPr>
              <w:rPr>
                <w:rFonts w:ascii="Times" w:eastAsia="Batang" w:hAnsi="Times"/>
                <w:b/>
                <w:bCs/>
                <w:color w:val="3333FF"/>
                <w:sz w:val="20"/>
                <w:szCs w:val="20"/>
                <w:lang w:val="en-GB" w:eastAsia="zh-CN"/>
              </w:rPr>
            </w:pPr>
            <w:r>
              <w:rPr>
                <w:rFonts w:ascii="Times" w:eastAsia="Batang" w:hAnsi="Times"/>
                <w:b/>
                <w:sz w:val="20"/>
                <w:szCs w:val="20"/>
                <w:u w:val="single"/>
                <w:lang w:val="en-GB"/>
              </w:rPr>
              <w:t xml:space="preserve">Conclusion 3.I.2: </w:t>
            </w:r>
            <w:r>
              <w:rPr>
                <w:rFonts w:ascii="Times" w:eastAsia="Batang" w:hAnsi="Times"/>
                <w:bCs/>
                <w:sz w:val="20"/>
                <w:szCs w:val="20"/>
                <w:lang w:val="en-GB"/>
              </w:rPr>
              <w:t>We are fine</w:t>
            </w:r>
          </w:p>
        </w:tc>
      </w:tr>
      <w:tr w:rsidR="00E70B29" w14:paraId="746602A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6CE5927" w14:textId="77777777" w:rsidR="00E70B29" w:rsidRDefault="004B7DFD">
            <w:pPr>
              <w:widowControl w:val="0"/>
              <w:snapToGrid w:val="0"/>
              <w:rPr>
                <w:rFonts w:eastAsia="MS Mincho"/>
                <w:sz w:val="18"/>
                <w:szCs w:val="18"/>
                <w:lang w:eastAsia="ja-JP"/>
              </w:rPr>
            </w:pPr>
            <w:r>
              <w:rPr>
                <w:rFonts w:eastAsia="MS Mincho"/>
                <w:sz w:val="18"/>
                <w:szCs w:val="18"/>
                <w:lang w:eastAsia="ja-JP"/>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53EEA32" w14:textId="77777777" w:rsidR="00E70B29" w:rsidRDefault="00E70B29">
            <w:pPr>
              <w:rPr>
                <w:rFonts w:ascii="Times" w:eastAsia="Batang" w:hAnsi="Times"/>
                <w:b/>
                <w:bCs/>
                <w:sz w:val="20"/>
                <w:szCs w:val="20"/>
                <w:u w:val="single"/>
                <w:lang w:val="en-GB" w:eastAsia="zh-CN"/>
              </w:rPr>
            </w:pPr>
          </w:p>
          <w:p w14:paraId="69AB6B1F" w14:textId="77777777" w:rsidR="00E70B29" w:rsidRDefault="004B7DFD">
            <w:pPr>
              <w:rPr>
                <w:rFonts w:ascii="Times" w:eastAsia="Batang" w:hAnsi="Times"/>
                <w:bCs/>
                <w:sz w:val="20"/>
                <w:szCs w:val="20"/>
                <w:lang w:val="en-GB"/>
              </w:rPr>
            </w:pPr>
            <w:r>
              <w:rPr>
                <w:rFonts w:ascii="Times" w:eastAsia="Batang" w:hAnsi="Times"/>
                <w:b/>
                <w:bCs/>
                <w:sz w:val="20"/>
                <w:szCs w:val="20"/>
                <w:u w:val="single"/>
                <w:lang w:val="en-GB" w:eastAsia="zh-CN"/>
              </w:rPr>
              <w:t>Proposal 3.A.1</w:t>
            </w:r>
          </w:p>
          <w:p w14:paraId="70397C72" w14:textId="68EAF610" w:rsidR="00E70B29" w:rsidRDefault="004B7DFD">
            <w:pPr>
              <w:jc w:val="both"/>
              <w:rPr>
                <w:rFonts w:ascii="Times" w:eastAsia="Batang" w:hAnsi="Times"/>
                <w:bCs/>
                <w:sz w:val="20"/>
                <w:szCs w:val="20"/>
                <w:lang w:val="en-GB"/>
              </w:rPr>
            </w:pPr>
            <w:r>
              <w:rPr>
                <w:rFonts w:ascii="Times" w:eastAsia="Batang" w:hAnsi="Times"/>
                <w:bCs/>
                <w:sz w:val="20"/>
                <w:szCs w:val="20"/>
                <w:lang w:val="en-GB"/>
              </w:rPr>
              <w:t xml:space="preserve">We don’t think we can simply agree legacy sub-band definition without deciding on the maximum value of </w:t>
            </w:r>
            <m:oMath>
              <m:sSub>
                <m:sSubPr>
                  <m:ctrlPr>
                    <w:rPr>
                      <w:rFonts w:ascii="Cambria Math" w:eastAsia="Batang" w:hAnsi="Cambria Math"/>
                      <w:bCs/>
                      <w:i/>
                      <w:sz w:val="20"/>
                      <w:szCs w:val="20"/>
                      <w:lang w:val="en-GB"/>
                    </w:rPr>
                  </m:ctrlPr>
                </m:sSubPr>
                <m:e>
                  <m:r>
                    <w:rPr>
                      <w:rFonts w:ascii="Cambria Math" w:eastAsia="Batang" w:hAnsi="Cambria Math"/>
                      <w:sz w:val="20"/>
                      <w:szCs w:val="20"/>
                      <w:lang w:val="en-GB"/>
                    </w:rPr>
                    <m:t>N</m:t>
                  </m:r>
                </m:e>
                <m:sub>
                  <m:r>
                    <w:rPr>
                      <w:rFonts w:ascii="Cambria Math" w:eastAsia="Batang" w:hAnsi="Cambria Math"/>
                      <w:sz w:val="20"/>
                      <w:szCs w:val="20"/>
                      <w:lang w:val="en-GB"/>
                    </w:rPr>
                    <m:t>SB-P</m:t>
                  </m:r>
                </m:sub>
              </m:sSub>
            </m:oMath>
            <w:r>
              <w:rPr>
                <w:rFonts w:ascii="Times" w:eastAsia="Batang" w:hAnsi="Times"/>
                <w:bCs/>
                <w:sz w:val="20"/>
                <w:szCs w:val="20"/>
                <w:lang w:val="en-GB"/>
              </w:rPr>
              <w:t xml:space="preserve">.  We showed some results for PO for different subband sizes (1 RB, 2RB, and 8 RB) for different timing error values of 130 ns and 300 ns.  As you can see in figure below the PO can wrap around and this can cause ambiguity depending on which subbands and how many subbands are reported.  Consider the example which shows the phase as a function of subband index for a subband size of 8 RBs.  Assume the </w:t>
            </w:r>
            <w:proofErr w:type="spellStart"/>
            <w:r>
              <w:rPr>
                <w:rFonts w:ascii="Times" w:eastAsia="Batang" w:hAnsi="Times"/>
                <w:bCs/>
                <w:sz w:val="20"/>
                <w:szCs w:val="20"/>
                <w:lang w:val="en-GB"/>
              </w:rPr>
              <w:t>P</w:t>
            </w:r>
            <w:r w:rsidR="004B334C">
              <w:rPr>
                <w:rFonts w:ascii="Times" w:eastAsia="Batang" w:hAnsi="Times"/>
                <w:bCs/>
                <w:sz w:val="20"/>
                <w:szCs w:val="20"/>
                <w:lang w:val="en-GB"/>
              </w:rPr>
              <w:t>o</w:t>
            </w:r>
            <w:r>
              <w:rPr>
                <w:rFonts w:ascii="Times" w:eastAsia="Batang" w:hAnsi="Times"/>
                <w:bCs/>
                <w:sz w:val="20"/>
                <w:szCs w:val="20"/>
                <w:lang w:val="en-GB"/>
              </w:rPr>
              <w:t>s</w:t>
            </w:r>
            <w:proofErr w:type="spellEnd"/>
            <w:r>
              <w:rPr>
                <w:rFonts w:ascii="Times" w:eastAsia="Batang" w:hAnsi="Times"/>
                <w:bCs/>
                <w:sz w:val="20"/>
                <w:szCs w:val="20"/>
                <w:lang w:val="en-GB"/>
              </w:rPr>
              <w:t xml:space="preserve">, for </w:t>
            </w:r>
            <w:proofErr w:type="spellStart"/>
            <w:r>
              <w:rPr>
                <w:rFonts w:ascii="Times" w:eastAsia="Batang" w:hAnsi="Times"/>
                <w:bCs/>
                <w:sz w:val="20"/>
                <w:szCs w:val="20"/>
                <w:lang w:val="en-GB"/>
              </w:rPr>
              <w:t>subbands</w:t>
            </w:r>
            <w:proofErr w:type="spellEnd"/>
            <w:r>
              <w:rPr>
                <w:rFonts w:ascii="Times" w:eastAsia="Batang" w:hAnsi="Times"/>
                <w:bCs/>
                <w:sz w:val="20"/>
                <w:szCs w:val="20"/>
                <w:lang w:val="en-GB"/>
              </w:rPr>
              <w:t xml:space="preserve"> 1, 4, 7, and 10 are reported by the UE.  If the gNB tries to perform linear interpolation to determine timing error, then it may determine a wrong value of timing error.  The correct timing error would be determined if the UE reports </w:t>
            </w:r>
            <w:proofErr w:type="spellStart"/>
            <w:r>
              <w:rPr>
                <w:rFonts w:ascii="Times" w:eastAsia="Batang" w:hAnsi="Times"/>
                <w:bCs/>
                <w:sz w:val="20"/>
                <w:szCs w:val="20"/>
                <w:lang w:val="en-GB"/>
              </w:rPr>
              <w:t>P</w:t>
            </w:r>
            <w:r w:rsidR="004B334C">
              <w:rPr>
                <w:rFonts w:ascii="Times" w:eastAsia="Batang" w:hAnsi="Times"/>
                <w:bCs/>
                <w:sz w:val="20"/>
                <w:szCs w:val="20"/>
                <w:lang w:val="en-GB"/>
              </w:rPr>
              <w:t>o</w:t>
            </w:r>
            <w:r>
              <w:rPr>
                <w:rFonts w:ascii="Times" w:eastAsia="Batang" w:hAnsi="Times"/>
                <w:bCs/>
                <w:sz w:val="20"/>
                <w:szCs w:val="20"/>
                <w:lang w:val="en-GB"/>
              </w:rPr>
              <w:t>s</w:t>
            </w:r>
            <w:proofErr w:type="spellEnd"/>
            <w:r>
              <w:rPr>
                <w:rFonts w:ascii="Times" w:eastAsia="Batang" w:hAnsi="Times"/>
                <w:bCs/>
                <w:sz w:val="20"/>
                <w:szCs w:val="20"/>
                <w:lang w:val="en-GB"/>
              </w:rPr>
              <w:t xml:space="preserve"> for </w:t>
            </w:r>
            <w:proofErr w:type="spellStart"/>
            <w:r>
              <w:rPr>
                <w:rFonts w:ascii="Times" w:eastAsia="Batang" w:hAnsi="Times"/>
                <w:bCs/>
                <w:sz w:val="20"/>
                <w:szCs w:val="20"/>
                <w:lang w:val="en-GB"/>
              </w:rPr>
              <w:t>subbands</w:t>
            </w:r>
            <w:proofErr w:type="spellEnd"/>
            <w:r>
              <w:rPr>
                <w:rFonts w:ascii="Times" w:eastAsia="Batang" w:hAnsi="Times"/>
                <w:bCs/>
                <w:sz w:val="20"/>
                <w:szCs w:val="20"/>
                <w:lang w:val="en-GB"/>
              </w:rPr>
              <w:t xml:space="preserve"> 2, 3, 4, 5.  </w:t>
            </w:r>
          </w:p>
          <w:p w14:paraId="686808BD" w14:textId="17BDC357" w:rsidR="00E70B29" w:rsidRDefault="004B7DFD">
            <w:pPr>
              <w:jc w:val="both"/>
              <w:rPr>
                <w:rFonts w:ascii="Times" w:eastAsia="Batang" w:hAnsi="Times"/>
                <w:bCs/>
                <w:sz w:val="20"/>
                <w:szCs w:val="20"/>
                <w:lang w:val="en-GB"/>
              </w:rPr>
            </w:pPr>
            <w:r>
              <w:rPr>
                <w:rFonts w:ascii="Times" w:eastAsia="Batang" w:hAnsi="Times"/>
                <w:bCs/>
                <w:sz w:val="20"/>
                <w:szCs w:val="20"/>
                <w:lang w:val="en-GB"/>
              </w:rPr>
              <w:t>If the UE reports P</w:t>
            </w:r>
            <w:r w:rsidR="004B334C">
              <w:rPr>
                <w:rFonts w:ascii="Times" w:eastAsia="Batang" w:hAnsi="Times"/>
                <w:bCs/>
                <w:sz w:val="20"/>
                <w:szCs w:val="20"/>
                <w:lang w:val="en-GB"/>
              </w:rPr>
              <w:t>o</w:t>
            </w:r>
            <w:r>
              <w:rPr>
                <w:rFonts w:ascii="Times" w:eastAsia="Batang" w:hAnsi="Times"/>
                <w:bCs/>
                <w:sz w:val="20"/>
                <w:szCs w:val="20"/>
                <w:lang w:val="en-GB"/>
              </w:rPr>
              <w:t>s for all the subbands, I guess gNB can figure out when the wrap arounds happen.  But then we have to consider the overhead as well.  So, we don’t agree with the current formulation to agree legacy subband sizes.  Our suggestion is to further study the subband size and the maximum value of N</w:t>
            </w:r>
            <w:r>
              <w:rPr>
                <w:rFonts w:ascii="Times" w:eastAsia="Batang" w:hAnsi="Times"/>
                <w:bCs/>
                <w:sz w:val="20"/>
                <w:szCs w:val="20"/>
                <w:vertAlign w:val="subscript"/>
                <w:lang w:val="en-GB"/>
              </w:rPr>
              <w:t>SB-P</w:t>
            </w:r>
            <w:r>
              <w:rPr>
                <w:rFonts w:ascii="Times" w:eastAsia="Batang" w:hAnsi="Times"/>
                <w:bCs/>
                <w:sz w:val="20"/>
                <w:szCs w:val="20"/>
                <w:lang w:val="en-GB"/>
              </w:rPr>
              <w:t xml:space="preserve"> together jointly.</w:t>
            </w:r>
          </w:p>
          <w:p w14:paraId="7A242714" w14:textId="77777777" w:rsidR="00E70B29" w:rsidRDefault="004B7DFD">
            <w:pPr>
              <w:jc w:val="both"/>
              <w:rPr>
                <w:rFonts w:ascii="Times" w:eastAsia="Batang" w:hAnsi="Times"/>
                <w:bCs/>
                <w:sz w:val="20"/>
                <w:szCs w:val="20"/>
                <w:lang w:val="en-GB"/>
              </w:rPr>
            </w:pPr>
            <w:r>
              <w:rPr>
                <w:rFonts w:ascii="Times" w:eastAsia="Batang" w:hAnsi="Times"/>
                <w:bCs/>
                <w:sz w:val="20"/>
                <w:szCs w:val="20"/>
                <w:lang w:val="en-GB"/>
              </w:rPr>
              <w:t xml:space="preserve">[Mod: I understand and sympathize with your argument. It is FFS now.]  </w:t>
            </w:r>
          </w:p>
          <w:p w14:paraId="57FC2419" w14:textId="77777777" w:rsidR="00E70B29" w:rsidRDefault="00E70B29">
            <w:pPr>
              <w:jc w:val="both"/>
              <w:rPr>
                <w:rFonts w:ascii="Times" w:eastAsia="Batang" w:hAnsi="Times"/>
                <w:bCs/>
                <w:sz w:val="20"/>
                <w:szCs w:val="20"/>
                <w:lang w:val="en-GB"/>
              </w:rPr>
            </w:pPr>
          </w:p>
          <w:p w14:paraId="7F01BA68" w14:textId="77777777" w:rsidR="00E70B29" w:rsidRDefault="004B7DFD">
            <w:pPr>
              <w:jc w:val="both"/>
              <w:rPr>
                <w:rFonts w:ascii="Times" w:eastAsia="Batang" w:hAnsi="Times"/>
                <w:bCs/>
                <w:sz w:val="20"/>
                <w:szCs w:val="20"/>
                <w:lang w:val="en-GB"/>
              </w:rPr>
            </w:pPr>
            <w:r>
              <w:rPr>
                <w:noProof/>
                <w:lang w:eastAsia="zh-CN"/>
              </w:rPr>
              <w:lastRenderedPageBreak/>
              <w:drawing>
                <wp:inline distT="0" distB="0" distL="0" distR="0" wp14:anchorId="1D9E3739" wp14:editId="59B93729">
                  <wp:extent cx="3336925" cy="27679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71"/>
                          <a:stretch>
                            <a:fillRect/>
                          </a:stretch>
                        </pic:blipFill>
                        <pic:spPr>
                          <a:xfrm>
                            <a:off x="0" y="0"/>
                            <a:ext cx="3348928" cy="2777893"/>
                          </a:xfrm>
                          <a:prstGeom prst="rect">
                            <a:avLst/>
                          </a:prstGeom>
                        </pic:spPr>
                      </pic:pic>
                    </a:graphicData>
                  </a:graphic>
                </wp:inline>
              </w:drawing>
            </w:r>
          </w:p>
          <w:p w14:paraId="00591422" w14:textId="77777777" w:rsidR="00E70B29" w:rsidRDefault="00E70B29">
            <w:pPr>
              <w:rPr>
                <w:rFonts w:ascii="Times" w:eastAsia="Batang" w:hAnsi="Times"/>
                <w:b/>
                <w:bCs/>
                <w:sz w:val="20"/>
                <w:szCs w:val="20"/>
                <w:u w:val="single"/>
                <w:lang w:val="en-GB" w:eastAsia="zh-CN"/>
              </w:rPr>
            </w:pPr>
          </w:p>
        </w:tc>
      </w:tr>
      <w:tr w:rsidR="00E70B29" w14:paraId="77B423D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8802074" w14:textId="77777777" w:rsidR="00E70B29" w:rsidRDefault="004B7DFD">
            <w:pPr>
              <w:widowControl w:val="0"/>
              <w:snapToGrid w:val="0"/>
              <w:rPr>
                <w:rFonts w:eastAsia="MS Mincho"/>
                <w:sz w:val="18"/>
                <w:szCs w:val="18"/>
                <w:lang w:eastAsia="ja-JP"/>
              </w:rPr>
            </w:pPr>
            <w:r>
              <w:rPr>
                <w:rFonts w:eastAsiaTheme="minorEastAsia" w:hint="eastAsia"/>
                <w:sz w:val="18"/>
                <w:szCs w:val="18"/>
                <w:lang w:eastAsia="zh-CN"/>
              </w:rPr>
              <w:t>X</w:t>
            </w:r>
            <w:r>
              <w:rPr>
                <w:rFonts w:eastAsiaTheme="minorEastAsia"/>
                <w:sz w:val="18"/>
                <w:szCs w:val="18"/>
                <w:lang w:eastAsia="zh-CN"/>
              </w:rPr>
              <w:t>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669BFF5" w14:textId="77777777" w:rsidR="00E70B29" w:rsidRDefault="004B7DFD">
            <w:pPr>
              <w:rPr>
                <w:rFonts w:eastAsiaTheme="minorEastAsia"/>
                <w:b/>
                <w:sz w:val="20"/>
                <w:szCs w:val="22"/>
                <w:u w:val="single"/>
                <w:lang w:eastAsia="zh-CN"/>
              </w:rPr>
            </w:pPr>
            <w:r>
              <w:rPr>
                <w:rFonts w:eastAsiaTheme="minorEastAsia"/>
                <w:b/>
                <w:sz w:val="20"/>
                <w:szCs w:val="22"/>
                <w:u w:val="single"/>
                <w:lang w:eastAsia="zh-CN"/>
              </w:rPr>
              <w:t>Proposal 3.A.1</w:t>
            </w:r>
          </w:p>
          <w:p w14:paraId="11F5EE3A" w14:textId="77777777" w:rsidR="00E70B29" w:rsidRDefault="004B7DFD">
            <w:pPr>
              <w:rPr>
                <w:rFonts w:eastAsiaTheme="minorEastAsia"/>
                <w:bCs/>
                <w:sz w:val="20"/>
                <w:szCs w:val="22"/>
                <w:lang w:eastAsia="zh-CN"/>
              </w:rPr>
            </w:pPr>
            <w:r>
              <w:rPr>
                <w:rFonts w:eastAsiaTheme="minorEastAsia"/>
                <w:bCs/>
                <w:sz w:val="20"/>
                <w:szCs w:val="22"/>
                <w:lang w:eastAsia="zh-CN"/>
              </w:rPr>
              <w:t>Our first preference is no sub-band report since the performance will be degraded with the limited number of reported sub-band for Opt 2. If majority companies support this proposal, we can accept it for progress.</w:t>
            </w:r>
          </w:p>
          <w:p w14:paraId="22C0E0D8" w14:textId="77777777" w:rsidR="00E70B29" w:rsidRDefault="00E70B29">
            <w:pPr>
              <w:rPr>
                <w:rFonts w:eastAsiaTheme="minorEastAsia"/>
                <w:bCs/>
                <w:sz w:val="20"/>
                <w:szCs w:val="22"/>
                <w:lang w:eastAsia="zh-CN"/>
              </w:rPr>
            </w:pPr>
          </w:p>
          <w:p w14:paraId="5C7E73AB" w14:textId="77777777" w:rsidR="00E70B29" w:rsidRDefault="004B7DFD">
            <w:pPr>
              <w:rPr>
                <w:rFonts w:eastAsiaTheme="minorEastAsia"/>
                <w:b/>
                <w:sz w:val="20"/>
                <w:szCs w:val="22"/>
                <w:u w:val="single"/>
                <w:lang w:eastAsia="zh-CN"/>
              </w:rPr>
            </w:pPr>
            <w:r>
              <w:rPr>
                <w:rFonts w:eastAsiaTheme="minorEastAsia" w:hint="eastAsia"/>
                <w:b/>
                <w:sz w:val="20"/>
                <w:szCs w:val="22"/>
                <w:u w:val="single"/>
                <w:lang w:eastAsia="zh-CN"/>
              </w:rPr>
              <w:t>C</w:t>
            </w:r>
            <w:r>
              <w:rPr>
                <w:rFonts w:eastAsiaTheme="minorEastAsia"/>
                <w:b/>
                <w:sz w:val="20"/>
                <w:szCs w:val="22"/>
                <w:u w:val="single"/>
                <w:lang w:eastAsia="zh-CN"/>
              </w:rPr>
              <w:t>onclusion 3.B.1</w:t>
            </w:r>
          </w:p>
          <w:p w14:paraId="7A283F9C" w14:textId="77777777" w:rsidR="00E70B29" w:rsidRDefault="004B7DFD">
            <w:pPr>
              <w:rPr>
                <w:rFonts w:eastAsiaTheme="minorEastAsia"/>
                <w:bCs/>
                <w:sz w:val="20"/>
                <w:szCs w:val="22"/>
                <w:lang w:eastAsia="zh-CN"/>
              </w:rPr>
            </w:pPr>
            <w:r>
              <w:rPr>
                <w:rFonts w:eastAsiaTheme="minorEastAsia"/>
                <w:bCs/>
                <w:sz w:val="20"/>
                <w:szCs w:val="22"/>
                <w:lang w:eastAsia="zh-CN"/>
              </w:rPr>
              <w:t xml:space="preserve">Support </w:t>
            </w:r>
          </w:p>
          <w:p w14:paraId="751D315D" w14:textId="77777777" w:rsidR="00E70B29" w:rsidRDefault="00E70B29">
            <w:pPr>
              <w:rPr>
                <w:rFonts w:eastAsiaTheme="minorEastAsia"/>
                <w:bCs/>
                <w:sz w:val="20"/>
                <w:szCs w:val="22"/>
                <w:lang w:eastAsia="zh-CN"/>
              </w:rPr>
            </w:pPr>
          </w:p>
          <w:p w14:paraId="7BFBB9FD" w14:textId="77777777" w:rsidR="00E70B29" w:rsidRDefault="004B7DFD">
            <w:pPr>
              <w:rPr>
                <w:rFonts w:eastAsiaTheme="minorEastAsia"/>
                <w:b/>
                <w:sz w:val="20"/>
                <w:szCs w:val="22"/>
                <w:u w:val="single"/>
                <w:lang w:eastAsia="zh-CN"/>
              </w:rPr>
            </w:pPr>
            <w:r>
              <w:rPr>
                <w:rFonts w:eastAsiaTheme="minorEastAsia"/>
                <w:b/>
                <w:sz w:val="20"/>
                <w:szCs w:val="22"/>
                <w:u w:val="single"/>
                <w:lang w:eastAsia="zh-CN"/>
              </w:rPr>
              <w:t>Proposal 3.B.2</w:t>
            </w:r>
          </w:p>
          <w:p w14:paraId="031B0CD6" w14:textId="77777777" w:rsidR="00E70B29" w:rsidRDefault="004B7DFD">
            <w:pPr>
              <w:rPr>
                <w:rFonts w:eastAsiaTheme="minorEastAsia"/>
                <w:bCs/>
                <w:sz w:val="20"/>
                <w:szCs w:val="22"/>
                <w:lang w:eastAsia="zh-CN"/>
              </w:rPr>
            </w:pPr>
            <w:r>
              <w:rPr>
                <w:rFonts w:eastAsiaTheme="minorEastAsia"/>
                <w:bCs/>
                <w:sz w:val="20"/>
                <w:szCs w:val="22"/>
                <w:lang w:eastAsia="zh-CN"/>
              </w:rPr>
              <w:t>Support and prefer scheme 1 for the selection of 1 SRS port.</w:t>
            </w:r>
          </w:p>
          <w:p w14:paraId="3FC80CD6" w14:textId="77777777" w:rsidR="00E70B29" w:rsidRDefault="00E70B29">
            <w:pPr>
              <w:rPr>
                <w:rFonts w:eastAsiaTheme="minorEastAsia"/>
                <w:bCs/>
                <w:sz w:val="20"/>
                <w:szCs w:val="22"/>
                <w:lang w:eastAsia="zh-CN"/>
              </w:rPr>
            </w:pPr>
          </w:p>
          <w:p w14:paraId="78A15631" w14:textId="77777777" w:rsidR="00E70B29" w:rsidRDefault="004B7DFD">
            <w:pPr>
              <w:rPr>
                <w:rFonts w:eastAsiaTheme="minorEastAsia"/>
                <w:b/>
                <w:sz w:val="20"/>
                <w:szCs w:val="22"/>
                <w:u w:val="single"/>
                <w:lang w:eastAsia="zh-CN"/>
              </w:rPr>
            </w:pPr>
            <w:r>
              <w:rPr>
                <w:rFonts w:eastAsiaTheme="minorEastAsia"/>
                <w:b/>
                <w:sz w:val="20"/>
                <w:szCs w:val="22"/>
                <w:u w:val="single"/>
                <w:lang w:eastAsia="zh-CN"/>
              </w:rPr>
              <w:t>Proposal 3.C.1</w:t>
            </w:r>
            <w:r>
              <w:rPr>
                <w:rFonts w:eastAsiaTheme="minorEastAsia" w:hint="eastAsia"/>
                <w:b/>
                <w:sz w:val="20"/>
                <w:szCs w:val="22"/>
                <w:u w:val="single"/>
                <w:lang w:eastAsia="zh-CN"/>
              </w:rPr>
              <w:t>/</w:t>
            </w:r>
            <w:r>
              <w:rPr>
                <w:rFonts w:eastAsiaTheme="minorEastAsia"/>
                <w:b/>
                <w:sz w:val="20"/>
                <w:szCs w:val="22"/>
                <w:u w:val="single"/>
                <w:lang w:eastAsia="zh-CN"/>
              </w:rPr>
              <w:t>3.C.2</w:t>
            </w:r>
          </w:p>
          <w:p w14:paraId="60748E95" w14:textId="77777777" w:rsidR="00E70B29" w:rsidRDefault="004B7DFD">
            <w:pPr>
              <w:rPr>
                <w:rFonts w:eastAsiaTheme="minorEastAsia"/>
                <w:bCs/>
                <w:sz w:val="20"/>
                <w:szCs w:val="22"/>
                <w:lang w:eastAsia="zh-CN"/>
              </w:rPr>
            </w:pPr>
            <w:r>
              <w:rPr>
                <w:rFonts w:eastAsiaTheme="minorEastAsia"/>
                <w:bCs/>
                <w:sz w:val="20"/>
                <w:szCs w:val="22"/>
                <w:lang w:eastAsia="zh-CN"/>
              </w:rPr>
              <w:t xml:space="preserve">we are fine to perform </w:t>
            </w:r>
            <w:r>
              <w:rPr>
                <w:rFonts w:eastAsiaTheme="minorEastAsia" w:hint="eastAsia"/>
                <w:bCs/>
                <w:sz w:val="20"/>
                <w:szCs w:val="22"/>
                <w:lang w:eastAsia="zh-CN"/>
              </w:rPr>
              <w:t>PMI</w:t>
            </w:r>
            <w:r>
              <w:rPr>
                <w:rFonts w:eastAsiaTheme="minorEastAsia"/>
                <w:bCs/>
                <w:sz w:val="20"/>
                <w:szCs w:val="22"/>
                <w:lang w:eastAsia="zh-CN"/>
              </w:rPr>
              <w:t xml:space="preserve"> calculation assuming pre-compensation by UE. But as for association between CJTC report and CSI report, we are not clear about the benefit of jointly triggered. What is the problem to use the latest CJTC report? In addition, if combination of delay offset and frequency offset is configured, does it mean CJTC delay offset, CJTC frequency offset and CSI report will be jointly triggered?</w:t>
            </w:r>
          </w:p>
          <w:p w14:paraId="728EE2D6" w14:textId="77777777" w:rsidR="00E70B29" w:rsidRDefault="004B7DFD">
            <w:pPr>
              <w:rPr>
                <w:rFonts w:eastAsiaTheme="minorEastAsia"/>
                <w:sz w:val="20"/>
                <w:szCs w:val="22"/>
                <w:lang w:eastAsia="zh-CN"/>
              </w:rPr>
            </w:pPr>
            <w:r>
              <w:rPr>
                <w:rFonts w:eastAsiaTheme="minorEastAsia"/>
                <w:sz w:val="20"/>
                <w:szCs w:val="22"/>
                <w:lang w:eastAsia="zh-CN"/>
              </w:rPr>
              <w:t>[Mod: It was argued (e.g. ZTE, Samsung) that joint triggering avoids error propagation and complex priority rules inherent in linked reports performed across &gt;1 slots.</w:t>
            </w:r>
          </w:p>
          <w:p w14:paraId="6EA11D7B" w14:textId="77777777" w:rsidR="00E70B29" w:rsidRDefault="004B7DFD">
            <w:pPr>
              <w:rPr>
                <w:rFonts w:eastAsiaTheme="minorEastAsia"/>
                <w:sz w:val="20"/>
                <w:szCs w:val="22"/>
                <w:lang w:eastAsia="zh-CN"/>
              </w:rPr>
            </w:pPr>
            <w:r>
              <w:rPr>
                <w:rFonts w:eastAsiaTheme="minorEastAsia"/>
                <w:sz w:val="20"/>
                <w:szCs w:val="22"/>
                <w:lang w:eastAsia="zh-CN"/>
              </w:rPr>
              <w:t>I added your preference – also proposed by Huawei, for discussion]</w:t>
            </w:r>
          </w:p>
          <w:p w14:paraId="35F4EDB2" w14:textId="77777777" w:rsidR="00E70B29" w:rsidRDefault="00E70B29">
            <w:pPr>
              <w:rPr>
                <w:rFonts w:eastAsiaTheme="minorEastAsia"/>
                <w:b/>
                <w:sz w:val="20"/>
                <w:szCs w:val="22"/>
                <w:u w:val="single"/>
                <w:lang w:eastAsia="zh-CN"/>
              </w:rPr>
            </w:pPr>
          </w:p>
          <w:p w14:paraId="104FA2CE" w14:textId="77777777" w:rsidR="00E70B29" w:rsidRDefault="004B7DFD">
            <w:pPr>
              <w:rPr>
                <w:rFonts w:eastAsiaTheme="minorEastAsia"/>
                <w:b/>
                <w:sz w:val="20"/>
                <w:szCs w:val="22"/>
                <w:u w:val="single"/>
                <w:lang w:val="fr-FR" w:eastAsia="zh-CN"/>
              </w:rPr>
            </w:pPr>
            <w:r>
              <w:rPr>
                <w:rFonts w:eastAsiaTheme="minorEastAsia" w:hint="eastAsia"/>
                <w:b/>
                <w:sz w:val="20"/>
                <w:szCs w:val="22"/>
                <w:u w:val="single"/>
                <w:lang w:val="fr-FR" w:eastAsia="zh-CN"/>
              </w:rPr>
              <w:t>C</w:t>
            </w:r>
            <w:r>
              <w:rPr>
                <w:rFonts w:eastAsiaTheme="minorEastAsia"/>
                <w:b/>
                <w:sz w:val="20"/>
                <w:szCs w:val="22"/>
                <w:u w:val="single"/>
                <w:lang w:val="fr-FR" w:eastAsia="zh-CN"/>
              </w:rPr>
              <w:t>onclusion 3.D.1</w:t>
            </w:r>
          </w:p>
          <w:p w14:paraId="5A2563D8" w14:textId="77777777" w:rsidR="00E70B29" w:rsidRDefault="004B7DFD">
            <w:pPr>
              <w:rPr>
                <w:rFonts w:eastAsiaTheme="minorEastAsia"/>
                <w:bCs/>
                <w:sz w:val="20"/>
                <w:szCs w:val="22"/>
                <w:lang w:val="fr-FR" w:eastAsia="zh-CN"/>
              </w:rPr>
            </w:pPr>
            <w:r>
              <w:rPr>
                <w:rFonts w:eastAsiaTheme="minorEastAsia"/>
                <w:bCs/>
                <w:sz w:val="20"/>
                <w:szCs w:val="22"/>
                <w:lang w:val="fr-FR" w:eastAsia="zh-CN"/>
              </w:rPr>
              <w:t xml:space="preserve">Support </w:t>
            </w:r>
          </w:p>
          <w:p w14:paraId="67743959" w14:textId="77777777" w:rsidR="00E70B29" w:rsidRDefault="00E70B29">
            <w:pPr>
              <w:rPr>
                <w:rFonts w:eastAsiaTheme="minorEastAsia"/>
                <w:bCs/>
                <w:sz w:val="20"/>
                <w:szCs w:val="22"/>
                <w:lang w:val="fr-FR" w:eastAsia="zh-CN"/>
              </w:rPr>
            </w:pPr>
          </w:p>
          <w:p w14:paraId="70C8EA0A" w14:textId="77777777" w:rsidR="00E70B29" w:rsidRDefault="004B7DFD">
            <w:pPr>
              <w:rPr>
                <w:rFonts w:eastAsiaTheme="minorEastAsia"/>
                <w:b/>
                <w:sz w:val="20"/>
                <w:szCs w:val="22"/>
                <w:u w:val="single"/>
                <w:lang w:val="fr-FR" w:eastAsia="zh-CN"/>
              </w:rPr>
            </w:pPr>
            <w:r>
              <w:rPr>
                <w:rFonts w:eastAsiaTheme="minorEastAsia" w:hint="eastAsia"/>
                <w:b/>
                <w:sz w:val="20"/>
                <w:szCs w:val="22"/>
                <w:u w:val="single"/>
                <w:lang w:val="fr-FR" w:eastAsia="zh-CN"/>
              </w:rPr>
              <w:t>C</w:t>
            </w:r>
            <w:r>
              <w:rPr>
                <w:rFonts w:eastAsiaTheme="minorEastAsia"/>
                <w:b/>
                <w:sz w:val="20"/>
                <w:szCs w:val="22"/>
                <w:u w:val="single"/>
                <w:lang w:val="fr-FR" w:eastAsia="zh-CN"/>
              </w:rPr>
              <w:t>onclusion 3.E.2</w:t>
            </w:r>
          </w:p>
          <w:p w14:paraId="66C7723F" w14:textId="77777777" w:rsidR="00E70B29" w:rsidRDefault="004B7DFD">
            <w:pPr>
              <w:rPr>
                <w:rFonts w:eastAsiaTheme="minorEastAsia"/>
                <w:bCs/>
                <w:sz w:val="20"/>
                <w:szCs w:val="22"/>
                <w:lang w:val="fr-FR" w:eastAsia="zh-CN"/>
              </w:rPr>
            </w:pPr>
            <w:r>
              <w:rPr>
                <w:rFonts w:eastAsiaTheme="minorEastAsia"/>
                <w:bCs/>
                <w:sz w:val="20"/>
                <w:szCs w:val="22"/>
                <w:lang w:val="fr-FR" w:eastAsia="zh-CN"/>
              </w:rPr>
              <w:t xml:space="preserve">Support </w:t>
            </w:r>
          </w:p>
          <w:p w14:paraId="0C76DB64" w14:textId="77777777" w:rsidR="00E70B29" w:rsidRDefault="00E70B29">
            <w:pPr>
              <w:rPr>
                <w:rFonts w:eastAsiaTheme="minorEastAsia"/>
                <w:b/>
                <w:sz w:val="20"/>
                <w:szCs w:val="22"/>
                <w:u w:val="single"/>
                <w:lang w:val="fr-FR" w:eastAsia="zh-CN"/>
              </w:rPr>
            </w:pPr>
          </w:p>
          <w:p w14:paraId="46CB5283" w14:textId="77777777" w:rsidR="00E70B29" w:rsidRDefault="004B7DFD">
            <w:pPr>
              <w:rPr>
                <w:rFonts w:eastAsiaTheme="minorEastAsia"/>
                <w:b/>
                <w:sz w:val="20"/>
                <w:szCs w:val="22"/>
                <w:u w:val="single"/>
                <w:lang w:val="fr-FR" w:eastAsia="zh-CN"/>
              </w:rPr>
            </w:pPr>
            <w:r>
              <w:rPr>
                <w:rFonts w:eastAsiaTheme="minorEastAsia"/>
                <w:b/>
                <w:sz w:val="20"/>
                <w:szCs w:val="22"/>
                <w:u w:val="single"/>
                <w:lang w:val="fr-FR" w:eastAsia="zh-CN"/>
              </w:rPr>
              <w:t>Question 3.F</w:t>
            </w:r>
          </w:p>
          <w:p w14:paraId="01293480" w14:textId="77777777" w:rsidR="00E70B29" w:rsidRDefault="004B7DFD">
            <w:pPr>
              <w:rPr>
                <w:rFonts w:eastAsiaTheme="minorEastAsia"/>
                <w:bCs/>
                <w:sz w:val="20"/>
                <w:szCs w:val="22"/>
                <w:lang w:eastAsia="zh-CN"/>
              </w:rPr>
            </w:pPr>
            <w:r>
              <w:rPr>
                <w:rFonts w:eastAsiaTheme="minorEastAsia"/>
                <w:bCs/>
                <w:sz w:val="20"/>
                <w:szCs w:val="22"/>
                <w:lang w:eastAsia="zh-CN"/>
              </w:rPr>
              <w:t>It is better to explain the benefit clearly.</w:t>
            </w:r>
          </w:p>
          <w:p w14:paraId="24CFBBDD" w14:textId="77777777" w:rsidR="00E70B29" w:rsidRDefault="00E70B29">
            <w:pPr>
              <w:rPr>
                <w:rFonts w:eastAsiaTheme="minorEastAsia"/>
                <w:bCs/>
                <w:sz w:val="20"/>
                <w:szCs w:val="22"/>
                <w:lang w:eastAsia="zh-CN"/>
              </w:rPr>
            </w:pPr>
          </w:p>
          <w:p w14:paraId="5066CAF4" w14:textId="77777777" w:rsidR="00E70B29" w:rsidRDefault="004B7DFD">
            <w:pPr>
              <w:rPr>
                <w:rFonts w:eastAsiaTheme="minorEastAsia"/>
                <w:b/>
                <w:sz w:val="20"/>
                <w:szCs w:val="22"/>
                <w:u w:val="single"/>
                <w:lang w:eastAsia="zh-CN"/>
              </w:rPr>
            </w:pPr>
            <w:r>
              <w:rPr>
                <w:rFonts w:eastAsiaTheme="minorEastAsia" w:hint="eastAsia"/>
                <w:b/>
                <w:sz w:val="20"/>
                <w:szCs w:val="22"/>
                <w:u w:val="single"/>
                <w:lang w:eastAsia="zh-CN"/>
              </w:rPr>
              <w:t>C</w:t>
            </w:r>
            <w:r>
              <w:rPr>
                <w:rFonts w:eastAsiaTheme="minorEastAsia"/>
                <w:b/>
                <w:sz w:val="20"/>
                <w:szCs w:val="22"/>
                <w:u w:val="single"/>
                <w:lang w:eastAsia="zh-CN"/>
              </w:rPr>
              <w:t>onclusion 3.G.1</w:t>
            </w:r>
          </w:p>
          <w:p w14:paraId="1284C46E" w14:textId="77777777" w:rsidR="00E70B29" w:rsidRDefault="004B7DFD">
            <w:pPr>
              <w:rPr>
                <w:rFonts w:eastAsiaTheme="minorEastAsia"/>
                <w:bCs/>
                <w:sz w:val="20"/>
                <w:szCs w:val="22"/>
                <w:lang w:eastAsia="zh-CN"/>
              </w:rPr>
            </w:pPr>
            <w:r>
              <w:rPr>
                <w:rFonts w:eastAsiaTheme="minorEastAsia"/>
                <w:bCs/>
                <w:sz w:val="20"/>
                <w:szCs w:val="22"/>
                <w:lang w:eastAsia="zh-CN"/>
              </w:rPr>
              <w:t xml:space="preserve">Support </w:t>
            </w:r>
          </w:p>
          <w:p w14:paraId="0A705A39" w14:textId="77777777" w:rsidR="00E70B29" w:rsidRDefault="00E70B29">
            <w:pPr>
              <w:rPr>
                <w:rFonts w:eastAsiaTheme="minorEastAsia"/>
                <w:bCs/>
                <w:sz w:val="20"/>
                <w:szCs w:val="22"/>
                <w:lang w:eastAsia="zh-CN"/>
              </w:rPr>
            </w:pPr>
          </w:p>
          <w:p w14:paraId="13420145" w14:textId="77777777" w:rsidR="00E70B29" w:rsidRDefault="004B7DFD">
            <w:pPr>
              <w:rPr>
                <w:rFonts w:eastAsiaTheme="minorEastAsia"/>
                <w:b/>
                <w:sz w:val="20"/>
                <w:szCs w:val="22"/>
                <w:u w:val="single"/>
                <w:lang w:eastAsia="zh-CN"/>
              </w:rPr>
            </w:pPr>
            <w:r>
              <w:rPr>
                <w:rFonts w:eastAsiaTheme="minorEastAsia" w:hint="eastAsia"/>
                <w:b/>
                <w:sz w:val="20"/>
                <w:szCs w:val="22"/>
                <w:u w:val="single"/>
                <w:lang w:eastAsia="zh-CN"/>
              </w:rPr>
              <w:t>C</w:t>
            </w:r>
            <w:r>
              <w:rPr>
                <w:rFonts w:eastAsiaTheme="minorEastAsia"/>
                <w:b/>
                <w:sz w:val="20"/>
                <w:szCs w:val="22"/>
                <w:u w:val="single"/>
                <w:lang w:eastAsia="zh-CN"/>
              </w:rPr>
              <w:t>onclusion 3.I.1/3.I.2</w:t>
            </w:r>
          </w:p>
          <w:p w14:paraId="66376F42" w14:textId="77777777" w:rsidR="00E70B29" w:rsidRDefault="004B7DFD">
            <w:pPr>
              <w:rPr>
                <w:rFonts w:ascii="Times" w:eastAsia="Batang" w:hAnsi="Times"/>
                <w:b/>
                <w:bCs/>
                <w:sz w:val="20"/>
                <w:szCs w:val="20"/>
                <w:u w:val="single"/>
                <w:lang w:val="en-GB" w:eastAsia="zh-CN"/>
              </w:rPr>
            </w:pPr>
            <w:r>
              <w:rPr>
                <w:rFonts w:eastAsiaTheme="minorEastAsia"/>
                <w:bCs/>
                <w:sz w:val="20"/>
                <w:szCs w:val="22"/>
                <w:lang w:eastAsia="zh-CN"/>
              </w:rPr>
              <w:t xml:space="preserve">Support </w:t>
            </w:r>
          </w:p>
        </w:tc>
      </w:tr>
      <w:tr w:rsidR="00E70B29" w14:paraId="54B3AF7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4D012BF" w14:textId="77777777" w:rsidR="00E70B29" w:rsidRDefault="004B7DFD">
            <w:pPr>
              <w:widowControl w:val="0"/>
              <w:snapToGrid w:val="0"/>
              <w:rPr>
                <w:rFonts w:eastAsiaTheme="minorEastAsia"/>
                <w:sz w:val="18"/>
                <w:szCs w:val="18"/>
                <w:lang w:eastAsia="zh-CN"/>
              </w:rPr>
            </w:pPr>
            <w:r>
              <w:rPr>
                <w:rFonts w:eastAsiaTheme="minorEastAsia"/>
                <w:sz w:val="18"/>
                <w:szCs w:val="18"/>
                <w:lang w:eastAsia="zh-CN"/>
              </w:rPr>
              <w:t>Sony</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D6C1E33" w14:textId="77777777" w:rsidR="00E70B29" w:rsidRDefault="004B7DFD">
            <w:pPr>
              <w:rPr>
                <w:rFonts w:eastAsiaTheme="minorEastAsia"/>
                <w:b/>
                <w:sz w:val="20"/>
                <w:szCs w:val="22"/>
                <w:u w:val="single"/>
                <w:lang w:eastAsia="zh-CN"/>
              </w:rPr>
            </w:pPr>
            <w:r>
              <w:rPr>
                <w:rFonts w:eastAsiaTheme="minorEastAsia"/>
                <w:b/>
                <w:sz w:val="20"/>
                <w:szCs w:val="22"/>
                <w:u w:val="single"/>
                <w:lang w:eastAsia="zh-CN"/>
              </w:rPr>
              <w:t>Proposal 3.A.1</w:t>
            </w:r>
          </w:p>
          <w:p w14:paraId="47CF6B2F" w14:textId="77777777" w:rsidR="00E70B29" w:rsidRDefault="004B7DFD">
            <w:pPr>
              <w:rPr>
                <w:rFonts w:eastAsiaTheme="minorEastAsia"/>
                <w:bCs/>
                <w:sz w:val="20"/>
                <w:szCs w:val="22"/>
                <w:lang w:eastAsia="zh-CN"/>
              </w:rPr>
            </w:pPr>
            <w:r>
              <w:rPr>
                <w:rFonts w:eastAsiaTheme="minorEastAsia"/>
                <w:bCs/>
                <w:sz w:val="20"/>
                <w:szCs w:val="22"/>
                <w:lang w:eastAsia="zh-CN"/>
              </w:rPr>
              <w:t>Our preference is still Opt 1 since we believe Opt 2 requires a lot of overhead to outperform Opt 1. We therefore do not support this proposal.</w:t>
            </w:r>
          </w:p>
          <w:p w14:paraId="7B4FD00C" w14:textId="77777777" w:rsidR="00E70B29" w:rsidRDefault="00E70B29">
            <w:pPr>
              <w:rPr>
                <w:rFonts w:eastAsiaTheme="minorEastAsia"/>
                <w:bCs/>
                <w:sz w:val="20"/>
                <w:szCs w:val="22"/>
                <w:lang w:eastAsia="zh-CN"/>
              </w:rPr>
            </w:pPr>
          </w:p>
          <w:p w14:paraId="3FED64BB" w14:textId="77777777" w:rsidR="00E70B29" w:rsidRDefault="004B7DFD">
            <w:pPr>
              <w:rPr>
                <w:rFonts w:eastAsiaTheme="minorEastAsia"/>
                <w:b/>
                <w:sz w:val="20"/>
                <w:szCs w:val="22"/>
                <w:u w:val="single"/>
                <w:lang w:eastAsia="zh-CN"/>
              </w:rPr>
            </w:pPr>
            <w:r>
              <w:rPr>
                <w:rFonts w:eastAsiaTheme="minorEastAsia"/>
                <w:b/>
                <w:sz w:val="20"/>
                <w:szCs w:val="22"/>
                <w:u w:val="single"/>
                <w:lang w:eastAsia="zh-CN"/>
              </w:rPr>
              <w:t>Proposal 3.B.2</w:t>
            </w:r>
          </w:p>
          <w:p w14:paraId="113E23E4" w14:textId="77777777" w:rsidR="00E70B29" w:rsidRDefault="004B7DFD">
            <w:pPr>
              <w:rPr>
                <w:rFonts w:eastAsiaTheme="minorEastAsia"/>
                <w:bCs/>
                <w:sz w:val="20"/>
                <w:szCs w:val="22"/>
                <w:lang w:eastAsia="zh-CN"/>
              </w:rPr>
            </w:pPr>
            <w:r>
              <w:rPr>
                <w:rFonts w:eastAsiaTheme="minorEastAsia"/>
                <w:bCs/>
                <w:sz w:val="20"/>
                <w:szCs w:val="22"/>
                <w:lang w:eastAsia="zh-CN"/>
              </w:rPr>
              <w:lastRenderedPageBreak/>
              <w:t>Support.</w:t>
            </w:r>
          </w:p>
          <w:p w14:paraId="17F3A005" w14:textId="77777777" w:rsidR="00E70B29" w:rsidRDefault="00E70B29">
            <w:pPr>
              <w:rPr>
                <w:rFonts w:eastAsiaTheme="minorEastAsia"/>
                <w:bCs/>
                <w:sz w:val="20"/>
                <w:szCs w:val="22"/>
                <w:lang w:eastAsia="zh-CN"/>
              </w:rPr>
            </w:pPr>
          </w:p>
          <w:p w14:paraId="784EB083" w14:textId="77777777" w:rsidR="00E70B29" w:rsidRDefault="004B7DFD">
            <w:pPr>
              <w:rPr>
                <w:rFonts w:eastAsiaTheme="minorEastAsia"/>
                <w:b/>
                <w:sz w:val="20"/>
                <w:szCs w:val="22"/>
                <w:u w:val="single"/>
                <w:lang w:eastAsia="zh-CN"/>
              </w:rPr>
            </w:pPr>
            <w:r>
              <w:rPr>
                <w:rFonts w:eastAsiaTheme="minorEastAsia"/>
                <w:b/>
                <w:sz w:val="20"/>
                <w:szCs w:val="22"/>
                <w:u w:val="single"/>
                <w:lang w:eastAsia="zh-CN"/>
              </w:rPr>
              <w:t>Proposal 3.C.1</w:t>
            </w:r>
            <w:r>
              <w:rPr>
                <w:rFonts w:eastAsiaTheme="minorEastAsia" w:hint="eastAsia"/>
                <w:b/>
                <w:sz w:val="20"/>
                <w:szCs w:val="22"/>
                <w:u w:val="single"/>
                <w:lang w:eastAsia="zh-CN"/>
              </w:rPr>
              <w:t>/</w:t>
            </w:r>
            <w:r>
              <w:rPr>
                <w:rFonts w:eastAsiaTheme="minorEastAsia"/>
                <w:b/>
                <w:sz w:val="20"/>
                <w:szCs w:val="22"/>
                <w:u w:val="single"/>
                <w:lang w:eastAsia="zh-CN"/>
              </w:rPr>
              <w:t>3.C.2</w:t>
            </w:r>
          </w:p>
          <w:p w14:paraId="7DD6837A" w14:textId="77777777" w:rsidR="00E70B29" w:rsidRDefault="004B7DFD">
            <w:pPr>
              <w:rPr>
                <w:rFonts w:eastAsiaTheme="minorEastAsia"/>
                <w:bCs/>
                <w:sz w:val="20"/>
                <w:szCs w:val="22"/>
                <w:lang w:eastAsia="zh-CN"/>
              </w:rPr>
            </w:pPr>
            <w:r>
              <w:rPr>
                <w:rFonts w:eastAsiaTheme="minorEastAsia"/>
                <w:bCs/>
                <w:sz w:val="20"/>
                <w:szCs w:val="22"/>
                <w:lang w:eastAsia="zh-CN"/>
              </w:rPr>
              <w:t>We are okay to discuss these proposals.</w:t>
            </w:r>
          </w:p>
          <w:p w14:paraId="297EE31F" w14:textId="77777777" w:rsidR="00E70B29" w:rsidRDefault="00E70B29">
            <w:pPr>
              <w:rPr>
                <w:rFonts w:eastAsiaTheme="minorEastAsia"/>
                <w:b/>
                <w:sz w:val="20"/>
                <w:szCs w:val="22"/>
                <w:u w:val="single"/>
                <w:lang w:eastAsia="zh-CN"/>
              </w:rPr>
            </w:pPr>
          </w:p>
          <w:p w14:paraId="03DBE339" w14:textId="77777777" w:rsidR="00E70B29" w:rsidRDefault="004B7DFD">
            <w:pPr>
              <w:rPr>
                <w:rFonts w:eastAsiaTheme="minorEastAsia"/>
                <w:b/>
                <w:sz w:val="20"/>
                <w:szCs w:val="22"/>
                <w:u w:val="single"/>
                <w:lang w:eastAsia="zh-CN"/>
              </w:rPr>
            </w:pPr>
            <w:r>
              <w:rPr>
                <w:rFonts w:eastAsiaTheme="minorEastAsia"/>
                <w:b/>
                <w:sz w:val="20"/>
                <w:szCs w:val="22"/>
                <w:u w:val="single"/>
                <w:lang w:eastAsia="zh-CN"/>
              </w:rPr>
              <w:t>Issue 3.4</w:t>
            </w:r>
          </w:p>
          <w:p w14:paraId="25A8B5B6" w14:textId="77777777" w:rsidR="00E70B29" w:rsidRDefault="004B7DFD">
            <w:pPr>
              <w:rPr>
                <w:rFonts w:ascii="Times" w:eastAsia="Batang" w:hAnsi="Times"/>
                <w:bCs/>
                <w:sz w:val="20"/>
                <w:szCs w:val="20"/>
                <w:lang w:val="en-CA" w:eastAsia="zh-CN"/>
              </w:rPr>
            </w:pPr>
            <w:r>
              <w:rPr>
                <w:rFonts w:ascii="Times" w:eastAsia="Batang" w:hAnsi="Times"/>
                <w:bCs/>
                <w:sz w:val="20"/>
                <w:szCs w:val="20"/>
                <w:lang w:val="en-CA" w:eastAsia="zh-CN"/>
              </w:rPr>
              <w:t>Support of Dd+wideband PO reporting might be needed if sub-band PO reporting is not agreed. Perhaps this item could be discussed separately from the other two.</w:t>
            </w:r>
          </w:p>
          <w:p w14:paraId="544FBCD7" w14:textId="77777777" w:rsidR="00E70B29" w:rsidRDefault="004B7DFD">
            <w:pPr>
              <w:rPr>
                <w:rFonts w:eastAsiaTheme="minorEastAsia"/>
                <w:bCs/>
                <w:sz w:val="20"/>
                <w:szCs w:val="22"/>
                <w:lang w:eastAsia="zh-CN"/>
              </w:rPr>
            </w:pPr>
            <w:r>
              <w:rPr>
                <w:rFonts w:eastAsiaTheme="minorEastAsia"/>
                <w:bCs/>
                <w:sz w:val="20"/>
                <w:szCs w:val="22"/>
                <w:lang w:eastAsia="zh-CN"/>
              </w:rPr>
              <w:t>[Mod: Correct. We will try to conclude on 3.A.1 first]</w:t>
            </w:r>
          </w:p>
          <w:p w14:paraId="120C6704" w14:textId="77777777" w:rsidR="00E70B29" w:rsidRDefault="004B7DFD">
            <w:pPr>
              <w:rPr>
                <w:rFonts w:eastAsiaTheme="minorEastAsia"/>
                <w:bCs/>
                <w:sz w:val="20"/>
                <w:szCs w:val="22"/>
                <w:lang w:eastAsia="zh-CN"/>
              </w:rPr>
            </w:pPr>
            <w:r>
              <w:rPr>
                <w:rFonts w:eastAsiaTheme="minorEastAsia"/>
                <w:bCs/>
                <w:sz w:val="20"/>
                <w:szCs w:val="22"/>
                <w:lang w:eastAsia="zh-CN"/>
              </w:rPr>
              <w:t xml:space="preserve"> </w:t>
            </w:r>
          </w:p>
          <w:p w14:paraId="00D8AEF1" w14:textId="77777777" w:rsidR="00E70B29" w:rsidRDefault="004B7DFD">
            <w:pPr>
              <w:rPr>
                <w:rFonts w:eastAsiaTheme="minorEastAsia"/>
                <w:b/>
                <w:sz w:val="20"/>
                <w:szCs w:val="22"/>
                <w:u w:val="single"/>
                <w:lang w:eastAsia="zh-CN"/>
              </w:rPr>
            </w:pPr>
            <w:r>
              <w:rPr>
                <w:rFonts w:eastAsiaTheme="minorEastAsia"/>
                <w:b/>
                <w:sz w:val="20"/>
                <w:szCs w:val="22"/>
                <w:u w:val="single"/>
                <w:lang w:eastAsia="zh-CN"/>
              </w:rPr>
              <w:t>Proposal 3.E.1</w:t>
            </w:r>
          </w:p>
          <w:p w14:paraId="13BC06A8" w14:textId="77777777" w:rsidR="00E70B29" w:rsidRDefault="004B7DFD">
            <w:pPr>
              <w:rPr>
                <w:rFonts w:eastAsiaTheme="minorEastAsia"/>
                <w:bCs/>
                <w:sz w:val="20"/>
                <w:szCs w:val="22"/>
                <w:lang w:eastAsia="zh-CN"/>
              </w:rPr>
            </w:pPr>
            <w:r>
              <w:rPr>
                <w:rFonts w:eastAsiaTheme="minorEastAsia"/>
                <w:bCs/>
                <w:sz w:val="20"/>
                <w:szCs w:val="22"/>
                <w:lang w:eastAsia="zh-CN"/>
              </w:rPr>
              <w:t xml:space="preserve">Okay </w:t>
            </w:r>
          </w:p>
          <w:p w14:paraId="2F5809DD" w14:textId="77777777" w:rsidR="00E70B29" w:rsidRDefault="00E70B29">
            <w:pPr>
              <w:rPr>
                <w:rFonts w:eastAsiaTheme="minorEastAsia"/>
                <w:b/>
                <w:sz w:val="20"/>
                <w:szCs w:val="22"/>
                <w:u w:val="single"/>
                <w:lang w:eastAsia="zh-CN"/>
              </w:rPr>
            </w:pPr>
          </w:p>
          <w:p w14:paraId="5F7F366B" w14:textId="77777777" w:rsidR="00E70B29" w:rsidRDefault="004B7DFD">
            <w:pPr>
              <w:rPr>
                <w:rFonts w:eastAsiaTheme="minorEastAsia"/>
                <w:b/>
                <w:sz w:val="20"/>
                <w:szCs w:val="22"/>
                <w:u w:val="single"/>
                <w:lang w:eastAsia="zh-CN"/>
              </w:rPr>
            </w:pPr>
            <w:r>
              <w:rPr>
                <w:rFonts w:eastAsiaTheme="minorEastAsia"/>
                <w:b/>
                <w:sz w:val="20"/>
                <w:szCs w:val="22"/>
                <w:u w:val="single"/>
                <w:lang w:eastAsia="zh-CN"/>
              </w:rPr>
              <w:t>Question 3.F</w:t>
            </w:r>
          </w:p>
          <w:p w14:paraId="2E5781DF" w14:textId="77777777" w:rsidR="00E70B29" w:rsidRDefault="004B7DFD">
            <w:pPr>
              <w:rPr>
                <w:rFonts w:eastAsiaTheme="minorEastAsia"/>
                <w:bCs/>
                <w:sz w:val="20"/>
                <w:szCs w:val="22"/>
                <w:lang w:eastAsia="zh-CN"/>
              </w:rPr>
            </w:pPr>
            <w:r>
              <w:rPr>
                <w:rFonts w:eastAsiaTheme="minorEastAsia"/>
                <w:bCs/>
                <w:sz w:val="20"/>
                <w:szCs w:val="22"/>
                <w:lang w:eastAsia="zh-CN"/>
              </w:rPr>
              <w:t>We do not see a clear benefit of these optimizations.</w:t>
            </w:r>
          </w:p>
          <w:p w14:paraId="6E1E25D2" w14:textId="77777777" w:rsidR="00E70B29" w:rsidRDefault="00E70B29">
            <w:pPr>
              <w:rPr>
                <w:rFonts w:eastAsiaTheme="minorEastAsia"/>
                <w:bCs/>
                <w:sz w:val="20"/>
                <w:szCs w:val="22"/>
                <w:lang w:eastAsia="zh-CN"/>
              </w:rPr>
            </w:pPr>
          </w:p>
          <w:p w14:paraId="159DD304" w14:textId="77777777" w:rsidR="00E70B29" w:rsidRDefault="004B7DFD">
            <w:pPr>
              <w:rPr>
                <w:rFonts w:eastAsiaTheme="minorEastAsia"/>
                <w:b/>
                <w:sz w:val="20"/>
                <w:szCs w:val="22"/>
                <w:u w:val="single"/>
                <w:lang w:eastAsia="zh-CN"/>
              </w:rPr>
            </w:pPr>
            <w:r>
              <w:rPr>
                <w:rFonts w:eastAsiaTheme="minorEastAsia" w:hint="eastAsia"/>
                <w:b/>
                <w:sz w:val="20"/>
                <w:szCs w:val="22"/>
                <w:u w:val="single"/>
                <w:lang w:eastAsia="zh-CN"/>
              </w:rPr>
              <w:t>C</w:t>
            </w:r>
            <w:r>
              <w:rPr>
                <w:rFonts w:eastAsiaTheme="minorEastAsia"/>
                <w:b/>
                <w:sz w:val="20"/>
                <w:szCs w:val="22"/>
                <w:u w:val="single"/>
                <w:lang w:eastAsia="zh-CN"/>
              </w:rPr>
              <w:t>onclusion 3.I.2</w:t>
            </w:r>
          </w:p>
          <w:p w14:paraId="62B4FF51" w14:textId="77777777" w:rsidR="00E70B29" w:rsidRDefault="004B7DFD">
            <w:pPr>
              <w:rPr>
                <w:rFonts w:eastAsiaTheme="minorEastAsia"/>
                <w:b/>
                <w:sz w:val="20"/>
                <w:szCs w:val="22"/>
                <w:u w:val="single"/>
                <w:lang w:eastAsia="zh-CN"/>
              </w:rPr>
            </w:pPr>
            <w:r>
              <w:rPr>
                <w:rFonts w:eastAsiaTheme="minorEastAsia"/>
                <w:bCs/>
                <w:sz w:val="20"/>
                <w:szCs w:val="22"/>
                <w:lang w:eastAsia="zh-CN"/>
              </w:rPr>
              <w:t>We are fine.</w:t>
            </w:r>
          </w:p>
        </w:tc>
      </w:tr>
      <w:tr w:rsidR="00E70B29" w14:paraId="58804A1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C5FA820" w14:textId="77777777" w:rsidR="00E70B29" w:rsidRDefault="004B7DFD">
            <w:pPr>
              <w:widowControl w:val="0"/>
              <w:snapToGrid w:val="0"/>
              <w:rPr>
                <w:rFonts w:eastAsiaTheme="minorEastAsia"/>
                <w:sz w:val="18"/>
                <w:szCs w:val="18"/>
                <w:lang w:eastAsia="zh-CN"/>
              </w:rPr>
            </w:pPr>
            <w:r>
              <w:rPr>
                <w:rFonts w:eastAsiaTheme="minorEastAsia"/>
                <w:sz w:val="18"/>
                <w:szCs w:val="18"/>
                <w:lang w:eastAsia="zh-CN"/>
              </w:rPr>
              <w:t>Ericsson2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CC18E12" w14:textId="77777777" w:rsidR="00E70B29" w:rsidRDefault="004B7DFD">
            <w:pPr>
              <w:pStyle w:val="NoSpacing"/>
              <w:jc w:val="both"/>
              <w:rPr>
                <w:lang w:val="en-GB"/>
              </w:rPr>
            </w:pPr>
            <w:r>
              <w:rPr>
                <w:lang w:val="en-GB"/>
              </w:rPr>
              <w:t xml:space="preserve">Regarding </w:t>
            </w:r>
            <m:oMath>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FO</m:t>
                  </m:r>
                </m:sub>
              </m:sSub>
            </m:oMath>
            <w:r>
              <w:rPr>
                <w:lang w:val="en-GB"/>
              </w:rPr>
              <w:t xml:space="preserve">, the currently agreed values of </w:t>
            </w:r>
            <w:r>
              <w:rPr>
                <w:rFonts w:asciiTheme="minorHAnsi" w:eastAsia="Calibri" w:hAnsiTheme="minorHAnsi"/>
                <w:kern w:val="2"/>
                <w:lang w:eastAsia="zh-CN"/>
                <w14:ligatures w14:val="standardContextual"/>
              </w:rPr>
              <w:t>{0.1ppm, 0.2ppm} were motivated by the frequency errors specified in RAN4 specifications.  In practice, some gNBs may support smaller frequency errors than what is specified in RAN4 specifications.  Hence, in our view an additional value of A</w:t>
            </w:r>
            <w:r>
              <w:rPr>
                <w:rFonts w:asciiTheme="minorHAnsi" w:eastAsia="Calibri" w:hAnsiTheme="minorHAnsi"/>
                <w:kern w:val="2"/>
                <w:vertAlign w:val="subscript"/>
                <w:lang w:eastAsia="zh-CN"/>
                <w14:ligatures w14:val="standardContextual"/>
              </w:rPr>
              <w:t>FO</w:t>
            </w:r>
            <w:r>
              <w:rPr>
                <w:rFonts w:asciiTheme="minorHAnsi" w:eastAsia="Calibri" w:hAnsiTheme="minorHAnsi"/>
                <w:kern w:val="2"/>
                <w:lang w:eastAsia="zh-CN"/>
                <w14:ligatures w14:val="standardContextual"/>
              </w:rPr>
              <w:t xml:space="preserve">=0.05ppm should be supported which will result in reduced quantization error. </w:t>
            </w:r>
            <w:r>
              <w:rPr>
                <w:lang w:val="en-GB"/>
              </w:rPr>
              <w:t xml:space="preserve"> </w:t>
            </w:r>
          </w:p>
          <w:p w14:paraId="38741617" w14:textId="77777777" w:rsidR="00E70B29" w:rsidRDefault="00E70B29">
            <w:pPr>
              <w:pStyle w:val="Proposal"/>
              <w:numPr>
                <w:ilvl w:val="0"/>
                <w:numId w:val="0"/>
              </w:numPr>
              <w:rPr>
                <w:rFonts w:eastAsiaTheme="minorEastAsia"/>
                <w:b w:val="0"/>
                <w:szCs w:val="22"/>
                <w:u w:val="single"/>
              </w:rPr>
            </w:pPr>
          </w:p>
        </w:tc>
      </w:tr>
      <w:tr w:rsidR="00E70B29" w14:paraId="72A79E6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CA851F7" w14:textId="77777777" w:rsidR="00E70B29" w:rsidRDefault="004B7DFD">
            <w:pPr>
              <w:widowControl w:val="0"/>
              <w:snapToGrid w:val="0"/>
              <w:rPr>
                <w:rFonts w:eastAsiaTheme="minorEastAsia"/>
                <w:sz w:val="18"/>
                <w:szCs w:val="18"/>
                <w:lang w:eastAsia="zh-CN"/>
              </w:rPr>
            </w:pPr>
            <w:r>
              <w:rPr>
                <w:rFonts w:eastAsiaTheme="minorEastAsia" w:hint="eastAsia"/>
                <w:sz w:val="18"/>
                <w:szCs w:val="18"/>
                <w:lang w:eastAsia="zh-CN"/>
              </w:rPr>
              <w:t>H</w:t>
            </w:r>
            <w:r>
              <w:rPr>
                <w:rFonts w:eastAsiaTheme="minorEastAsia"/>
                <w:sz w:val="18"/>
                <w:szCs w:val="18"/>
                <w:lang w:eastAsia="zh-CN"/>
              </w:rPr>
              <w:t>uawei, HiSilicon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05D4E3D" w14:textId="77777777" w:rsidR="00E70B29" w:rsidRDefault="004B7DFD">
            <w:pPr>
              <w:rPr>
                <w:rFonts w:ascii="Times" w:eastAsiaTheme="minorEastAsia" w:hAnsi="Times"/>
                <w:bCs/>
                <w:sz w:val="20"/>
                <w:szCs w:val="20"/>
                <w:lang w:val="en-GB" w:eastAsia="zh-CN"/>
              </w:rPr>
            </w:pPr>
            <w:r>
              <w:rPr>
                <w:rFonts w:ascii="Times" w:eastAsiaTheme="minorEastAsia" w:hAnsi="Times" w:hint="eastAsia"/>
                <w:b/>
                <w:bCs/>
                <w:sz w:val="20"/>
                <w:szCs w:val="20"/>
                <w:lang w:val="en-GB" w:eastAsia="zh-CN"/>
              </w:rPr>
              <w:t>P</w:t>
            </w:r>
            <w:r>
              <w:rPr>
                <w:rFonts w:ascii="Times" w:eastAsiaTheme="minorEastAsia" w:hAnsi="Times"/>
                <w:b/>
                <w:bCs/>
                <w:sz w:val="20"/>
                <w:szCs w:val="20"/>
                <w:lang w:val="en-GB" w:eastAsia="zh-CN"/>
              </w:rPr>
              <w:t>roposal 3.C.1</w:t>
            </w:r>
            <w:r>
              <w:rPr>
                <w:rFonts w:ascii="Times" w:eastAsiaTheme="minorEastAsia" w:hAnsi="Times"/>
                <w:bCs/>
                <w:sz w:val="20"/>
                <w:szCs w:val="20"/>
                <w:lang w:val="en-GB" w:eastAsia="zh-CN"/>
              </w:rPr>
              <w:t>: We support the linkage of DO and CJT CSI reporting, since the delay offset difference between TRPs may result in severe frequency selectivity with the subband, and this will degrade the difference as CJT CSI cannot handle this. Linkage between DO and CJT CSI reporting can reduce the frequency selectivity. On the DO used for pre-compensation, we think a candidate can be added as below:</w:t>
            </w:r>
          </w:p>
          <w:p w14:paraId="468F6E60" w14:textId="77777777" w:rsidR="00E70B29" w:rsidRDefault="00E70B29">
            <w:pPr>
              <w:rPr>
                <w:rFonts w:ascii="Times" w:eastAsiaTheme="minorEastAsia" w:hAnsi="Times"/>
                <w:bCs/>
                <w:sz w:val="20"/>
                <w:szCs w:val="20"/>
                <w:lang w:val="en-GB" w:eastAsia="zh-CN"/>
              </w:rPr>
            </w:pPr>
          </w:p>
          <w:p w14:paraId="078A283A" w14:textId="77777777" w:rsidR="00E70B29" w:rsidRDefault="004B7DFD">
            <w:pPr>
              <w:pStyle w:val="ListParagraph"/>
              <w:numPr>
                <w:ilvl w:val="0"/>
                <w:numId w:val="30"/>
              </w:numPr>
              <w:rPr>
                <w:rFonts w:ascii="Times" w:eastAsiaTheme="minorEastAsia" w:hAnsi="Times"/>
                <w:bCs/>
                <w:color w:val="FF0000"/>
                <w:sz w:val="20"/>
                <w:szCs w:val="20"/>
                <w:lang w:val="en-GB" w:eastAsia="zh-CN"/>
              </w:rPr>
            </w:pPr>
            <w:r>
              <w:rPr>
                <w:rFonts w:ascii="Times" w:eastAsiaTheme="minorEastAsia" w:hAnsi="Times"/>
                <w:bCs/>
                <w:color w:val="FF0000"/>
                <w:sz w:val="20"/>
                <w:szCs w:val="20"/>
                <w:lang w:val="en-GB" w:eastAsia="zh-CN"/>
              </w:rPr>
              <w:t>The delay offset value to be compensated is the latest reported DO before the DCI triggering the CJT CSI reporting.</w:t>
            </w:r>
          </w:p>
          <w:p w14:paraId="5A35FA42" w14:textId="77777777" w:rsidR="00E70B29" w:rsidRDefault="004B7DFD">
            <w:pPr>
              <w:rPr>
                <w:rFonts w:ascii="Times" w:eastAsiaTheme="minorEastAsia" w:hAnsi="Times"/>
                <w:bCs/>
                <w:sz w:val="20"/>
                <w:szCs w:val="20"/>
                <w:lang w:val="en-GB" w:eastAsia="zh-CN"/>
              </w:rPr>
            </w:pPr>
            <w:r>
              <w:rPr>
                <w:rFonts w:ascii="Times" w:eastAsiaTheme="minorEastAsia" w:hAnsi="Times"/>
                <w:bCs/>
                <w:sz w:val="20"/>
                <w:szCs w:val="20"/>
                <w:lang w:val="en-GB" w:eastAsia="zh-CN"/>
              </w:rPr>
              <w:t>[Mod: Added]</w:t>
            </w:r>
          </w:p>
          <w:p w14:paraId="63CE90DD" w14:textId="77777777" w:rsidR="00E70B29" w:rsidRDefault="00E70B29">
            <w:pPr>
              <w:rPr>
                <w:rFonts w:ascii="Times" w:eastAsiaTheme="minorEastAsia" w:hAnsi="Times"/>
                <w:bCs/>
                <w:sz w:val="20"/>
                <w:szCs w:val="20"/>
                <w:lang w:val="en-GB" w:eastAsia="zh-CN"/>
              </w:rPr>
            </w:pPr>
          </w:p>
          <w:p w14:paraId="069854CA" w14:textId="77777777" w:rsidR="00E70B29" w:rsidRDefault="004B7DFD">
            <w:pPr>
              <w:rPr>
                <w:rFonts w:ascii="Times" w:eastAsiaTheme="minorEastAsia" w:hAnsi="Times"/>
                <w:bCs/>
                <w:sz w:val="20"/>
                <w:szCs w:val="20"/>
                <w:lang w:val="en-GB" w:eastAsia="zh-CN"/>
              </w:rPr>
            </w:pPr>
            <w:r>
              <w:rPr>
                <w:rFonts w:ascii="Times" w:eastAsiaTheme="minorEastAsia" w:hAnsi="Times" w:hint="eastAsia"/>
                <w:b/>
                <w:bCs/>
                <w:sz w:val="20"/>
                <w:szCs w:val="20"/>
                <w:lang w:val="en-GB" w:eastAsia="zh-CN"/>
              </w:rPr>
              <w:t>P</w:t>
            </w:r>
            <w:r>
              <w:rPr>
                <w:rFonts w:ascii="Times" w:eastAsiaTheme="minorEastAsia" w:hAnsi="Times"/>
                <w:b/>
                <w:bCs/>
                <w:sz w:val="20"/>
                <w:szCs w:val="20"/>
                <w:lang w:val="en-GB" w:eastAsia="zh-CN"/>
              </w:rPr>
              <w:t>roposal 3.C.2</w:t>
            </w:r>
            <w:r>
              <w:rPr>
                <w:rFonts w:ascii="Times" w:eastAsiaTheme="minorEastAsia" w:hAnsi="Times"/>
                <w:bCs/>
                <w:sz w:val="20"/>
                <w:szCs w:val="20"/>
                <w:lang w:val="en-GB" w:eastAsia="zh-CN"/>
              </w:rPr>
              <w:t>: The phase change due to frequency offset will be accumulated with time after UE reporting. And gNB needs to re-compensate the FO when scheduling the PDSCH. Hence there is no need to link the frequency offset reporting to the CJT CSI reporting.</w:t>
            </w:r>
          </w:p>
          <w:p w14:paraId="1CF98F71" w14:textId="77777777" w:rsidR="00E70B29" w:rsidRDefault="00E70B29">
            <w:pPr>
              <w:rPr>
                <w:rFonts w:ascii="Times" w:eastAsiaTheme="minorEastAsia" w:hAnsi="Times"/>
                <w:bCs/>
                <w:sz w:val="20"/>
                <w:szCs w:val="20"/>
                <w:lang w:val="en-GB" w:eastAsia="zh-CN"/>
              </w:rPr>
            </w:pPr>
          </w:p>
          <w:p w14:paraId="2D00B586" w14:textId="77777777" w:rsidR="00E70B29" w:rsidRDefault="004B7DFD">
            <w:pPr>
              <w:rPr>
                <w:rFonts w:ascii="Times" w:eastAsiaTheme="minorEastAsia" w:hAnsi="Times"/>
                <w:bCs/>
                <w:sz w:val="20"/>
                <w:szCs w:val="20"/>
                <w:lang w:val="en-GB" w:eastAsia="zh-CN"/>
              </w:rPr>
            </w:pPr>
            <w:r>
              <w:rPr>
                <w:rFonts w:ascii="Times" w:eastAsiaTheme="minorEastAsia" w:hAnsi="Times" w:hint="eastAsia"/>
                <w:b/>
                <w:bCs/>
                <w:sz w:val="20"/>
                <w:szCs w:val="20"/>
                <w:lang w:val="en-GB" w:eastAsia="zh-CN"/>
              </w:rPr>
              <w:t>P</w:t>
            </w:r>
            <w:r>
              <w:rPr>
                <w:rFonts w:ascii="Times" w:eastAsiaTheme="minorEastAsia" w:hAnsi="Times"/>
                <w:b/>
                <w:bCs/>
                <w:sz w:val="20"/>
                <w:szCs w:val="20"/>
                <w:lang w:val="en-GB" w:eastAsia="zh-CN"/>
              </w:rPr>
              <w:t>roposal 3.E.1</w:t>
            </w:r>
            <w:r>
              <w:rPr>
                <w:rFonts w:ascii="Times" w:eastAsiaTheme="minorEastAsia" w:hAnsi="Times"/>
                <w:bCs/>
                <w:sz w:val="20"/>
                <w:szCs w:val="20"/>
                <w:lang w:val="en-GB" w:eastAsia="zh-CN"/>
              </w:rPr>
              <w:t>: fine with it.</w:t>
            </w:r>
          </w:p>
          <w:p w14:paraId="0F40967F" w14:textId="77777777" w:rsidR="00E70B29" w:rsidRDefault="00E70B29">
            <w:pPr>
              <w:rPr>
                <w:rFonts w:ascii="Times" w:eastAsiaTheme="minorEastAsia" w:hAnsi="Times"/>
                <w:bCs/>
                <w:sz w:val="20"/>
                <w:szCs w:val="20"/>
                <w:lang w:val="en-GB" w:eastAsia="zh-CN"/>
              </w:rPr>
            </w:pPr>
          </w:p>
          <w:p w14:paraId="3BDA3E2F" w14:textId="77777777" w:rsidR="00E70B29" w:rsidRDefault="004B7DFD">
            <w:pPr>
              <w:rPr>
                <w:rFonts w:ascii="Times" w:eastAsiaTheme="minorEastAsia" w:hAnsi="Times"/>
                <w:bCs/>
                <w:sz w:val="20"/>
                <w:szCs w:val="20"/>
                <w:lang w:val="en-GB" w:eastAsia="zh-CN"/>
              </w:rPr>
            </w:pPr>
            <w:r>
              <w:rPr>
                <w:rFonts w:ascii="Times" w:eastAsiaTheme="minorEastAsia" w:hAnsi="Times" w:hint="eastAsia"/>
                <w:b/>
                <w:bCs/>
                <w:sz w:val="20"/>
                <w:szCs w:val="20"/>
                <w:lang w:val="en-GB" w:eastAsia="zh-CN"/>
              </w:rPr>
              <w:t>Q</w:t>
            </w:r>
            <w:r>
              <w:rPr>
                <w:rFonts w:ascii="Times" w:eastAsiaTheme="minorEastAsia" w:hAnsi="Times"/>
                <w:b/>
                <w:bCs/>
                <w:sz w:val="20"/>
                <w:szCs w:val="20"/>
                <w:lang w:val="en-GB" w:eastAsia="zh-CN"/>
              </w:rPr>
              <w:t>uestion 3.E.2</w:t>
            </w:r>
            <w:r>
              <w:rPr>
                <w:rFonts w:ascii="Times" w:eastAsiaTheme="minorEastAsia" w:hAnsi="Times"/>
                <w:bCs/>
                <w:sz w:val="20"/>
                <w:szCs w:val="20"/>
                <w:lang w:val="en-GB" w:eastAsia="zh-CN"/>
              </w:rPr>
              <w:t>: We believe some new values for A</w:t>
            </w:r>
            <w:r>
              <w:rPr>
                <w:rFonts w:ascii="Times" w:eastAsiaTheme="minorEastAsia" w:hAnsi="Times"/>
                <w:bCs/>
                <w:sz w:val="20"/>
                <w:szCs w:val="20"/>
                <w:vertAlign w:val="subscript"/>
                <w:lang w:val="en-GB" w:eastAsia="zh-CN"/>
              </w:rPr>
              <w:t>FO</w:t>
            </w:r>
            <w:r>
              <w:rPr>
                <w:rFonts w:ascii="Times" w:eastAsiaTheme="minorEastAsia" w:hAnsi="Times"/>
                <w:bCs/>
                <w:sz w:val="20"/>
                <w:szCs w:val="20"/>
                <w:lang w:val="en-GB" w:eastAsia="zh-CN"/>
              </w:rPr>
              <w:t xml:space="preserve"> is needed. The ranges of 0.1ppm and 0.2ppm agreed last meeting may be very small, just 400Hz and 800Hz for 4GHz carrier, which is enough compared to potential FO difference between TRPs. In fact for a 15kHz SCS, the range of FO that UE can measure is about 3kHz. So we support </w:t>
            </w:r>
            <w:r>
              <w:rPr>
                <w:sz w:val="22"/>
                <w:szCs w:val="22"/>
              </w:rPr>
              <w:t xml:space="preserve">{ </w:t>
            </w:r>
            <m:oMath>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8∆t</m:t>
                  </m:r>
                </m:den>
              </m:f>
              <m:r>
                <w:rPr>
                  <w:rFonts w:ascii="Cambria Math" w:hAnsi="Cambria Math"/>
                  <w:sz w:val="22"/>
                  <w:szCs w:val="22"/>
                </w:rPr>
                <m:t xml:space="preserve">, </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16∆t</m:t>
                  </m:r>
                </m:den>
              </m:f>
            </m:oMath>
            <w:r>
              <w:rPr>
                <w:sz w:val="22"/>
                <w:szCs w:val="22"/>
              </w:rPr>
              <w:t xml:space="preserve">, </w:t>
            </w:r>
            <m:oMath>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32∆t</m:t>
                  </m:r>
                </m:den>
              </m:f>
            </m:oMath>
            <w:r>
              <w:rPr>
                <w:sz w:val="22"/>
                <w:szCs w:val="22"/>
              </w:rPr>
              <w:t>} for A</w:t>
            </w:r>
            <w:r>
              <w:rPr>
                <w:sz w:val="22"/>
                <w:szCs w:val="22"/>
                <w:vertAlign w:val="subscript"/>
              </w:rPr>
              <w:t>FO</w:t>
            </w:r>
            <w:r>
              <w:rPr>
                <w:sz w:val="22"/>
                <w:szCs w:val="22"/>
              </w:rPr>
              <w:t>.</w:t>
            </w:r>
          </w:p>
          <w:p w14:paraId="3E9065D2" w14:textId="77777777" w:rsidR="00E70B29" w:rsidRDefault="004B7DFD">
            <w:pPr>
              <w:rPr>
                <w:rFonts w:ascii="Times" w:eastAsiaTheme="minorEastAsia" w:hAnsi="Times"/>
                <w:bCs/>
                <w:sz w:val="20"/>
                <w:szCs w:val="20"/>
                <w:lang w:val="en-GB" w:eastAsia="zh-CN"/>
              </w:rPr>
            </w:pPr>
            <w:r>
              <w:rPr>
                <w:rFonts w:ascii="Times" w:eastAsiaTheme="minorEastAsia" w:hAnsi="Times"/>
                <w:bCs/>
                <w:sz w:val="20"/>
                <w:szCs w:val="20"/>
                <w:lang w:val="en-GB" w:eastAsia="zh-CN"/>
              </w:rPr>
              <w:t>[Mod: I understand, sadly companies cannot find middle ground on this issue. So conclusion of no consensus is inevitable]</w:t>
            </w:r>
          </w:p>
          <w:p w14:paraId="449EED79" w14:textId="77777777" w:rsidR="00E70B29" w:rsidRDefault="00E70B29">
            <w:pPr>
              <w:rPr>
                <w:rFonts w:ascii="Times" w:eastAsiaTheme="minorEastAsia" w:hAnsi="Times"/>
                <w:b/>
                <w:bCs/>
                <w:sz w:val="20"/>
                <w:szCs w:val="20"/>
                <w:u w:val="single"/>
                <w:lang w:val="en-GB" w:eastAsia="zh-CN"/>
              </w:rPr>
            </w:pPr>
          </w:p>
          <w:p w14:paraId="2009200A" w14:textId="77777777" w:rsidR="00E70B29" w:rsidRDefault="004B7DFD">
            <w:pPr>
              <w:rPr>
                <w:rFonts w:ascii="Times" w:eastAsiaTheme="minorEastAsia" w:hAnsi="Times"/>
                <w:bCs/>
                <w:sz w:val="20"/>
                <w:szCs w:val="20"/>
                <w:lang w:val="en-GB" w:eastAsia="zh-CN"/>
              </w:rPr>
            </w:pPr>
            <w:r>
              <w:rPr>
                <w:rFonts w:ascii="Times" w:eastAsiaTheme="minorEastAsia" w:hAnsi="Times" w:hint="eastAsia"/>
                <w:b/>
                <w:bCs/>
                <w:sz w:val="20"/>
                <w:szCs w:val="20"/>
                <w:lang w:val="en-GB" w:eastAsia="zh-CN"/>
              </w:rPr>
              <w:t>Q</w:t>
            </w:r>
            <w:r>
              <w:rPr>
                <w:rFonts w:ascii="Times" w:eastAsiaTheme="minorEastAsia" w:hAnsi="Times"/>
                <w:b/>
                <w:bCs/>
                <w:sz w:val="20"/>
                <w:szCs w:val="20"/>
                <w:lang w:val="en-GB" w:eastAsia="zh-CN"/>
              </w:rPr>
              <w:t>uestion 3.F</w:t>
            </w:r>
            <w:r>
              <w:rPr>
                <w:rFonts w:ascii="Times" w:eastAsiaTheme="minorEastAsia" w:hAnsi="Times"/>
                <w:bCs/>
                <w:sz w:val="20"/>
                <w:szCs w:val="20"/>
                <w:lang w:val="en-GB" w:eastAsia="zh-CN"/>
              </w:rPr>
              <w:t>: We don’t see the need for the optimizations.</w:t>
            </w:r>
          </w:p>
          <w:p w14:paraId="191ED463" w14:textId="77777777" w:rsidR="00E70B29" w:rsidRDefault="00E70B29">
            <w:pPr>
              <w:rPr>
                <w:rFonts w:ascii="Times" w:eastAsiaTheme="minorEastAsia" w:hAnsi="Times"/>
                <w:b/>
                <w:bCs/>
                <w:sz w:val="20"/>
                <w:szCs w:val="20"/>
                <w:u w:val="single"/>
                <w:lang w:val="en-GB" w:eastAsia="zh-CN"/>
              </w:rPr>
            </w:pPr>
          </w:p>
          <w:p w14:paraId="4EC688A5" w14:textId="77777777" w:rsidR="00E70B29" w:rsidRDefault="004B7DFD">
            <w:pPr>
              <w:rPr>
                <w:rFonts w:ascii="Times" w:eastAsiaTheme="minorEastAsia" w:hAnsi="Times"/>
                <w:bCs/>
                <w:sz w:val="20"/>
                <w:szCs w:val="20"/>
                <w:lang w:val="en-GB" w:eastAsia="zh-CN"/>
              </w:rPr>
            </w:pPr>
            <w:r>
              <w:rPr>
                <w:rFonts w:ascii="Times" w:eastAsiaTheme="minorEastAsia" w:hAnsi="Times" w:hint="eastAsia"/>
                <w:b/>
                <w:bCs/>
                <w:sz w:val="20"/>
                <w:szCs w:val="20"/>
                <w:lang w:val="en-GB" w:eastAsia="zh-CN"/>
              </w:rPr>
              <w:t>Conclusion</w:t>
            </w:r>
            <w:r>
              <w:rPr>
                <w:rFonts w:ascii="Times" w:eastAsiaTheme="minorEastAsia" w:hAnsi="Times"/>
                <w:b/>
                <w:bCs/>
                <w:sz w:val="20"/>
                <w:szCs w:val="20"/>
                <w:lang w:val="en-GB" w:eastAsia="zh-CN"/>
              </w:rPr>
              <w:t xml:space="preserve"> 3.G.1</w:t>
            </w:r>
            <w:r>
              <w:rPr>
                <w:rFonts w:ascii="Times" w:eastAsiaTheme="minorEastAsia" w:hAnsi="Times"/>
                <w:bCs/>
                <w:sz w:val="20"/>
                <w:szCs w:val="20"/>
                <w:lang w:val="en-GB" w:eastAsia="zh-CN"/>
              </w:rPr>
              <w:t>: fine with the conclusion.</w:t>
            </w:r>
          </w:p>
          <w:p w14:paraId="31750200" w14:textId="77777777" w:rsidR="00E70B29" w:rsidRDefault="00E70B29">
            <w:pPr>
              <w:rPr>
                <w:rFonts w:ascii="Times" w:eastAsiaTheme="minorEastAsia" w:hAnsi="Times"/>
                <w:b/>
                <w:bCs/>
                <w:sz w:val="20"/>
                <w:szCs w:val="20"/>
                <w:u w:val="single"/>
                <w:lang w:val="en-GB" w:eastAsia="zh-CN"/>
              </w:rPr>
            </w:pPr>
          </w:p>
          <w:p w14:paraId="70DA8E97" w14:textId="77777777" w:rsidR="00E70B29" w:rsidRDefault="004B7DFD">
            <w:pPr>
              <w:rPr>
                <w:rFonts w:ascii="Times" w:eastAsiaTheme="minorEastAsia" w:hAnsi="Times"/>
                <w:bCs/>
                <w:sz w:val="20"/>
                <w:szCs w:val="20"/>
                <w:lang w:val="en-GB" w:eastAsia="zh-CN"/>
              </w:rPr>
            </w:pPr>
            <w:r>
              <w:rPr>
                <w:rFonts w:ascii="Times" w:eastAsiaTheme="minorEastAsia" w:hAnsi="Times" w:hint="eastAsia"/>
                <w:b/>
                <w:bCs/>
                <w:sz w:val="20"/>
                <w:szCs w:val="20"/>
                <w:lang w:val="en-GB" w:eastAsia="zh-CN"/>
              </w:rPr>
              <w:t>Q</w:t>
            </w:r>
            <w:r>
              <w:rPr>
                <w:rFonts w:ascii="Times" w:eastAsiaTheme="minorEastAsia" w:hAnsi="Times"/>
                <w:b/>
                <w:bCs/>
                <w:sz w:val="20"/>
                <w:szCs w:val="20"/>
                <w:lang w:val="en-GB" w:eastAsia="zh-CN"/>
              </w:rPr>
              <w:t>uestion 3.H</w:t>
            </w:r>
            <w:r>
              <w:rPr>
                <w:rFonts w:ascii="Times" w:eastAsiaTheme="minorEastAsia" w:hAnsi="Times"/>
                <w:bCs/>
                <w:sz w:val="20"/>
                <w:szCs w:val="20"/>
                <w:lang w:val="en-GB" w:eastAsia="zh-CN"/>
              </w:rPr>
              <w:t>: don’t see the need for additional constraints.</w:t>
            </w:r>
          </w:p>
          <w:p w14:paraId="0B9D39D5" w14:textId="77777777" w:rsidR="00E70B29" w:rsidRDefault="00E70B29">
            <w:pPr>
              <w:rPr>
                <w:rFonts w:ascii="Times" w:eastAsiaTheme="minorEastAsia" w:hAnsi="Times"/>
                <w:b/>
                <w:bCs/>
                <w:sz w:val="20"/>
                <w:szCs w:val="20"/>
                <w:u w:val="single"/>
                <w:lang w:val="en-GB" w:eastAsia="zh-CN"/>
              </w:rPr>
            </w:pPr>
          </w:p>
          <w:p w14:paraId="29C06756" w14:textId="77777777" w:rsidR="00E70B29" w:rsidRDefault="004B7DFD">
            <w:pPr>
              <w:rPr>
                <w:rFonts w:ascii="Times" w:eastAsiaTheme="minorEastAsia" w:hAnsi="Times"/>
                <w:b/>
                <w:bCs/>
                <w:sz w:val="20"/>
                <w:szCs w:val="20"/>
                <w:u w:val="single"/>
                <w:lang w:val="en-GB" w:eastAsia="zh-CN"/>
              </w:rPr>
            </w:pPr>
            <w:r>
              <w:rPr>
                <w:rFonts w:ascii="Times" w:eastAsiaTheme="minorEastAsia" w:hAnsi="Times" w:hint="eastAsia"/>
                <w:b/>
                <w:bCs/>
                <w:sz w:val="20"/>
                <w:szCs w:val="20"/>
                <w:lang w:val="en-GB" w:eastAsia="zh-CN"/>
              </w:rPr>
              <w:t>Conclusion</w:t>
            </w:r>
            <w:r>
              <w:rPr>
                <w:rFonts w:ascii="Times" w:eastAsiaTheme="minorEastAsia" w:hAnsi="Times"/>
                <w:b/>
                <w:bCs/>
                <w:sz w:val="20"/>
                <w:szCs w:val="20"/>
                <w:lang w:val="en-GB" w:eastAsia="zh-CN"/>
              </w:rPr>
              <w:t xml:space="preserve"> 3.I.1/2</w:t>
            </w:r>
            <w:r>
              <w:rPr>
                <w:rFonts w:ascii="Times" w:eastAsiaTheme="minorEastAsia" w:hAnsi="Times"/>
                <w:bCs/>
                <w:sz w:val="20"/>
                <w:szCs w:val="20"/>
                <w:lang w:val="en-GB" w:eastAsia="zh-CN"/>
              </w:rPr>
              <w:t>: fine with the conclusion.</w:t>
            </w:r>
          </w:p>
          <w:p w14:paraId="5549289B" w14:textId="77777777" w:rsidR="00E70B29" w:rsidRDefault="00E70B29">
            <w:pPr>
              <w:rPr>
                <w:rFonts w:ascii="Times" w:eastAsiaTheme="minorEastAsia" w:hAnsi="Times"/>
                <w:b/>
                <w:bCs/>
                <w:sz w:val="20"/>
                <w:szCs w:val="20"/>
                <w:u w:val="single"/>
                <w:lang w:val="en-GB" w:eastAsia="zh-CN"/>
              </w:rPr>
            </w:pPr>
          </w:p>
        </w:tc>
      </w:tr>
      <w:tr w:rsidR="00E70B29" w14:paraId="5D03436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3746B99" w14:textId="77777777" w:rsidR="00E70B29" w:rsidRDefault="004B7DFD">
            <w:pPr>
              <w:widowControl w:val="0"/>
              <w:snapToGrid w:val="0"/>
              <w:rPr>
                <w:rFonts w:eastAsiaTheme="minorEastAsia"/>
                <w:sz w:val="18"/>
                <w:szCs w:val="18"/>
                <w:lang w:eastAsia="zh-CN"/>
              </w:rPr>
            </w:pPr>
            <w:r>
              <w:rPr>
                <w:rFonts w:eastAsiaTheme="minorEastAsia"/>
                <w:sz w:val="18"/>
                <w:szCs w:val="18"/>
                <w:lang w:eastAsia="zh-CN"/>
              </w:rPr>
              <w:t>Mod V27</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4509D6E" w14:textId="77777777" w:rsidR="00E70B29" w:rsidRDefault="004B7DFD">
            <w:pPr>
              <w:rPr>
                <w:rFonts w:ascii="Times" w:eastAsiaTheme="minorEastAsia" w:hAnsi="Times"/>
                <w:b/>
                <w:bCs/>
                <w:color w:val="3333FF"/>
                <w:sz w:val="20"/>
                <w:szCs w:val="20"/>
                <w:lang w:val="en-GB" w:eastAsia="zh-CN"/>
              </w:rPr>
            </w:pPr>
            <w:r>
              <w:rPr>
                <w:rFonts w:ascii="Times" w:eastAsiaTheme="minorEastAsia" w:hAnsi="Times"/>
                <w:b/>
                <w:bCs/>
                <w:color w:val="3333FF"/>
                <w:sz w:val="20"/>
                <w:szCs w:val="20"/>
                <w:lang w:val="en-GB" w:eastAsia="zh-CN"/>
              </w:rPr>
              <w:t xml:space="preserve">Proposal 3.A.1: Sub-band size is now FFS per opposing preference from Ericsson vs Qualcomm  </w:t>
            </w:r>
          </w:p>
          <w:p w14:paraId="63B45E6C" w14:textId="77777777" w:rsidR="00E70B29" w:rsidRDefault="004B7DFD">
            <w:pPr>
              <w:rPr>
                <w:rFonts w:ascii="Times" w:eastAsiaTheme="minorEastAsia" w:hAnsi="Times"/>
                <w:b/>
                <w:bCs/>
                <w:color w:val="3333FF"/>
                <w:sz w:val="20"/>
                <w:szCs w:val="20"/>
                <w:lang w:val="en-GB" w:eastAsia="zh-CN"/>
              </w:rPr>
            </w:pPr>
            <w:r>
              <w:rPr>
                <w:rFonts w:ascii="Times" w:eastAsiaTheme="minorEastAsia" w:hAnsi="Times"/>
                <w:b/>
                <w:bCs/>
                <w:color w:val="3333FF"/>
                <w:sz w:val="20"/>
                <w:szCs w:val="20"/>
                <w:lang w:val="en-GB" w:eastAsia="zh-CN"/>
              </w:rPr>
              <w:t>Proposal 3.C.1: Added one more possibility per Huawei’s comment</w:t>
            </w:r>
          </w:p>
          <w:p w14:paraId="199750CB" w14:textId="77777777" w:rsidR="00E70B29" w:rsidRDefault="004B7DFD">
            <w:pPr>
              <w:rPr>
                <w:rFonts w:ascii="Times" w:eastAsiaTheme="minorEastAsia" w:hAnsi="Times"/>
                <w:b/>
                <w:bCs/>
                <w:sz w:val="20"/>
                <w:szCs w:val="20"/>
                <w:lang w:val="en-GB" w:eastAsia="zh-CN"/>
              </w:rPr>
            </w:pPr>
            <w:r>
              <w:rPr>
                <w:rFonts w:ascii="Times" w:eastAsiaTheme="minorEastAsia" w:hAnsi="Times"/>
                <w:b/>
                <w:bCs/>
                <w:color w:val="3333FF"/>
                <w:sz w:val="20"/>
                <w:szCs w:val="20"/>
                <w:lang w:val="en-GB" w:eastAsia="zh-CN"/>
              </w:rPr>
              <w:t>Added Conclusion 3.F given the clear situation</w:t>
            </w:r>
          </w:p>
        </w:tc>
      </w:tr>
      <w:tr w:rsidR="00E70B29" w14:paraId="6CA2883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13CAC97" w14:textId="77777777" w:rsidR="00E70B29" w:rsidRDefault="004B7DFD">
            <w:pPr>
              <w:widowControl w:val="0"/>
              <w:snapToGrid w:val="0"/>
              <w:rPr>
                <w:rFonts w:eastAsiaTheme="minorEastAsia"/>
                <w:sz w:val="18"/>
                <w:szCs w:val="18"/>
                <w:lang w:eastAsia="zh-CN"/>
              </w:rPr>
            </w:pPr>
            <w:r>
              <w:rPr>
                <w:rFonts w:eastAsiaTheme="minorEastAsia" w:hint="eastAsia"/>
                <w:sz w:val="18"/>
                <w:szCs w:val="18"/>
                <w:lang w:eastAsia="zh-CN"/>
              </w:rPr>
              <w:lastRenderedPageBreak/>
              <w:t>CATT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FB5FA37" w14:textId="77777777" w:rsidR="00E70B29" w:rsidRDefault="004B7DFD">
            <w:pPr>
              <w:rPr>
                <w:rFonts w:eastAsiaTheme="minorEastAsia"/>
                <w:b/>
                <w:sz w:val="20"/>
                <w:szCs w:val="20"/>
                <w:lang w:eastAsia="zh-CN"/>
              </w:rPr>
            </w:pPr>
            <w:r>
              <w:rPr>
                <w:rFonts w:eastAsiaTheme="minorEastAsia" w:hint="eastAsia"/>
                <w:b/>
                <w:sz w:val="20"/>
                <w:szCs w:val="20"/>
                <w:u w:val="single"/>
                <w:lang w:eastAsia="zh-CN"/>
              </w:rPr>
              <w:t>Proposal 3.A.1</w:t>
            </w:r>
            <w:r>
              <w:rPr>
                <w:rFonts w:eastAsiaTheme="minorEastAsia" w:hint="eastAsia"/>
                <w:b/>
                <w:sz w:val="20"/>
                <w:szCs w:val="20"/>
                <w:lang w:eastAsia="zh-CN"/>
              </w:rPr>
              <w:t>: support</w:t>
            </w:r>
          </w:p>
          <w:p w14:paraId="334CF642" w14:textId="77777777" w:rsidR="00E70B29" w:rsidRDefault="004B7DFD">
            <w:pPr>
              <w:rPr>
                <w:rFonts w:eastAsiaTheme="minorEastAsia"/>
                <w:sz w:val="20"/>
                <w:szCs w:val="20"/>
                <w:lang w:eastAsia="zh-CN"/>
              </w:rPr>
            </w:pPr>
            <w:r>
              <w:rPr>
                <w:rFonts w:eastAsiaTheme="minorEastAsia"/>
                <w:sz w:val="20"/>
                <w:szCs w:val="20"/>
                <w:lang w:eastAsia="zh-CN"/>
              </w:rPr>
              <w:t>W</w:t>
            </w:r>
            <w:r>
              <w:rPr>
                <w:rFonts w:eastAsiaTheme="minorEastAsia" w:hint="eastAsia"/>
                <w:sz w:val="20"/>
                <w:szCs w:val="20"/>
                <w:lang w:eastAsia="zh-CN"/>
              </w:rPr>
              <w:t>e are fine to consider</w:t>
            </w:r>
            <w:r>
              <w:rPr>
                <w:rFonts w:eastAsiaTheme="minorEastAsia"/>
                <w:sz w:val="20"/>
                <w:szCs w:val="20"/>
                <w:lang w:eastAsia="zh-CN"/>
              </w:rPr>
              <w:t xml:space="preserve"> </w:t>
            </w:r>
            <w:r>
              <w:rPr>
                <w:rFonts w:eastAsiaTheme="minorEastAsia" w:hint="eastAsia"/>
                <w:sz w:val="20"/>
                <w:szCs w:val="20"/>
                <w:lang w:eastAsia="zh-CN"/>
              </w:rPr>
              <w:t xml:space="preserve">candidate subband size of {4,8,16}RBs from </w:t>
            </w:r>
            <w:r>
              <w:rPr>
                <w:rFonts w:eastAsiaTheme="minorEastAsia"/>
                <w:sz w:val="20"/>
                <w:szCs w:val="20"/>
                <w:lang w:eastAsia="zh-CN"/>
              </w:rPr>
              <w:t>legacy CSI sub-band</w:t>
            </w:r>
            <w:r>
              <w:rPr>
                <w:rFonts w:eastAsiaTheme="minorEastAsia" w:hint="eastAsia"/>
                <w:sz w:val="20"/>
                <w:szCs w:val="20"/>
                <w:lang w:eastAsia="zh-CN"/>
              </w:rPr>
              <w:t xml:space="preserve"> </w:t>
            </w:r>
            <w:r>
              <w:rPr>
                <w:rFonts w:eastAsiaTheme="minorEastAsia"/>
                <w:sz w:val="20"/>
                <w:szCs w:val="20"/>
                <w:lang w:eastAsia="zh-CN"/>
              </w:rPr>
              <w:t>configuration</w:t>
            </w:r>
            <w:r>
              <w:rPr>
                <w:rFonts w:eastAsiaTheme="minorEastAsia" w:hint="eastAsia"/>
                <w:sz w:val="20"/>
                <w:szCs w:val="20"/>
                <w:lang w:eastAsia="zh-CN"/>
              </w:rPr>
              <w:t xml:space="preserve"> as starting point.  </w:t>
            </w:r>
          </w:p>
          <w:p w14:paraId="2A901992" w14:textId="77777777" w:rsidR="00E70B29" w:rsidRDefault="004B7DFD">
            <w:pPr>
              <w:rPr>
                <w:rFonts w:eastAsiaTheme="minorEastAsia"/>
                <w:sz w:val="20"/>
                <w:szCs w:val="20"/>
                <w:lang w:eastAsia="zh-CN"/>
              </w:rPr>
            </w:pPr>
            <w:r>
              <w:rPr>
                <w:rFonts w:eastAsiaTheme="minorEastAsia" w:hint="eastAsia"/>
                <w:sz w:val="20"/>
                <w:szCs w:val="20"/>
                <w:lang w:eastAsia="zh-CN"/>
              </w:rPr>
              <w:t>Noticing that the time alignment error</w:t>
            </w:r>
            <w:r>
              <w:rPr>
                <w:rFonts w:eastAsiaTheme="minorEastAsia"/>
                <w:sz w:val="20"/>
                <w:szCs w:val="20"/>
                <w:lang w:eastAsia="zh-CN"/>
              </w:rPr>
              <w:t xml:space="preserve"> is bounded by 65ns</w:t>
            </w:r>
            <w:r>
              <w:rPr>
                <w:rFonts w:eastAsiaTheme="minorEastAsia" w:hint="eastAsia"/>
                <w:sz w:val="20"/>
                <w:szCs w:val="20"/>
                <w:lang w:eastAsia="zh-CN"/>
              </w:rPr>
              <w:t xml:space="preserve"> according to RAN4 spec, the inter-TRP TAE should be around </w:t>
            </w:r>
            <m:oMath>
              <m:r>
                <m:rPr>
                  <m:sty m:val="p"/>
                </m:rPr>
                <w:rPr>
                  <w:rFonts w:ascii="Cambria Math" w:eastAsiaTheme="minorEastAsia" w:hAnsi="Cambria Math"/>
                  <w:sz w:val="20"/>
                  <w:szCs w:val="20"/>
                  <w:lang w:eastAsia="zh-CN"/>
                </w:rPr>
                <m:t>±</m:t>
              </m:r>
            </m:oMath>
            <w:r>
              <w:rPr>
                <w:rFonts w:eastAsiaTheme="minorEastAsia" w:hint="eastAsia"/>
                <w:sz w:val="20"/>
                <w:szCs w:val="20"/>
                <w:lang w:eastAsia="zh-CN"/>
              </w:rPr>
              <w:t xml:space="preserve">130ns at most. As is calculated by Qualcomm, subband size of 4,8,16 RBs for 30kHz SCS can accommodate maximum </w:t>
            </w:r>
            <m:oMath>
              <m:r>
                <w:rPr>
                  <w:rFonts w:ascii="Cambria Math" w:eastAsiaTheme="minorEastAsia" w:hAnsi="Cambria Math"/>
                  <w:sz w:val="18"/>
                  <w:szCs w:val="18"/>
                  <w:lang w:val="en-GB" w:eastAsia="zh-CN"/>
                </w:rPr>
                <m:t>±</m:t>
              </m:r>
            </m:oMath>
            <w:r>
              <w:rPr>
                <w:rFonts w:ascii="Times" w:eastAsiaTheme="minorEastAsia" w:hAnsi="Times"/>
                <w:bCs/>
                <w:sz w:val="18"/>
                <w:szCs w:val="18"/>
                <w:lang w:val="en-GB" w:eastAsia="zh-CN"/>
              </w:rPr>
              <w:t>347</w:t>
            </w:r>
            <w:r>
              <w:rPr>
                <w:rFonts w:ascii="Times" w:eastAsiaTheme="minorEastAsia" w:hAnsi="Times" w:hint="eastAsia"/>
                <w:bCs/>
                <w:sz w:val="18"/>
                <w:szCs w:val="18"/>
                <w:lang w:val="en-GB" w:eastAsia="zh-CN"/>
              </w:rPr>
              <w:t>/</w:t>
            </w:r>
            <m:oMath>
              <m:r>
                <w:rPr>
                  <w:rFonts w:ascii="Cambria Math" w:eastAsiaTheme="minorEastAsia" w:hAnsi="Cambria Math"/>
                  <w:sz w:val="18"/>
                  <w:szCs w:val="18"/>
                  <w:lang w:val="en-GB" w:eastAsia="zh-CN"/>
                </w:rPr>
                <m:t>±</m:t>
              </m:r>
            </m:oMath>
            <w:r>
              <w:rPr>
                <w:rFonts w:ascii="Times" w:eastAsiaTheme="minorEastAsia" w:hAnsi="Times"/>
                <w:bCs/>
                <w:sz w:val="18"/>
                <w:szCs w:val="18"/>
                <w:lang w:val="en-GB" w:eastAsia="zh-CN"/>
              </w:rPr>
              <w:t>174</w:t>
            </w:r>
            <w:r>
              <w:rPr>
                <w:rFonts w:ascii="Times" w:eastAsiaTheme="minorEastAsia" w:hAnsi="Times" w:hint="eastAsia"/>
                <w:bCs/>
                <w:sz w:val="18"/>
                <w:szCs w:val="18"/>
                <w:lang w:val="en-GB" w:eastAsia="zh-CN"/>
              </w:rPr>
              <w:t>/</w:t>
            </w:r>
            <m:oMath>
              <m:r>
                <w:rPr>
                  <w:rFonts w:ascii="Cambria Math" w:eastAsiaTheme="minorEastAsia" w:hAnsi="Cambria Math"/>
                  <w:sz w:val="18"/>
                  <w:szCs w:val="18"/>
                  <w:lang w:val="en-GB" w:eastAsia="zh-CN"/>
                </w:rPr>
                <m:t>±</m:t>
              </m:r>
            </m:oMath>
            <w:r>
              <w:rPr>
                <w:rFonts w:ascii="Times" w:eastAsiaTheme="minorEastAsia" w:hAnsi="Times"/>
                <w:bCs/>
                <w:sz w:val="18"/>
                <w:szCs w:val="18"/>
                <w:lang w:val="en-GB" w:eastAsia="zh-CN"/>
              </w:rPr>
              <w:t>97</w:t>
            </w:r>
            <w:r>
              <w:rPr>
                <w:rFonts w:ascii="Times" w:eastAsiaTheme="minorEastAsia" w:hAnsi="Times" w:hint="eastAsia"/>
                <w:bCs/>
                <w:sz w:val="18"/>
                <w:szCs w:val="18"/>
                <w:lang w:val="en-GB" w:eastAsia="zh-CN"/>
              </w:rPr>
              <w:t xml:space="preserve">ns TAE without introducing </w:t>
            </w:r>
            <w:r>
              <w:rPr>
                <w:rFonts w:eastAsiaTheme="minorEastAsia" w:hint="eastAsia"/>
                <w:sz w:val="20"/>
                <w:szCs w:val="20"/>
                <w:lang w:eastAsia="zh-CN"/>
              </w:rPr>
              <w:t xml:space="preserve">wrap around phase ambiguity between adjacent subband. Finer granularity of 1RB and 2RBs per subband as mentioned by </w:t>
            </w:r>
            <w:r>
              <w:rPr>
                <w:rFonts w:eastAsiaTheme="minorEastAsia"/>
                <w:sz w:val="20"/>
                <w:szCs w:val="20"/>
                <w:lang w:eastAsia="zh-CN"/>
              </w:rPr>
              <w:t xml:space="preserve">Ericsson </w:t>
            </w:r>
            <w:r>
              <w:rPr>
                <w:rFonts w:eastAsiaTheme="minorEastAsia" w:hint="eastAsia"/>
                <w:sz w:val="20"/>
                <w:szCs w:val="20"/>
                <w:lang w:eastAsia="zh-CN"/>
              </w:rPr>
              <w:t>can be considered for small BWP too.</w:t>
            </w:r>
          </w:p>
          <w:p w14:paraId="7531B679" w14:textId="77777777" w:rsidR="00E70B29" w:rsidRDefault="004B7DFD">
            <w:pPr>
              <w:rPr>
                <w:rFonts w:eastAsiaTheme="minorEastAsia"/>
                <w:sz w:val="20"/>
                <w:szCs w:val="20"/>
                <w:lang w:eastAsia="zh-CN"/>
              </w:rPr>
            </w:pPr>
            <w:r>
              <w:rPr>
                <w:rFonts w:eastAsiaTheme="minorEastAsia"/>
                <w:sz w:val="20"/>
                <w:szCs w:val="20"/>
                <w:lang w:eastAsia="zh-CN"/>
              </w:rPr>
              <w:t>R</w:t>
            </w:r>
            <w:r>
              <w:rPr>
                <w:rFonts w:eastAsiaTheme="minorEastAsia" w:hint="eastAsia"/>
                <w:sz w:val="20"/>
                <w:szCs w:val="20"/>
                <w:lang w:eastAsia="zh-CN"/>
              </w:rPr>
              <w:t>egarding @Ericsson</w:t>
            </w:r>
            <w:r>
              <w:rPr>
                <w:rFonts w:eastAsiaTheme="minorEastAsia"/>
                <w:sz w:val="20"/>
                <w:szCs w:val="20"/>
                <w:lang w:eastAsia="zh-CN"/>
              </w:rPr>
              <w:t>’</w:t>
            </w:r>
            <w:r>
              <w:rPr>
                <w:rFonts w:eastAsiaTheme="minorEastAsia" w:hint="eastAsia"/>
                <w:sz w:val="20"/>
                <w:szCs w:val="20"/>
                <w:lang w:eastAsia="zh-CN"/>
              </w:rPr>
              <w:t>s illustration, we want to mention that since NW configures the subband for PO reporting, phase wrap around ambiguity should be anticipated by NW for choosing wisely the reporting band. One possible way for NW to resolve the phase wrap around ambiguity is to configure a portion of adjacent subbands for PO reporting.</w:t>
            </w:r>
          </w:p>
          <w:p w14:paraId="0F324841" w14:textId="77777777" w:rsidR="00E70B29" w:rsidRDefault="004B7DFD">
            <w:pPr>
              <w:rPr>
                <w:rFonts w:eastAsiaTheme="minorEastAsia"/>
                <w:sz w:val="20"/>
                <w:szCs w:val="20"/>
                <w:lang w:eastAsia="zh-CN"/>
              </w:rPr>
            </w:pPr>
            <w:r>
              <w:rPr>
                <w:rFonts w:eastAsiaTheme="minorEastAsia" w:hint="eastAsia"/>
                <w:sz w:val="20"/>
                <w:szCs w:val="20"/>
                <w:lang w:eastAsia="zh-CN"/>
              </w:rPr>
              <w:t xml:space="preserve">Finally, if PO reporting subbands are wisely configured by NW, the 2pi wrap around ambiguity can also be resolved during the linear </w:t>
            </w:r>
            <w:r>
              <w:rPr>
                <w:rFonts w:eastAsiaTheme="minorEastAsia"/>
                <w:sz w:val="20"/>
                <w:szCs w:val="20"/>
                <w:lang w:eastAsia="zh-CN"/>
              </w:rPr>
              <w:t>regression</w:t>
            </w:r>
            <w:r>
              <w:rPr>
                <w:rFonts w:eastAsiaTheme="minorEastAsia" w:hint="eastAsia"/>
                <w:sz w:val="20"/>
                <w:szCs w:val="20"/>
                <w:lang w:eastAsia="zh-CN"/>
              </w:rPr>
              <w:t xml:space="preserve"> with implementation specific algorithms. This is because the </w:t>
            </w:r>
            <w:r>
              <w:rPr>
                <w:rFonts w:eastAsiaTheme="minorEastAsia"/>
                <w:sz w:val="20"/>
                <w:szCs w:val="20"/>
                <w:lang w:eastAsia="zh-CN"/>
              </w:rPr>
              <w:t>“</w:t>
            </w:r>
            <w:r>
              <w:rPr>
                <w:rFonts w:eastAsiaTheme="minorEastAsia" w:hint="eastAsia"/>
                <w:sz w:val="20"/>
                <w:szCs w:val="20"/>
                <w:lang w:eastAsia="zh-CN"/>
              </w:rPr>
              <w:t>true</w:t>
            </w:r>
            <w:r>
              <w:rPr>
                <w:rFonts w:eastAsiaTheme="minorEastAsia"/>
                <w:sz w:val="20"/>
                <w:szCs w:val="20"/>
                <w:lang w:eastAsia="zh-CN"/>
              </w:rPr>
              <w:t>”</w:t>
            </w:r>
            <w:r>
              <w:rPr>
                <w:rFonts w:eastAsiaTheme="minorEastAsia" w:hint="eastAsia"/>
                <w:sz w:val="20"/>
                <w:szCs w:val="20"/>
                <w:lang w:eastAsia="zh-CN"/>
              </w:rPr>
              <w:t xml:space="preserve"> subband phases can be denoted as </w:t>
            </w:r>
            <m:oMath>
              <m:sSub>
                <m:sSubPr>
                  <m:ctrlPr>
                    <w:rPr>
                      <w:rFonts w:ascii="Cambria Math" w:eastAsiaTheme="minorEastAsia" w:hAnsi="Cambria Math"/>
                      <w:sz w:val="20"/>
                      <w:szCs w:val="20"/>
                      <w:lang w:eastAsia="zh-CN"/>
                    </w:rPr>
                  </m:ctrlPr>
                </m:sSubPr>
                <m:e>
                  <m:r>
                    <w:rPr>
                      <w:rFonts w:ascii="Cambria Math" w:eastAsiaTheme="minorEastAsia" w:hAnsi="Cambria Math"/>
                      <w:sz w:val="20"/>
                      <w:szCs w:val="20"/>
                      <w:lang w:eastAsia="zh-CN"/>
                    </w:rPr>
                    <m:t>φ</m:t>
                  </m:r>
                </m:e>
                <m:sub>
                  <m:r>
                    <w:rPr>
                      <w:rFonts w:ascii="Cambria Math" w:eastAsiaTheme="minorEastAsia" w:hAnsi="Cambria Math"/>
                      <w:sz w:val="20"/>
                      <w:szCs w:val="20"/>
                      <w:lang w:eastAsia="zh-CN"/>
                    </w:rPr>
                    <m:t>i</m:t>
                  </m:r>
                </m:sub>
              </m:sSub>
              <m:r>
                <w:rPr>
                  <w:rFonts w:ascii="Cambria Math" w:eastAsiaTheme="minorEastAsia" w:hAnsi="Cambria Math"/>
                  <w:sz w:val="20"/>
                  <w:szCs w:val="20"/>
                  <w:lang w:eastAsia="zh-CN"/>
                </w:rPr>
                <m:t>+2π</m:t>
              </m:r>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k</m:t>
                  </m:r>
                </m:e>
                <m:sub>
                  <m:r>
                    <w:rPr>
                      <w:rFonts w:ascii="Cambria Math" w:eastAsiaTheme="minorEastAsia" w:hAnsi="Cambria Math"/>
                      <w:sz w:val="20"/>
                      <w:szCs w:val="20"/>
                      <w:lang w:eastAsia="zh-CN"/>
                    </w:rPr>
                    <m:t>i</m:t>
                  </m:r>
                </m:sub>
              </m:sSub>
            </m:oMath>
            <w:r>
              <w:rPr>
                <w:rFonts w:eastAsiaTheme="minorEastAsia" w:hint="eastAsia"/>
                <w:sz w:val="20"/>
                <w:szCs w:val="20"/>
                <w:lang w:eastAsia="zh-CN"/>
              </w:rPr>
              <w:t xml:space="preserve">, where each </w:t>
            </w:r>
            <m:oMath>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k</m:t>
                  </m:r>
                </m:e>
                <m:sub>
                  <m:r>
                    <w:rPr>
                      <w:rFonts w:ascii="Cambria Math" w:eastAsiaTheme="minorEastAsia" w:hAnsi="Cambria Math"/>
                      <w:sz w:val="20"/>
                      <w:szCs w:val="20"/>
                      <w:lang w:eastAsia="zh-CN"/>
                    </w:rPr>
                    <m:t>i</m:t>
                  </m:r>
                </m:sub>
              </m:sSub>
            </m:oMath>
            <w:r>
              <w:rPr>
                <w:rFonts w:eastAsiaTheme="minorEastAsia" w:hint="eastAsia"/>
                <w:sz w:val="20"/>
                <w:szCs w:val="20"/>
                <w:lang w:eastAsia="zh-CN"/>
              </w:rPr>
              <w:t xml:space="preserve">  has limited candidate </w:t>
            </w:r>
            <w:r>
              <w:rPr>
                <w:rFonts w:eastAsiaTheme="minorEastAsia"/>
                <w:sz w:val="20"/>
                <w:szCs w:val="20"/>
                <w:lang w:eastAsia="zh-CN"/>
              </w:rPr>
              <w:t>integer</w:t>
            </w:r>
            <w:r>
              <w:rPr>
                <w:rFonts w:eastAsiaTheme="minorEastAsia" w:hint="eastAsia"/>
                <w:sz w:val="20"/>
                <w:szCs w:val="20"/>
                <w:lang w:eastAsia="zh-CN"/>
              </w:rPr>
              <w:t xml:space="preserve"> values due to bounded maximal TAE. </w:t>
            </w:r>
            <w:r>
              <w:rPr>
                <w:rFonts w:eastAsiaTheme="minorEastAsia"/>
                <w:sz w:val="20"/>
                <w:szCs w:val="20"/>
                <w:lang w:eastAsia="zh-CN"/>
              </w:rPr>
              <w:t>L</w:t>
            </w:r>
            <w:r>
              <w:rPr>
                <w:rFonts w:eastAsiaTheme="minorEastAsia" w:hint="eastAsia"/>
                <w:sz w:val="20"/>
                <w:szCs w:val="20"/>
                <w:lang w:eastAsia="zh-CN"/>
              </w:rPr>
              <w:t xml:space="preserve">inear regression based on the </w:t>
            </w:r>
            <w:r>
              <w:rPr>
                <w:rFonts w:eastAsiaTheme="minorEastAsia"/>
                <w:sz w:val="20"/>
                <w:szCs w:val="20"/>
                <w:lang w:eastAsia="zh-CN"/>
              </w:rPr>
              <w:t>“</w:t>
            </w:r>
            <w:r>
              <w:rPr>
                <w:rFonts w:eastAsiaTheme="minorEastAsia" w:hint="eastAsia"/>
                <w:sz w:val="20"/>
                <w:szCs w:val="20"/>
                <w:lang w:eastAsia="zh-CN"/>
              </w:rPr>
              <w:t>true</w:t>
            </w:r>
            <w:r>
              <w:rPr>
                <w:rFonts w:eastAsiaTheme="minorEastAsia"/>
                <w:sz w:val="20"/>
                <w:szCs w:val="20"/>
                <w:lang w:eastAsia="zh-CN"/>
              </w:rPr>
              <w:t>”</w:t>
            </w:r>
            <w:r>
              <w:rPr>
                <w:rFonts w:eastAsiaTheme="minorEastAsia" w:hint="eastAsia"/>
                <w:sz w:val="20"/>
                <w:szCs w:val="20"/>
                <w:lang w:eastAsia="zh-CN"/>
              </w:rPr>
              <w:t xml:space="preserve"> subband phases can be </w:t>
            </w:r>
            <w:r>
              <w:rPr>
                <w:rFonts w:eastAsiaTheme="minorEastAsia"/>
                <w:sz w:val="20"/>
                <w:szCs w:val="20"/>
                <w:lang w:eastAsia="zh-CN"/>
              </w:rPr>
              <w:t>solved</w:t>
            </w:r>
            <w:r>
              <w:rPr>
                <w:rFonts w:eastAsiaTheme="minorEastAsia" w:hint="eastAsia"/>
                <w:sz w:val="20"/>
                <w:szCs w:val="20"/>
                <w:lang w:eastAsia="zh-CN"/>
              </w:rPr>
              <w:t xml:space="preserve"> with exact wrap up phases </w:t>
            </w:r>
            <m:oMath>
              <m:r>
                <w:rPr>
                  <w:rFonts w:ascii="Cambria Math" w:eastAsiaTheme="minorEastAsia" w:hAnsi="Cambria Math"/>
                  <w:sz w:val="20"/>
                  <w:szCs w:val="20"/>
                  <w:lang w:eastAsia="zh-CN"/>
                </w:rPr>
                <m:t>2π</m:t>
              </m:r>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k</m:t>
                  </m:r>
                </m:e>
                <m:sub>
                  <m:r>
                    <w:rPr>
                      <w:rFonts w:ascii="Cambria Math" w:eastAsiaTheme="minorEastAsia" w:hAnsi="Cambria Math"/>
                      <w:sz w:val="20"/>
                      <w:szCs w:val="20"/>
                      <w:lang w:eastAsia="zh-CN"/>
                    </w:rPr>
                    <m:t>i</m:t>
                  </m:r>
                </m:sub>
              </m:sSub>
            </m:oMath>
            <w:r>
              <w:rPr>
                <w:rFonts w:eastAsiaTheme="minorEastAsia" w:hint="eastAsia"/>
                <w:sz w:val="20"/>
                <w:szCs w:val="20"/>
                <w:lang w:eastAsia="zh-CN"/>
              </w:rPr>
              <w:t xml:space="preserve"> recovered at the NW side.</w:t>
            </w:r>
          </w:p>
          <w:p w14:paraId="170AA8AD" w14:textId="77777777" w:rsidR="00E70B29" w:rsidRDefault="00E70B29">
            <w:pPr>
              <w:rPr>
                <w:rFonts w:eastAsiaTheme="minorEastAsia"/>
                <w:sz w:val="20"/>
                <w:szCs w:val="20"/>
                <w:lang w:eastAsia="zh-CN"/>
              </w:rPr>
            </w:pPr>
          </w:p>
          <w:p w14:paraId="0EF5BE21" w14:textId="77777777" w:rsidR="00E70B29" w:rsidRDefault="00E70B29">
            <w:pPr>
              <w:rPr>
                <w:rFonts w:eastAsiaTheme="minorEastAsia"/>
                <w:sz w:val="20"/>
                <w:szCs w:val="20"/>
                <w:lang w:eastAsia="zh-CN"/>
              </w:rPr>
            </w:pPr>
          </w:p>
          <w:p w14:paraId="048BC432" w14:textId="77777777" w:rsidR="00E70B29" w:rsidRDefault="004B7DFD">
            <w:pPr>
              <w:rPr>
                <w:rFonts w:eastAsiaTheme="minorEastAsia"/>
                <w:sz w:val="20"/>
                <w:szCs w:val="20"/>
                <w:lang w:eastAsia="zh-CN"/>
              </w:rPr>
            </w:pPr>
            <w:r>
              <w:rPr>
                <w:b/>
                <w:sz w:val="20"/>
                <w:szCs w:val="20"/>
                <w:u w:val="single"/>
              </w:rPr>
              <w:t>Proposal 3.E.1</w:t>
            </w:r>
            <w:r>
              <w:rPr>
                <w:sz w:val="20"/>
                <w:szCs w:val="20"/>
              </w:rPr>
              <w:t>:</w:t>
            </w:r>
            <w:r>
              <w:rPr>
                <w:rFonts w:eastAsiaTheme="minorEastAsia" w:hint="eastAsia"/>
                <w:sz w:val="20"/>
                <w:szCs w:val="20"/>
                <w:lang w:eastAsia="zh-CN"/>
              </w:rPr>
              <w:t xml:space="preserve"> OK</w:t>
            </w:r>
          </w:p>
          <w:p w14:paraId="00F25B3B" w14:textId="77777777" w:rsidR="00E70B29" w:rsidRDefault="00E70B29">
            <w:pPr>
              <w:rPr>
                <w:rFonts w:ascii="Times" w:eastAsiaTheme="minorEastAsia" w:hAnsi="Times"/>
                <w:b/>
                <w:bCs/>
                <w:color w:val="3333FF"/>
                <w:sz w:val="20"/>
                <w:szCs w:val="20"/>
                <w:lang w:val="en-GB" w:eastAsia="zh-CN"/>
              </w:rPr>
            </w:pPr>
          </w:p>
        </w:tc>
      </w:tr>
      <w:tr w:rsidR="00E70B29" w14:paraId="00B5DD01"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250EFD7" w14:textId="77777777" w:rsidR="00E70B29" w:rsidRDefault="004B7DFD">
            <w:pPr>
              <w:widowControl w:val="0"/>
              <w:snapToGrid w:val="0"/>
              <w:rPr>
                <w:rFonts w:eastAsiaTheme="minorEastAsia"/>
                <w:sz w:val="18"/>
                <w:szCs w:val="18"/>
                <w:lang w:eastAsia="zh-CN"/>
              </w:rPr>
            </w:pPr>
            <w:r>
              <w:rPr>
                <w:rFonts w:eastAsiaTheme="minorEastAsia"/>
                <w:sz w:val="18"/>
                <w:szCs w:val="18"/>
                <w:lang w:eastAsia="zh-CN"/>
              </w:rPr>
              <w:t>Mod V29</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60DD728" w14:textId="77777777" w:rsidR="00E70B29" w:rsidRDefault="004B7DFD">
            <w:pPr>
              <w:rPr>
                <w:rFonts w:eastAsiaTheme="minorEastAsia"/>
                <w:b/>
                <w:color w:val="3333FF"/>
                <w:sz w:val="20"/>
                <w:szCs w:val="20"/>
                <w:lang w:eastAsia="zh-CN"/>
              </w:rPr>
            </w:pPr>
            <w:r>
              <w:rPr>
                <w:rFonts w:eastAsiaTheme="minorEastAsia"/>
                <w:b/>
                <w:color w:val="3333FF"/>
                <w:sz w:val="20"/>
                <w:szCs w:val="20"/>
                <w:lang w:eastAsia="zh-CN"/>
              </w:rPr>
              <w:t>Added proposal 3.G.2 (after further Tdoc review)</w:t>
            </w:r>
          </w:p>
          <w:p w14:paraId="3C040162" w14:textId="77777777" w:rsidR="00E70B29" w:rsidRDefault="00E70B29">
            <w:pPr>
              <w:rPr>
                <w:rFonts w:eastAsiaTheme="minorEastAsia"/>
                <w:b/>
                <w:sz w:val="20"/>
                <w:szCs w:val="20"/>
                <w:u w:val="single"/>
                <w:lang w:eastAsia="zh-CN"/>
              </w:rPr>
            </w:pPr>
          </w:p>
        </w:tc>
      </w:tr>
      <w:tr w:rsidR="00E70B29" w14:paraId="3239E24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BEC1F04" w14:textId="77777777" w:rsidR="00E70B29" w:rsidRDefault="004B7DFD">
            <w:pPr>
              <w:widowControl w:val="0"/>
              <w:snapToGrid w:val="0"/>
              <w:rPr>
                <w:rFonts w:eastAsiaTheme="minorEastAsia"/>
                <w:sz w:val="18"/>
                <w:szCs w:val="18"/>
                <w:lang w:eastAsia="zh-CN"/>
              </w:rPr>
            </w:pPr>
            <w:r>
              <w:rPr>
                <w:rFonts w:eastAsiaTheme="minorEastAsia"/>
                <w:sz w:val="20"/>
                <w:szCs w:val="20"/>
                <w:lang w:eastAsia="zh-CN"/>
              </w:rPr>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C6ECA61"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3.A.1:</w:t>
            </w:r>
          </w:p>
          <w:p w14:paraId="115695BA" w14:textId="77777777" w:rsidR="00E70B29" w:rsidRDefault="004B7DFD">
            <w:pPr>
              <w:rPr>
                <w:rFonts w:eastAsiaTheme="minorEastAsia"/>
                <w:bCs/>
                <w:sz w:val="20"/>
                <w:szCs w:val="20"/>
                <w:lang w:val="en-GB" w:eastAsia="zh-CN"/>
              </w:rPr>
            </w:pPr>
            <w:r>
              <w:rPr>
                <w:rFonts w:eastAsiaTheme="minorEastAsia"/>
                <w:bCs/>
                <w:sz w:val="20"/>
                <w:szCs w:val="20"/>
                <w:lang w:val="en-GB" w:eastAsia="zh-CN"/>
              </w:rPr>
              <w:t>Our original preference is to support both Opt-1 and Opt-2. If we have to down select one option, our preference is Opt-1. Although Opt-1 requires FD-precoded CSI-RS, it requires less reporting overhead and provides better performance (according to the results provided by QC).</w:t>
            </w:r>
          </w:p>
          <w:p w14:paraId="41BAB3AC" w14:textId="77777777" w:rsidR="00E70B29" w:rsidRDefault="00E70B29">
            <w:pPr>
              <w:rPr>
                <w:rFonts w:eastAsiaTheme="minorEastAsia"/>
                <w:bCs/>
                <w:sz w:val="20"/>
                <w:szCs w:val="20"/>
                <w:lang w:val="en-GB" w:eastAsia="zh-CN"/>
              </w:rPr>
            </w:pPr>
          </w:p>
          <w:p w14:paraId="328BA2AE"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3.B.1:</w:t>
            </w:r>
          </w:p>
          <w:p w14:paraId="31ECB4D8" w14:textId="77777777" w:rsidR="00E70B29" w:rsidRDefault="004B7DFD">
            <w:pPr>
              <w:rPr>
                <w:rFonts w:eastAsiaTheme="minorEastAsia"/>
                <w:bCs/>
                <w:sz w:val="20"/>
                <w:szCs w:val="20"/>
                <w:lang w:val="en-GB" w:eastAsia="zh-CN"/>
              </w:rPr>
            </w:pPr>
            <w:r>
              <w:rPr>
                <w:rFonts w:eastAsiaTheme="minorEastAsia"/>
                <w:bCs/>
                <w:sz w:val="20"/>
                <w:szCs w:val="20"/>
                <w:lang w:val="en-GB" w:eastAsia="zh-CN"/>
              </w:rPr>
              <w:t>Support the conclusion.</w:t>
            </w:r>
          </w:p>
          <w:p w14:paraId="60E28ED2" w14:textId="77777777" w:rsidR="00E70B29" w:rsidRDefault="00E70B29">
            <w:pPr>
              <w:rPr>
                <w:rFonts w:eastAsiaTheme="minorEastAsia"/>
                <w:bCs/>
                <w:sz w:val="20"/>
                <w:szCs w:val="20"/>
                <w:lang w:val="en-GB" w:eastAsia="zh-CN"/>
              </w:rPr>
            </w:pPr>
          </w:p>
          <w:p w14:paraId="6E8DEBA6"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3.B.2:</w:t>
            </w:r>
          </w:p>
          <w:p w14:paraId="55962595"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 xml:space="preserve">Support the proposal, and support only scheme 1 (NW-side SRS port selection) for SRS port selection. </w:t>
            </w:r>
          </w:p>
          <w:p w14:paraId="7C2C9CB7"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Based on previous agreement and conclusion 3.B.1, Q = 1 SRS resource with x SRS ports is configured for PO measurement. So, NW already selects x SRS ports from y SRS ports. If scheme 2 is supported, the final SRS port for PO measurement is actually first selected by NW and then further selected by UE. However, the basic assumption of PO measurement is UL/DL channel reciprocity, and NW can acquire all the channel information. Then UE-side SRS port selection is totally unneeded.</w:t>
            </w:r>
          </w:p>
          <w:p w14:paraId="568525A5"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Besides, we believe that SRS port selection based on the channel information is beneficial for PO measurement. Therefore, fixed rule of SRS port selection should NOT be supported.</w:t>
            </w:r>
          </w:p>
          <w:p w14:paraId="4D020CDF" w14:textId="77777777" w:rsidR="00E70B29" w:rsidRDefault="00E70B29">
            <w:pPr>
              <w:jc w:val="both"/>
              <w:rPr>
                <w:rFonts w:eastAsiaTheme="minorEastAsia"/>
                <w:bCs/>
                <w:sz w:val="20"/>
                <w:szCs w:val="20"/>
                <w:lang w:val="en-GB" w:eastAsia="zh-CN"/>
              </w:rPr>
            </w:pPr>
          </w:p>
          <w:p w14:paraId="62B4B05C"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3.C.1/3.C.2:</w:t>
            </w:r>
          </w:p>
          <w:p w14:paraId="48DEA219"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 xml:space="preserve">We are fine with both proposals to start the discussion, and we agree with vivo’s analysis that both proposals are essential to enable UE-specific DO/FO pre-compensation. </w:t>
            </w:r>
          </w:p>
          <w:p w14:paraId="1FFD6968"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 xml:space="preserve">Besides, we believe that at least one of the two additional points is needed. </w:t>
            </w:r>
          </w:p>
          <w:p w14:paraId="57C189D4" w14:textId="7FCE76E6" w:rsidR="00E70B29" w:rsidRDefault="004B7DFD">
            <w:pPr>
              <w:pStyle w:val="ListParagraph"/>
              <w:numPr>
                <w:ilvl w:val="0"/>
                <w:numId w:val="65"/>
              </w:numPr>
              <w:jc w:val="both"/>
              <w:rPr>
                <w:rFonts w:eastAsiaTheme="minorEastAsia"/>
                <w:bCs/>
                <w:sz w:val="20"/>
                <w:szCs w:val="20"/>
                <w:lang w:val="en-GB" w:eastAsia="zh-CN"/>
              </w:rPr>
            </w:pPr>
            <w:r>
              <w:rPr>
                <w:rFonts w:eastAsiaTheme="minorEastAsia"/>
                <w:bCs/>
                <w:sz w:val="20"/>
                <w:szCs w:val="20"/>
                <w:lang w:val="en-GB" w:eastAsia="zh-CN"/>
              </w:rPr>
              <w:t xml:space="preserve">Firstly, NW explicitly configuring the DO/FO can guarantee the same understanding of DO/FO at both NW and UE sides, and enable NW adopting DO/FO that are different from those reported by UE in CJT pre-compensation. For instance, the DO/FO reported by one specific UE can be NOT reliable enough. Then NW can trigger DO/FO reporting for multiple </w:t>
            </w:r>
            <w:proofErr w:type="spellStart"/>
            <w:r>
              <w:rPr>
                <w:rFonts w:eastAsiaTheme="minorEastAsia"/>
                <w:bCs/>
                <w:sz w:val="20"/>
                <w:szCs w:val="20"/>
                <w:lang w:val="en-GB" w:eastAsia="zh-CN"/>
              </w:rPr>
              <w:t>U</w:t>
            </w:r>
            <w:r w:rsidR="004B334C">
              <w:rPr>
                <w:rFonts w:eastAsiaTheme="minorEastAsia"/>
                <w:bCs/>
                <w:sz w:val="20"/>
                <w:szCs w:val="20"/>
                <w:lang w:val="en-GB" w:eastAsia="zh-CN"/>
              </w:rPr>
              <w:t>e</w:t>
            </w:r>
            <w:r>
              <w:rPr>
                <w:rFonts w:eastAsiaTheme="minorEastAsia"/>
                <w:bCs/>
                <w:sz w:val="20"/>
                <w:szCs w:val="20"/>
                <w:lang w:val="en-GB" w:eastAsia="zh-CN"/>
              </w:rPr>
              <w:t>s</w:t>
            </w:r>
            <w:proofErr w:type="spellEnd"/>
            <w:r>
              <w:rPr>
                <w:rFonts w:eastAsiaTheme="minorEastAsia"/>
                <w:bCs/>
                <w:sz w:val="20"/>
                <w:szCs w:val="20"/>
                <w:lang w:val="en-GB" w:eastAsia="zh-CN"/>
              </w:rPr>
              <w:t xml:space="preserve"> located in a same area, and use the averaged results to perform CJT pre-compensation. </w:t>
            </w:r>
          </w:p>
          <w:p w14:paraId="36D17C0F" w14:textId="77777777" w:rsidR="00E70B29" w:rsidRDefault="004B7DFD">
            <w:pPr>
              <w:pStyle w:val="ListParagraph"/>
              <w:numPr>
                <w:ilvl w:val="0"/>
                <w:numId w:val="65"/>
              </w:numPr>
              <w:jc w:val="both"/>
              <w:rPr>
                <w:rFonts w:eastAsiaTheme="minorEastAsia"/>
                <w:bCs/>
                <w:sz w:val="20"/>
                <w:szCs w:val="20"/>
                <w:lang w:val="en-GB" w:eastAsia="zh-CN"/>
              </w:rPr>
            </w:pPr>
            <w:r>
              <w:rPr>
                <w:rFonts w:eastAsiaTheme="minorEastAsia"/>
                <w:bCs/>
                <w:sz w:val="20"/>
                <w:szCs w:val="20"/>
                <w:lang w:val="en-GB" w:eastAsia="zh-CN"/>
              </w:rPr>
              <w:t>Secondly, simultaneously triggering both DO/FO reporting and CJT CSI reporting can avoid introducing complicated timeline restriction between the DO/FO reporting and CJT CSI reporting. Besides, it also avoids the case where DO/FO reporting is dropped while CJT CSI reporting is NOT dropped, so that NW and UE have different understanding of DO/FO used for pre-compensation.</w:t>
            </w:r>
          </w:p>
          <w:p w14:paraId="1D911076" w14:textId="77777777" w:rsidR="00E70B29" w:rsidRDefault="004B7DFD">
            <w:pPr>
              <w:rPr>
                <w:rFonts w:eastAsiaTheme="minorEastAsia"/>
                <w:color w:val="3333FF"/>
                <w:sz w:val="20"/>
                <w:szCs w:val="20"/>
                <w:u w:val="single"/>
                <w:lang w:eastAsia="zh-CN"/>
              </w:rPr>
            </w:pPr>
            <w:r>
              <w:rPr>
                <w:rFonts w:eastAsiaTheme="minorEastAsia"/>
                <w:color w:val="3333FF"/>
                <w:sz w:val="20"/>
                <w:szCs w:val="20"/>
                <w:u w:val="single"/>
                <w:lang w:eastAsia="zh-CN"/>
              </w:rPr>
              <w:t>[Mod: Thanks for the good analysis – I concur with your concern on error propagation and complex timeline without the above]</w:t>
            </w:r>
          </w:p>
          <w:p w14:paraId="61313D81"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lastRenderedPageBreak/>
              <w:t>3.D.1:</w:t>
            </w:r>
          </w:p>
          <w:p w14:paraId="3911785F"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We believe at least Joint Dd and PO reporting should be supported.</w:t>
            </w:r>
          </w:p>
          <w:p w14:paraId="6E43ADAD" w14:textId="77777777" w:rsidR="00E70B29" w:rsidRDefault="00E70B29">
            <w:pPr>
              <w:jc w:val="both"/>
              <w:rPr>
                <w:rFonts w:eastAsiaTheme="minorEastAsia"/>
                <w:bCs/>
                <w:sz w:val="20"/>
                <w:szCs w:val="20"/>
                <w:lang w:val="en-GB" w:eastAsia="zh-CN"/>
              </w:rPr>
            </w:pPr>
          </w:p>
          <w:p w14:paraId="356AA588"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3.E.1:</w:t>
            </w:r>
          </w:p>
          <w:p w14:paraId="575D2A99"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We are open to support M</w:t>
            </w:r>
            <w:r>
              <w:rPr>
                <w:rFonts w:eastAsiaTheme="minorEastAsia"/>
                <w:bCs/>
                <w:sz w:val="20"/>
                <w:szCs w:val="20"/>
                <w:vertAlign w:val="subscript"/>
                <w:lang w:val="en-GB" w:eastAsia="zh-CN"/>
              </w:rPr>
              <w:t>FO</w:t>
            </w:r>
            <w:r>
              <w:rPr>
                <w:rFonts w:eastAsiaTheme="minorEastAsia"/>
                <w:bCs/>
                <w:sz w:val="20"/>
                <w:szCs w:val="20"/>
                <w:lang w:val="en-GB" w:eastAsia="zh-CN"/>
              </w:rPr>
              <w:t xml:space="preserve"> = 256 in addition.</w:t>
            </w:r>
          </w:p>
          <w:p w14:paraId="2C380168" w14:textId="77777777" w:rsidR="00E70B29" w:rsidRDefault="00E70B29">
            <w:pPr>
              <w:jc w:val="both"/>
              <w:rPr>
                <w:rFonts w:eastAsiaTheme="minorEastAsia"/>
                <w:bCs/>
                <w:sz w:val="20"/>
                <w:szCs w:val="20"/>
                <w:lang w:val="en-GB" w:eastAsia="zh-CN"/>
              </w:rPr>
            </w:pPr>
          </w:p>
          <w:p w14:paraId="7B9AB3BE"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3.E.2:</w:t>
            </w:r>
          </w:p>
          <w:p w14:paraId="78EE6C5E"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 xml:space="preserve">Since the maximum measurable value and resolution of DO/FO is determined by </w:t>
            </w:r>
            <m:oMath>
              <m:f>
                <m:fPr>
                  <m:ctrlPr>
                    <w:rPr>
                      <w:rFonts w:ascii="Cambria Math" w:eastAsiaTheme="minorEastAsia" w:hAnsi="Cambria Math"/>
                      <w:bCs/>
                      <w:sz w:val="20"/>
                      <w:szCs w:val="20"/>
                      <w:lang w:val="en-GB" w:eastAsia="zh-CN"/>
                    </w:rPr>
                  </m:ctrlPr>
                </m:fPr>
                <m:num>
                  <m:r>
                    <m:rPr>
                      <m:sty m:val="p"/>
                    </m:rPr>
                    <w:rPr>
                      <w:rFonts w:ascii="Cambria Math" w:eastAsiaTheme="minorEastAsia" w:hAnsi="Cambria Math"/>
                      <w:sz w:val="20"/>
                      <w:szCs w:val="20"/>
                      <w:lang w:val="en-GB" w:eastAsia="zh-CN"/>
                    </w:rPr>
                    <m:t>1</m:t>
                  </m:r>
                </m:num>
                <m:den>
                  <m:r>
                    <m:rPr>
                      <m:sty m:val="p"/>
                    </m:rPr>
                    <w:rPr>
                      <w:rFonts w:ascii="Cambria Math" w:eastAsiaTheme="minorEastAsia" w:hAnsi="Cambria Math"/>
                      <w:sz w:val="20"/>
                      <w:szCs w:val="20"/>
                      <w:lang w:val="en-GB" w:eastAsia="zh-CN"/>
                    </w:rPr>
                    <m:t>∆</m:t>
                  </m:r>
                  <m:r>
                    <w:rPr>
                      <w:rFonts w:ascii="Cambria Math" w:eastAsiaTheme="minorEastAsia" w:hAnsi="Cambria Math"/>
                      <w:sz w:val="20"/>
                      <w:szCs w:val="20"/>
                      <w:lang w:val="en-GB" w:eastAsia="zh-CN"/>
                    </w:rPr>
                    <m:t>f</m:t>
                  </m:r>
                </m:den>
              </m:f>
            </m:oMath>
            <w:r>
              <w:rPr>
                <w:rFonts w:eastAsiaTheme="minorEastAsia"/>
                <w:bCs/>
                <w:sz w:val="20"/>
                <w:szCs w:val="20"/>
                <w:lang w:val="en-GB" w:eastAsia="zh-CN"/>
              </w:rPr>
              <w:t>/</w:t>
            </w:r>
            <m:oMath>
              <m:f>
                <m:fPr>
                  <m:ctrlPr>
                    <w:rPr>
                      <w:rFonts w:ascii="Cambria Math" w:eastAsiaTheme="minorEastAsia" w:hAnsi="Cambria Math"/>
                      <w:bCs/>
                      <w:sz w:val="20"/>
                      <w:szCs w:val="20"/>
                      <w:lang w:val="en-GB" w:eastAsia="zh-CN"/>
                    </w:rPr>
                  </m:ctrlPr>
                </m:fPr>
                <m:num>
                  <m:r>
                    <m:rPr>
                      <m:sty m:val="p"/>
                    </m:rPr>
                    <w:rPr>
                      <w:rFonts w:ascii="Cambria Math" w:eastAsiaTheme="minorEastAsia" w:hAnsi="Cambria Math"/>
                      <w:sz w:val="20"/>
                      <w:szCs w:val="20"/>
                      <w:lang w:val="en-GB" w:eastAsia="zh-CN"/>
                    </w:rPr>
                    <m:t>1</m:t>
                  </m:r>
                </m:num>
                <m:den>
                  <m:r>
                    <m:rPr>
                      <m:sty m:val="p"/>
                    </m:rPr>
                    <w:rPr>
                      <w:rFonts w:ascii="Cambria Math" w:eastAsiaTheme="minorEastAsia" w:hAnsi="Cambria Math"/>
                      <w:sz w:val="20"/>
                      <w:szCs w:val="20"/>
                      <w:lang w:val="en-GB" w:eastAsia="zh-CN"/>
                    </w:rPr>
                    <m:t>∆</m:t>
                  </m:r>
                  <m:r>
                    <w:rPr>
                      <w:rFonts w:ascii="Cambria Math" w:eastAsiaTheme="minorEastAsia" w:hAnsi="Cambria Math"/>
                      <w:sz w:val="20"/>
                      <w:szCs w:val="20"/>
                      <w:lang w:val="en-GB" w:eastAsia="zh-CN"/>
                    </w:rPr>
                    <m:t>t</m:t>
                  </m:r>
                </m:den>
              </m:f>
            </m:oMath>
            <w:r>
              <w:rPr>
                <w:rFonts w:eastAsiaTheme="minorEastAsia"/>
                <w:bCs/>
                <w:sz w:val="20"/>
                <w:szCs w:val="20"/>
                <w:lang w:val="en-GB" w:eastAsia="zh-CN"/>
              </w:rPr>
              <w:t xml:space="preserve">, the dynamic ranges in the formula of </w:t>
            </w:r>
            <m:oMath>
              <m:f>
                <m:fPr>
                  <m:ctrlPr>
                    <w:rPr>
                      <w:rFonts w:ascii="Cambria Math" w:eastAsiaTheme="minorEastAsia" w:hAnsi="Cambria Math"/>
                      <w:bCs/>
                      <w:sz w:val="20"/>
                      <w:szCs w:val="20"/>
                      <w:lang w:val="en-GB" w:eastAsia="zh-CN"/>
                    </w:rPr>
                  </m:ctrlPr>
                </m:fPr>
                <m:num>
                  <m:r>
                    <m:rPr>
                      <m:sty m:val="p"/>
                    </m:rPr>
                    <w:rPr>
                      <w:rFonts w:ascii="Cambria Math" w:eastAsiaTheme="minorEastAsia" w:hAnsi="Cambria Math"/>
                      <w:sz w:val="20"/>
                      <w:szCs w:val="20"/>
                      <w:lang w:val="en-GB" w:eastAsia="zh-CN"/>
                    </w:rPr>
                    <m:t>1</m:t>
                  </m:r>
                </m:num>
                <m:den>
                  <m:r>
                    <w:rPr>
                      <w:rFonts w:ascii="Cambria Math" w:eastAsiaTheme="minorEastAsia" w:hAnsi="Cambria Math"/>
                      <w:sz w:val="20"/>
                      <w:szCs w:val="20"/>
                      <w:lang w:val="en-GB" w:eastAsia="zh-CN"/>
                    </w:rPr>
                    <m:t>x</m:t>
                  </m:r>
                  <m:r>
                    <m:rPr>
                      <m:sty m:val="p"/>
                    </m:rPr>
                    <w:rPr>
                      <w:rFonts w:ascii="Cambria Math" w:eastAsiaTheme="minorEastAsia" w:hAnsi="Cambria Math"/>
                      <w:sz w:val="20"/>
                      <w:szCs w:val="20"/>
                      <w:lang w:val="en-GB" w:eastAsia="zh-CN"/>
                    </w:rPr>
                    <m:t>∆</m:t>
                  </m:r>
                  <m:r>
                    <w:rPr>
                      <w:rFonts w:ascii="Cambria Math" w:eastAsiaTheme="minorEastAsia" w:hAnsi="Cambria Math"/>
                      <w:sz w:val="20"/>
                      <w:szCs w:val="20"/>
                      <w:lang w:val="en-GB" w:eastAsia="zh-CN"/>
                    </w:rPr>
                    <m:t>f</m:t>
                  </m:r>
                </m:den>
              </m:f>
            </m:oMath>
            <w:r>
              <w:rPr>
                <w:rFonts w:eastAsiaTheme="minorEastAsia"/>
                <w:bCs/>
                <w:sz w:val="20"/>
                <w:szCs w:val="20"/>
                <w:lang w:val="en-GB" w:eastAsia="zh-CN"/>
              </w:rPr>
              <w:t>/</w:t>
            </w:r>
            <m:oMath>
              <m:f>
                <m:fPr>
                  <m:ctrlPr>
                    <w:rPr>
                      <w:rFonts w:ascii="Cambria Math" w:eastAsiaTheme="minorEastAsia" w:hAnsi="Cambria Math"/>
                      <w:bCs/>
                      <w:sz w:val="20"/>
                      <w:szCs w:val="20"/>
                      <w:lang w:val="en-GB" w:eastAsia="zh-CN"/>
                    </w:rPr>
                  </m:ctrlPr>
                </m:fPr>
                <m:num>
                  <m:r>
                    <m:rPr>
                      <m:sty m:val="p"/>
                    </m:rPr>
                    <w:rPr>
                      <w:rFonts w:ascii="Cambria Math" w:eastAsiaTheme="minorEastAsia" w:hAnsi="Cambria Math"/>
                      <w:sz w:val="20"/>
                      <w:szCs w:val="20"/>
                      <w:lang w:val="en-GB" w:eastAsia="zh-CN"/>
                    </w:rPr>
                    <m:t>1</m:t>
                  </m:r>
                </m:num>
                <m:den>
                  <m:r>
                    <w:rPr>
                      <w:rFonts w:ascii="Cambria Math" w:eastAsiaTheme="minorEastAsia" w:hAnsi="Cambria Math"/>
                      <w:sz w:val="20"/>
                      <w:szCs w:val="20"/>
                      <w:lang w:val="en-GB" w:eastAsia="zh-CN"/>
                    </w:rPr>
                    <m:t>x</m:t>
                  </m:r>
                  <m:r>
                    <m:rPr>
                      <m:sty m:val="p"/>
                    </m:rPr>
                    <w:rPr>
                      <w:rFonts w:ascii="Cambria Math" w:eastAsiaTheme="minorEastAsia" w:hAnsi="Cambria Math"/>
                      <w:sz w:val="20"/>
                      <w:szCs w:val="20"/>
                      <w:lang w:val="en-GB" w:eastAsia="zh-CN"/>
                    </w:rPr>
                    <m:t>∆</m:t>
                  </m:r>
                  <m:r>
                    <w:rPr>
                      <w:rFonts w:ascii="Cambria Math" w:eastAsiaTheme="minorEastAsia" w:hAnsi="Cambria Math"/>
                      <w:sz w:val="20"/>
                      <w:szCs w:val="20"/>
                      <w:lang w:val="en-GB" w:eastAsia="zh-CN"/>
                    </w:rPr>
                    <m:t>t</m:t>
                  </m:r>
                </m:den>
              </m:f>
            </m:oMath>
            <w:r>
              <w:rPr>
                <w:rFonts w:eastAsiaTheme="minorEastAsia"/>
                <w:bCs/>
                <w:sz w:val="20"/>
                <w:szCs w:val="20"/>
                <w:lang w:val="en-GB" w:eastAsia="zh-CN"/>
              </w:rPr>
              <w:t xml:space="preserve"> should be also supported.</w:t>
            </w:r>
          </w:p>
          <w:p w14:paraId="6DC04529" w14:textId="77777777" w:rsidR="00E70B29" w:rsidRDefault="004B7DFD">
            <w:pPr>
              <w:rPr>
                <w:rFonts w:eastAsiaTheme="minorEastAsia"/>
                <w:color w:val="3333FF"/>
                <w:sz w:val="20"/>
                <w:szCs w:val="20"/>
                <w:u w:val="single"/>
                <w:lang w:eastAsia="zh-CN"/>
              </w:rPr>
            </w:pPr>
            <w:r>
              <w:rPr>
                <w:rFonts w:eastAsiaTheme="minorEastAsia"/>
                <w:color w:val="3333FF"/>
                <w:sz w:val="20"/>
                <w:szCs w:val="20"/>
                <w:u w:val="single"/>
                <w:lang w:eastAsia="zh-CN"/>
              </w:rPr>
              <w:t>[Mod: This was already discussed for 3 meetings and the situation hasn’t changed]</w:t>
            </w:r>
          </w:p>
          <w:p w14:paraId="042A2F35" w14:textId="77777777" w:rsidR="00E70B29" w:rsidRDefault="00E70B29">
            <w:pPr>
              <w:jc w:val="both"/>
              <w:rPr>
                <w:rFonts w:eastAsiaTheme="minorEastAsia"/>
                <w:bCs/>
                <w:sz w:val="20"/>
                <w:szCs w:val="20"/>
                <w:lang w:eastAsia="zh-CN"/>
              </w:rPr>
            </w:pPr>
          </w:p>
          <w:p w14:paraId="6161BABA" w14:textId="2EB462A5" w:rsidR="00E70B29" w:rsidRPr="004B334C" w:rsidRDefault="004B7DFD" w:rsidP="004B334C">
            <w:pPr>
              <w:pStyle w:val="ListParagraph"/>
              <w:numPr>
                <w:ilvl w:val="0"/>
                <w:numId w:val="68"/>
              </w:numPr>
              <w:rPr>
                <w:rFonts w:eastAsiaTheme="minorEastAsia"/>
                <w:b/>
                <w:bCs/>
                <w:sz w:val="20"/>
                <w:szCs w:val="20"/>
                <w:u w:val="single"/>
                <w:lang w:val="en-GB" w:eastAsia="zh-CN"/>
              </w:rPr>
            </w:pPr>
            <w:r w:rsidRPr="004B334C">
              <w:rPr>
                <w:rFonts w:eastAsiaTheme="minorEastAsia"/>
                <w:b/>
                <w:bCs/>
                <w:sz w:val="20"/>
                <w:szCs w:val="20"/>
                <w:u w:val="single"/>
                <w:lang w:val="en-GB" w:eastAsia="zh-CN"/>
              </w:rPr>
              <w:t>F:</w:t>
            </w:r>
          </w:p>
          <w:p w14:paraId="7D454D6E"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Optimization 1 is NOT needed. J = 1 is sufficient for PO measurement.</w:t>
            </w:r>
          </w:p>
          <w:p w14:paraId="66B86953"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Optimization 2 can be further considered, since TRS is actually 1-port CSI-RS.</w:t>
            </w:r>
          </w:p>
          <w:p w14:paraId="4BAD7270" w14:textId="77777777" w:rsidR="00E70B29" w:rsidRDefault="004B7DFD">
            <w:pPr>
              <w:rPr>
                <w:rFonts w:eastAsiaTheme="minorEastAsia"/>
                <w:color w:val="3333FF"/>
                <w:sz w:val="20"/>
                <w:szCs w:val="20"/>
                <w:u w:val="single"/>
                <w:lang w:eastAsia="zh-CN"/>
              </w:rPr>
            </w:pPr>
            <w:r>
              <w:rPr>
                <w:rFonts w:eastAsiaTheme="minorEastAsia"/>
                <w:color w:val="3333FF"/>
                <w:sz w:val="20"/>
                <w:szCs w:val="20"/>
                <w:u w:val="single"/>
                <w:lang w:eastAsia="zh-CN"/>
              </w:rPr>
              <w:t>[Mod: This was already discussed for 3 meetings and the situation hasn’t changed]</w:t>
            </w:r>
          </w:p>
          <w:p w14:paraId="580C11FF" w14:textId="77777777" w:rsidR="00E70B29" w:rsidRDefault="00E70B29">
            <w:pPr>
              <w:jc w:val="both"/>
              <w:rPr>
                <w:rFonts w:eastAsiaTheme="minorEastAsia"/>
                <w:bCs/>
                <w:sz w:val="20"/>
                <w:szCs w:val="20"/>
                <w:lang w:eastAsia="zh-CN"/>
              </w:rPr>
            </w:pPr>
          </w:p>
          <w:p w14:paraId="621B3F46"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3.G.1:</w:t>
            </w:r>
          </w:p>
          <w:p w14:paraId="4A573FE3"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Fine.</w:t>
            </w:r>
          </w:p>
          <w:p w14:paraId="103AD10B" w14:textId="77777777" w:rsidR="00E70B29" w:rsidRDefault="00E70B29">
            <w:pPr>
              <w:jc w:val="both"/>
              <w:rPr>
                <w:rFonts w:eastAsiaTheme="minorEastAsia"/>
                <w:bCs/>
                <w:sz w:val="20"/>
                <w:szCs w:val="20"/>
                <w:lang w:val="en-GB" w:eastAsia="zh-CN"/>
              </w:rPr>
            </w:pPr>
          </w:p>
          <w:p w14:paraId="3B7243DA" w14:textId="77777777" w:rsidR="00E70B29" w:rsidRDefault="004B7DFD">
            <w:pPr>
              <w:jc w:val="both"/>
              <w:rPr>
                <w:rFonts w:eastAsiaTheme="minorEastAsia"/>
                <w:b/>
                <w:bCs/>
                <w:sz w:val="20"/>
                <w:szCs w:val="20"/>
                <w:u w:val="single"/>
                <w:lang w:val="en-GB" w:eastAsia="zh-CN"/>
              </w:rPr>
            </w:pPr>
            <w:r>
              <w:rPr>
                <w:rFonts w:eastAsiaTheme="minorEastAsia" w:hint="eastAsia"/>
                <w:b/>
                <w:bCs/>
                <w:sz w:val="20"/>
                <w:szCs w:val="20"/>
                <w:u w:val="single"/>
                <w:lang w:val="en-GB" w:eastAsia="zh-CN"/>
              </w:rPr>
              <w:t>3</w:t>
            </w:r>
            <w:r>
              <w:rPr>
                <w:rFonts w:eastAsiaTheme="minorEastAsia"/>
                <w:b/>
                <w:bCs/>
                <w:sz w:val="20"/>
                <w:szCs w:val="20"/>
                <w:u w:val="single"/>
                <w:lang w:val="en-GB" w:eastAsia="zh-CN"/>
              </w:rPr>
              <w:t>.G.2:</w:t>
            </w:r>
          </w:p>
          <w:p w14:paraId="29A1C628" w14:textId="77777777" w:rsidR="00E70B29" w:rsidRDefault="004B7DFD">
            <w:pPr>
              <w:jc w:val="both"/>
              <w:rPr>
                <w:rFonts w:eastAsiaTheme="minorEastAsia"/>
                <w:bCs/>
                <w:sz w:val="20"/>
                <w:szCs w:val="20"/>
                <w:lang w:val="en-GB" w:eastAsia="zh-CN"/>
              </w:rPr>
            </w:pPr>
            <w:r>
              <w:rPr>
                <w:rFonts w:eastAsiaTheme="minorEastAsia" w:hint="eastAsia"/>
                <w:bCs/>
                <w:sz w:val="20"/>
                <w:szCs w:val="20"/>
                <w:lang w:val="en-GB" w:eastAsia="zh-CN"/>
              </w:rPr>
              <w:t>S</w:t>
            </w:r>
            <w:r>
              <w:rPr>
                <w:rFonts w:eastAsiaTheme="minorEastAsia"/>
                <w:bCs/>
                <w:sz w:val="20"/>
                <w:szCs w:val="20"/>
                <w:lang w:val="en-GB" w:eastAsia="zh-CN"/>
              </w:rPr>
              <w:t>upport.</w:t>
            </w:r>
          </w:p>
          <w:p w14:paraId="3E3BBCB4" w14:textId="77777777" w:rsidR="00E70B29" w:rsidRDefault="00E70B29">
            <w:pPr>
              <w:jc w:val="both"/>
              <w:rPr>
                <w:rFonts w:eastAsiaTheme="minorEastAsia"/>
                <w:bCs/>
                <w:sz w:val="20"/>
                <w:szCs w:val="20"/>
                <w:lang w:val="en-GB" w:eastAsia="zh-CN"/>
              </w:rPr>
            </w:pPr>
          </w:p>
          <w:p w14:paraId="14C32CDF" w14:textId="21B91533" w:rsidR="00E70B29" w:rsidRPr="004B334C" w:rsidRDefault="004B7DFD" w:rsidP="004B334C">
            <w:pPr>
              <w:pStyle w:val="ListParagraph"/>
              <w:numPr>
                <w:ilvl w:val="0"/>
                <w:numId w:val="69"/>
              </w:numPr>
              <w:rPr>
                <w:rFonts w:eastAsiaTheme="minorEastAsia"/>
                <w:b/>
                <w:bCs/>
                <w:sz w:val="20"/>
                <w:szCs w:val="20"/>
                <w:u w:val="single"/>
                <w:lang w:val="en-GB" w:eastAsia="zh-CN"/>
              </w:rPr>
            </w:pPr>
            <w:r w:rsidRPr="004B334C">
              <w:rPr>
                <w:rFonts w:eastAsiaTheme="minorEastAsia"/>
                <w:b/>
                <w:bCs/>
                <w:sz w:val="20"/>
                <w:szCs w:val="20"/>
                <w:u w:val="single"/>
                <w:lang w:val="en-GB" w:eastAsia="zh-CN"/>
              </w:rPr>
              <w:t>H:</w:t>
            </w:r>
          </w:p>
          <w:p w14:paraId="1E9D1492"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We did NOT see the necessity of introducing any constraints.</w:t>
            </w:r>
          </w:p>
          <w:p w14:paraId="0B2AE94D" w14:textId="77777777" w:rsidR="00E70B29" w:rsidRDefault="00E70B29">
            <w:pPr>
              <w:jc w:val="both"/>
              <w:rPr>
                <w:rFonts w:eastAsiaTheme="minorEastAsia"/>
                <w:bCs/>
                <w:sz w:val="20"/>
                <w:szCs w:val="20"/>
                <w:lang w:val="en-GB" w:eastAsia="zh-CN"/>
              </w:rPr>
            </w:pPr>
          </w:p>
          <w:p w14:paraId="0844F4A9"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3.I.1/3.I.2:</w:t>
            </w:r>
          </w:p>
          <w:p w14:paraId="586AA806" w14:textId="77777777" w:rsidR="00E70B29" w:rsidRDefault="004B7DFD">
            <w:pPr>
              <w:jc w:val="both"/>
              <w:rPr>
                <w:rFonts w:eastAsiaTheme="minorEastAsia"/>
                <w:bCs/>
                <w:sz w:val="20"/>
                <w:szCs w:val="20"/>
                <w:lang w:val="en-GB" w:eastAsia="zh-CN"/>
              </w:rPr>
            </w:pPr>
            <w:r>
              <w:rPr>
                <w:rFonts w:eastAsiaTheme="minorEastAsia"/>
                <w:bCs/>
                <w:sz w:val="20"/>
                <w:szCs w:val="20"/>
                <w:lang w:val="en-GB" w:eastAsia="zh-CN"/>
              </w:rPr>
              <w:t>We think different RE locations (FDM) can be considered to avoid the estimation error caused by channel variation over time, especially for PO measurement.</w:t>
            </w:r>
          </w:p>
          <w:p w14:paraId="0EBCC39A" w14:textId="77777777" w:rsidR="00E70B29" w:rsidRDefault="004B7DFD">
            <w:pPr>
              <w:rPr>
                <w:rFonts w:eastAsiaTheme="minorEastAsia"/>
                <w:color w:val="3333FF"/>
                <w:sz w:val="20"/>
                <w:szCs w:val="20"/>
                <w:u w:val="single"/>
                <w:lang w:eastAsia="zh-CN"/>
              </w:rPr>
            </w:pPr>
            <w:r>
              <w:rPr>
                <w:rFonts w:eastAsiaTheme="minorEastAsia"/>
                <w:color w:val="3333FF"/>
                <w:sz w:val="20"/>
                <w:szCs w:val="20"/>
                <w:u w:val="single"/>
                <w:lang w:eastAsia="zh-CN"/>
              </w:rPr>
              <w:t>[Mod: This was already discussed for 3 meetings and the situation hasn’t changed]</w:t>
            </w:r>
          </w:p>
          <w:p w14:paraId="7AA8A11D" w14:textId="77777777" w:rsidR="00E70B29" w:rsidRDefault="00E70B29">
            <w:pPr>
              <w:rPr>
                <w:rFonts w:eastAsiaTheme="minorEastAsia"/>
                <w:b/>
                <w:color w:val="3333FF"/>
                <w:sz w:val="20"/>
                <w:szCs w:val="20"/>
                <w:lang w:eastAsia="zh-CN"/>
              </w:rPr>
            </w:pPr>
          </w:p>
        </w:tc>
      </w:tr>
      <w:tr w:rsidR="00E70B29" w14:paraId="093F901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1A98FE2" w14:textId="77777777" w:rsidR="00E70B29" w:rsidRDefault="004B7DFD">
            <w:pPr>
              <w:widowControl w:val="0"/>
              <w:snapToGrid w:val="0"/>
              <w:rPr>
                <w:rFonts w:eastAsiaTheme="minorEastAsia"/>
                <w:sz w:val="20"/>
                <w:szCs w:val="20"/>
                <w:lang w:eastAsia="zh-CN"/>
              </w:rPr>
            </w:pPr>
            <w:r>
              <w:rPr>
                <w:rFonts w:eastAsiaTheme="minorEastAsia"/>
                <w:sz w:val="20"/>
                <w:szCs w:val="20"/>
                <w:lang w:eastAsia="zh-CN"/>
              </w:rPr>
              <w:t>Ericsson3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101BAC1" w14:textId="77777777" w:rsidR="00E70B29" w:rsidRDefault="004B7DFD">
            <w:pPr>
              <w:rPr>
                <w:rFonts w:eastAsia="DengXian"/>
                <w:sz w:val="20"/>
                <w:lang w:val="en-GB" w:eastAsia="zh-CN"/>
              </w:rPr>
            </w:pPr>
            <w:r>
              <w:rPr>
                <w:rFonts w:eastAsia="DengXian"/>
                <w:b/>
                <w:bCs/>
                <w:sz w:val="20"/>
                <w:szCs w:val="22"/>
                <w:u w:val="single"/>
                <w:lang w:val="en-GB" w:eastAsia="zh-CN"/>
              </w:rPr>
              <w:t>Regarding Proposal 3.G.2,</w:t>
            </w:r>
            <w:r>
              <w:rPr>
                <w:rFonts w:eastAsia="DengXian"/>
                <w:sz w:val="20"/>
                <w:szCs w:val="22"/>
                <w:lang w:val="en-GB" w:eastAsia="zh-CN"/>
              </w:rPr>
              <w:t xml:space="preserve"> s</w:t>
            </w:r>
            <w:r>
              <w:rPr>
                <w:rFonts w:eastAsia="DengXian"/>
                <w:sz w:val="20"/>
                <w:lang w:val="en-GB" w:eastAsia="zh-CN"/>
              </w:rPr>
              <w:t xml:space="preserve">o far, TRS is agreed as the measurement resource for both DO and FO reporting.  Given TRS is a NZP-CSI-RS resource set with ‘trs-info’ on, each TRP is represented by a ‘CSI-RS resource set ID’ instead of a ‘CSI-RS resource ID’.  Suggest to make the following </w:t>
            </w:r>
            <w:r>
              <w:rPr>
                <w:rFonts w:eastAsia="DengXian"/>
                <w:b/>
                <w:bCs/>
                <w:color w:val="FF0000"/>
                <w:sz w:val="20"/>
                <w:lang w:val="en-GB" w:eastAsia="zh-CN"/>
              </w:rPr>
              <w:t>change</w:t>
            </w:r>
            <w:r>
              <w:rPr>
                <w:rFonts w:eastAsia="DengXian"/>
                <w:sz w:val="20"/>
                <w:lang w:val="en-GB" w:eastAsia="zh-CN"/>
              </w:rPr>
              <w:t>:</w:t>
            </w:r>
          </w:p>
          <w:p w14:paraId="0A663617" w14:textId="77777777" w:rsidR="00E70B29" w:rsidRDefault="00E70B29">
            <w:pPr>
              <w:rPr>
                <w:rFonts w:eastAsia="DengXian"/>
                <w:sz w:val="20"/>
                <w:lang w:val="en-GB" w:eastAsia="zh-CN"/>
              </w:rPr>
            </w:pPr>
          </w:p>
          <w:p w14:paraId="0E35B7C5" w14:textId="77777777" w:rsidR="00E70B29" w:rsidRDefault="004B7DFD">
            <w:pPr>
              <w:snapToGrid w:val="0"/>
              <w:jc w:val="both"/>
              <w:rPr>
                <w:rFonts w:eastAsia="Malgun Gothic"/>
                <w:sz w:val="20"/>
                <w:szCs w:val="20"/>
                <w:lang w:val="en-GB"/>
              </w:rPr>
            </w:pPr>
            <w:r>
              <w:rPr>
                <w:rFonts w:eastAsia="DengXian"/>
                <w:b/>
                <w:bCs/>
                <w:sz w:val="20"/>
                <w:szCs w:val="22"/>
                <w:u w:val="single"/>
                <w:lang w:val="en-GB" w:eastAsia="zh-CN"/>
              </w:rPr>
              <w:t>Proposal 3.G.2</w:t>
            </w:r>
            <w:r>
              <w:rPr>
                <w:rFonts w:eastAsia="DengXian"/>
                <w:b/>
                <w:bCs/>
                <w:sz w:val="20"/>
                <w:u w:val="single"/>
                <w:lang w:val="en-GB" w:eastAsia="zh-CN"/>
              </w:rPr>
              <w:t xml:space="preserve"> </w:t>
            </w:r>
            <w:r>
              <w:rPr>
                <w:rFonts w:eastAsia="DengXian"/>
                <w:b/>
                <w:bCs/>
                <w:color w:val="FF0000"/>
                <w:sz w:val="20"/>
                <w:u w:val="single"/>
                <w:lang w:val="en-GB" w:eastAsia="zh-CN"/>
              </w:rPr>
              <w:t>(Rev)</w:t>
            </w:r>
            <w:r>
              <w:rPr>
                <w:rFonts w:eastAsia="DengXian"/>
                <w:b/>
                <w:bCs/>
                <w:sz w:val="20"/>
                <w:szCs w:val="22"/>
                <w:lang w:val="en-GB" w:eastAsia="zh-CN"/>
              </w:rPr>
              <w:t xml:space="preserve">: </w:t>
            </w:r>
            <w:r>
              <w:rPr>
                <w:rFonts w:eastAsia="Malgun Gothic"/>
                <w:sz w:val="20"/>
                <w:szCs w:val="22"/>
                <w:lang w:val="en-GB"/>
              </w:rPr>
              <w:t xml:space="preserve">For the Rel-19 aperiodic standalone CJT calibration reporting, the UCI </w:t>
            </w:r>
            <w:r>
              <w:rPr>
                <w:rFonts w:eastAsia="Malgun Gothic"/>
                <w:sz w:val="20"/>
                <w:szCs w:val="20"/>
                <w:lang w:val="en-GB"/>
              </w:rPr>
              <w:t xml:space="preserve">mapping order is as follows: </w:t>
            </w:r>
          </w:p>
          <w:p w14:paraId="3DD7C8DF" w14:textId="77777777" w:rsidR="00E70B29" w:rsidRDefault="004B7DFD">
            <w:pPr>
              <w:numPr>
                <w:ilvl w:val="0"/>
                <w:numId w:val="53"/>
              </w:numPr>
              <w:snapToGrid w:val="0"/>
              <w:rPr>
                <w:rFonts w:ascii="Times" w:eastAsia="Malgun Gothic" w:hAnsi="Times"/>
                <w:i/>
                <w:sz w:val="20"/>
                <w:szCs w:val="20"/>
                <w:lang w:val="en-GB"/>
              </w:rPr>
            </w:pPr>
            <w:r>
              <w:rPr>
                <w:rFonts w:ascii="Times" w:eastAsia="Batang" w:hAnsi="Times"/>
                <w:sz w:val="20"/>
                <w:szCs w:val="20"/>
                <w:lang w:val="en-GB"/>
              </w:rPr>
              <w:t>When</w:t>
            </w:r>
            <w:r>
              <w:rPr>
                <w:rFonts w:ascii="Times" w:eastAsia="Batang" w:hAnsi="Times"/>
                <w:i/>
                <w:sz w:val="20"/>
                <w:szCs w:val="20"/>
                <w:lang w:val="en-GB"/>
              </w:rPr>
              <w:t xml:space="preserve"> </w:t>
            </w:r>
            <w:r>
              <w:rPr>
                <w:rFonts w:ascii="Times" w:eastAsia="Malgun Gothic" w:hAnsi="Times"/>
                <w:i/>
                <w:sz w:val="20"/>
                <w:szCs w:val="20"/>
                <w:lang w:val="en-GB"/>
              </w:rPr>
              <w:t xml:space="preserve">ReportQuantity </w:t>
            </w:r>
            <w:r>
              <w:rPr>
                <w:rFonts w:ascii="Times" w:eastAsia="Malgun Gothic" w:hAnsi="Times"/>
                <w:sz w:val="20"/>
                <w:szCs w:val="20"/>
                <w:lang w:val="en-GB"/>
              </w:rPr>
              <w:t>is</w:t>
            </w:r>
            <w:r>
              <w:rPr>
                <w:rFonts w:ascii="Times" w:eastAsia="Malgun Gothic" w:hAnsi="Times"/>
                <w:i/>
                <w:sz w:val="20"/>
                <w:szCs w:val="20"/>
                <w:lang w:val="en-GB"/>
              </w:rPr>
              <w:t xml:space="preserve"> ‘cjtc-Dd’ </w:t>
            </w:r>
            <w:r>
              <w:rPr>
                <w:rFonts w:ascii="Times" w:eastAsia="Malgun Gothic" w:hAnsi="Times"/>
                <w:sz w:val="20"/>
                <w:szCs w:val="20"/>
                <w:lang w:val="en-GB"/>
              </w:rPr>
              <w:t xml:space="preserve">(Doffset+d): </w:t>
            </w:r>
          </w:p>
          <w:p w14:paraId="1A41F7B8"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 xml:space="preserve">nref, </w:t>
            </w:r>
          </w:p>
          <w:p w14:paraId="6FC9061D"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{D</w:t>
            </w:r>
            <w:r>
              <w:rPr>
                <w:rFonts w:ascii="Times" w:eastAsia="SimSun" w:hAnsi="Times"/>
                <w:sz w:val="18"/>
                <w:vertAlign w:val="subscript"/>
                <w:lang w:val="en-GB"/>
              </w:rPr>
              <w:t>n,offset</w:t>
            </w:r>
            <w:r>
              <w:rPr>
                <w:rFonts w:ascii="Times" w:eastAsia="SimSun" w:hAnsi="Times"/>
                <w:sz w:val="18"/>
                <w:lang w:val="en-GB"/>
              </w:rPr>
              <w:t>, n=0, 1, …, N</w:t>
            </w:r>
            <w:r>
              <w:rPr>
                <w:rFonts w:ascii="Times" w:eastAsia="SimSun" w:hAnsi="Times"/>
                <w:sz w:val="18"/>
                <w:vertAlign w:val="subscript"/>
                <w:lang w:val="en-GB"/>
              </w:rPr>
              <w:t>TRP</w:t>
            </w:r>
            <w:r>
              <w:rPr>
                <w:rFonts w:ascii="Times" w:eastAsia="SimSun" w:hAnsi="Times"/>
                <w:sz w:val="18"/>
                <w:lang w:val="en-GB"/>
              </w:rPr>
              <w:t xml:space="preserve"> – 1, n≠nref} ordered from the lowest to highest CSI-RS resource </w:t>
            </w:r>
            <w:r>
              <w:rPr>
                <w:rFonts w:ascii="Times" w:eastAsia="SimSun" w:hAnsi="Times"/>
                <w:b/>
                <w:bCs/>
                <w:color w:val="FF0000"/>
                <w:sz w:val="18"/>
                <w:lang w:val="en-GB"/>
              </w:rPr>
              <w:t>set</w:t>
            </w:r>
            <w:r>
              <w:rPr>
                <w:rFonts w:ascii="Times" w:eastAsia="SimSun" w:hAnsi="Times"/>
                <w:sz w:val="18"/>
                <w:lang w:val="en-GB"/>
              </w:rPr>
              <w:t xml:space="preserve"> ID, </w:t>
            </w:r>
          </w:p>
          <w:p w14:paraId="0DFC7030"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w:t>
            </w:r>
            <w:r>
              <w:rPr>
                <w:rFonts w:ascii="Times" w:eastAsia="SimSun" w:hAnsi="Times"/>
                <w:sz w:val="18"/>
                <w:lang w:val="pt-BR"/>
              </w:rPr>
              <w:t>d</w:t>
            </w:r>
            <w:r>
              <w:rPr>
                <w:rFonts w:ascii="Times" w:eastAsia="SimSun" w:hAnsi="Times"/>
                <w:sz w:val="18"/>
                <w:vertAlign w:val="subscript"/>
                <w:lang w:val="pt-BR"/>
              </w:rPr>
              <w:t>n</w:t>
            </w:r>
            <w:r>
              <w:rPr>
                <w:rFonts w:ascii="Times" w:eastAsia="SimSun" w:hAnsi="Times"/>
                <w:sz w:val="18"/>
                <w:lang w:val="pt-BR"/>
              </w:rPr>
              <w:t>, n=0, 1, …, N</w:t>
            </w:r>
            <w:r>
              <w:rPr>
                <w:rFonts w:ascii="Times" w:eastAsia="SimSun" w:hAnsi="Times"/>
                <w:sz w:val="18"/>
                <w:vertAlign w:val="subscript"/>
                <w:lang w:val="pt-BR"/>
              </w:rPr>
              <w:t xml:space="preserve"> TRP</w:t>
            </w:r>
            <w:r>
              <w:rPr>
                <w:rFonts w:ascii="Times" w:eastAsia="SimSun" w:hAnsi="Times"/>
                <w:sz w:val="18"/>
                <w:lang w:val="pt-BR"/>
              </w:rPr>
              <w:t xml:space="preserve"> – 1, n≠nref}</w:t>
            </w:r>
            <w:r>
              <w:rPr>
                <w:rFonts w:ascii="Times" w:eastAsia="SimSun" w:hAnsi="Times"/>
                <w:sz w:val="18"/>
                <w:lang w:val="en-GB"/>
              </w:rPr>
              <w:t xml:space="preserve"> ordered from the lowest to highest CSI-RS resource </w:t>
            </w:r>
            <w:r>
              <w:rPr>
                <w:rFonts w:ascii="Times" w:eastAsia="SimSun" w:hAnsi="Times"/>
                <w:b/>
                <w:bCs/>
                <w:color w:val="FF0000"/>
                <w:sz w:val="18"/>
                <w:lang w:val="en-GB"/>
              </w:rPr>
              <w:t>set</w:t>
            </w:r>
            <w:r>
              <w:rPr>
                <w:rFonts w:ascii="Times" w:eastAsia="SimSun" w:hAnsi="Times"/>
                <w:sz w:val="18"/>
                <w:lang w:val="en-GB"/>
              </w:rPr>
              <w:t xml:space="preserve"> ID</w:t>
            </w:r>
          </w:p>
          <w:p w14:paraId="28689969" w14:textId="77777777" w:rsidR="00E70B29" w:rsidRDefault="004B7DFD">
            <w:pPr>
              <w:numPr>
                <w:ilvl w:val="0"/>
                <w:numId w:val="53"/>
              </w:numPr>
              <w:snapToGrid w:val="0"/>
              <w:rPr>
                <w:rFonts w:ascii="Times" w:eastAsia="Malgun Gothic" w:hAnsi="Times"/>
                <w:i/>
                <w:sz w:val="20"/>
                <w:szCs w:val="20"/>
                <w:lang w:val="en-GB"/>
              </w:rPr>
            </w:pPr>
            <w:r>
              <w:rPr>
                <w:rFonts w:ascii="Times" w:eastAsia="Batang" w:hAnsi="Times"/>
                <w:sz w:val="20"/>
                <w:szCs w:val="20"/>
                <w:lang w:val="en-GB"/>
              </w:rPr>
              <w:t>When</w:t>
            </w:r>
            <w:r>
              <w:rPr>
                <w:rFonts w:ascii="Times" w:eastAsia="Batang" w:hAnsi="Times"/>
                <w:i/>
                <w:sz w:val="20"/>
                <w:szCs w:val="20"/>
                <w:lang w:val="en-GB"/>
              </w:rPr>
              <w:t xml:space="preserve"> </w:t>
            </w:r>
            <w:r>
              <w:rPr>
                <w:rFonts w:ascii="Times" w:eastAsia="Malgun Gothic" w:hAnsi="Times"/>
                <w:i/>
                <w:sz w:val="20"/>
                <w:szCs w:val="20"/>
                <w:lang w:val="en-GB"/>
              </w:rPr>
              <w:t xml:space="preserve">ReportQuantity </w:t>
            </w:r>
            <w:r>
              <w:rPr>
                <w:rFonts w:ascii="Times" w:eastAsia="Malgun Gothic" w:hAnsi="Times"/>
                <w:sz w:val="20"/>
                <w:szCs w:val="20"/>
                <w:lang w:val="en-GB"/>
              </w:rPr>
              <w:t>is</w:t>
            </w:r>
            <w:r>
              <w:rPr>
                <w:rFonts w:ascii="Times" w:eastAsia="Malgun Gothic" w:hAnsi="Times"/>
                <w:i/>
                <w:sz w:val="20"/>
                <w:szCs w:val="20"/>
                <w:lang w:val="en-GB"/>
              </w:rPr>
              <w:t xml:space="preserve"> ‘cjtc-F’ </w:t>
            </w:r>
            <w:r>
              <w:rPr>
                <w:rFonts w:ascii="Times" w:eastAsia="Malgun Gothic" w:hAnsi="Times"/>
                <w:sz w:val="20"/>
                <w:szCs w:val="20"/>
                <w:lang w:val="en-GB"/>
              </w:rPr>
              <w:t xml:space="preserve">(FO): </w:t>
            </w:r>
          </w:p>
          <w:p w14:paraId="4FD21EEB"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 xml:space="preserve">nref, </w:t>
            </w:r>
          </w:p>
          <w:p w14:paraId="4AF90C0A"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{FO</w:t>
            </w:r>
            <w:r>
              <w:rPr>
                <w:rFonts w:ascii="Times" w:eastAsia="SimSun" w:hAnsi="Times"/>
                <w:sz w:val="18"/>
                <w:vertAlign w:val="subscript"/>
                <w:lang w:val="en-GB"/>
              </w:rPr>
              <w:t>n</w:t>
            </w:r>
            <w:r>
              <w:rPr>
                <w:rFonts w:ascii="Times" w:eastAsia="SimSun" w:hAnsi="Times"/>
                <w:sz w:val="18"/>
                <w:lang w:val="en-GB"/>
              </w:rPr>
              <w:t>, n=0, 1, …, N</w:t>
            </w:r>
            <w:r>
              <w:rPr>
                <w:rFonts w:ascii="Times" w:eastAsia="SimSun" w:hAnsi="Times"/>
                <w:sz w:val="18"/>
                <w:vertAlign w:val="subscript"/>
                <w:lang w:val="en-GB"/>
              </w:rPr>
              <w:t>TRP</w:t>
            </w:r>
            <w:r>
              <w:rPr>
                <w:rFonts w:ascii="Times" w:eastAsia="SimSun" w:hAnsi="Times"/>
                <w:sz w:val="18"/>
                <w:lang w:val="en-GB"/>
              </w:rPr>
              <w:t xml:space="preserve"> – 1, n≠nref} ordered from the lowest to highest CSI-RS resource</w:t>
            </w:r>
            <w:r>
              <w:rPr>
                <w:rFonts w:ascii="Times" w:eastAsia="SimSun" w:hAnsi="Times"/>
                <w:b/>
                <w:bCs/>
                <w:color w:val="FF0000"/>
                <w:sz w:val="18"/>
                <w:lang w:val="en-GB"/>
              </w:rPr>
              <w:t xml:space="preserve"> set</w:t>
            </w:r>
            <w:r>
              <w:rPr>
                <w:rFonts w:ascii="Times" w:eastAsia="SimSun" w:hAnsi="Times"/>
                <w:sz w:val="18"/>
                <w:lang w:val="en-GB"/>
              </w:rPr>
              <w:t xml:space="preserve"> ID, </w:t>
            </w:r>
          </w:p>
          <w:p w14:paraId="4F4FC056" w14:textId="77777777" w:rsidR="00E70B29" w:rsidRDefault="004B7DFD">
            <w:pPr>
              <w:numPr>
                <w:ilvl w:val="0"/>
                <w:numId w:val="53"/>
              </w:numPr>
              <w:snapToGrid w:val="0"/>
              <w:rPr>
                <w:rFonts w:ascii="Times" w:eastAsia="Malgun Gothic" w:hAnsi="Times"/>
                <w:i/>
                <w:sz w:val="20"/>
                <w:szCs w:val="20"/>
                <w:lang w:val="en-GB"/>
              </w:rPr>
            </w:pPr>
            <w:r>
              <w:rPr>
                <w:rFonts w:ascii="Times" w:eastAsia="Batang" w:hAnsi="Times"/>
                <w:sz w:val="20"/>
                <w:szCs w:val="20"/>
                <w:lang w:val="en-GB"/>
              </w:rPr>
              <w:t>When</w:t>
            </w:r>
            <w:r>
              <w:rPr>
                <w:rFonts w:ascii="Times" w:eastAsia="Batang" w:hAnsi="Times"/>
                <w:i/>
                <w:sz w:val="20"/>
                <w:szCs w:val="20"/>
                <w:lang w:val="en-GB"/>
              </w:rPr>
              <w:t xml:space="preserve"> </w:t>
            </w:r>
            <w:r>
              <w:rPr>
                <w:rFonts w:ascii="Times" w:eastAsia="Malgun Gothic" w:hAnsi="Times"/>
                <w:i/>
                <w:sz w:val="20"/>
                <w:szCs w:val="20"/>
                <w:lang w:val="en-GB"/>
              </w:rPr>
              <w:t xml:space="preserve">ReportQuantity </w:t>
            </w:r>
            <w:r>
              <w:rPr>
                <w:rFonts w:ascii="Times" w:eastAsia="Malgun Gothic" w:hAnsi="Times"/>
                <w:sz w:val="20"/>
                <w:szCs w:val="20"/>
                <w:lang w:val="en-GB"/>
              </w:rPr>
              <w:t>is</w:t>
            </w:r>
            <w:r>
              <w:rPr>
                <w:rFonts w:ascii="Times" w:eastAsia="Malgun Gothic" w:hAnsi="Times"/>
                <w:i/>
                <w:sz w:val="20"/>
                <w:szCs w:val="20"/>
                <w:lang w:val="en-GB"/>
              </w:rPr>
              <w:t xml:space="preserve"> ‘cjtc-Dd-F’ </w:t>
            </w:r>
            <w:r>
              <w:rPr>
                <w:rFonts w:ascii="Times" w:eastAsia="Malgun Gothic" w:hAnsi="Times"/>
                <w:sz w:val="20"/>
                <w:szCs w:val="20"/>
                <w:lang w:val="en-GB"/>
              </w:rPr>
              <w:t>(</w:t>
            </w:r>
            <w:r>
              <w:rPr>
                <w:rFonts w:ascii="Times" w:eastAsia="Malgun Gothic" w:hAnsi="Times"/>
                <w:sz w:val="20"/>
                <w:lang w:val="en-GB"/>
              </w:rPr>
              <w:t>joint Doffset+d and FO</w:t>
            </w:r>
            <w:r>
              <w:rPr>
                <w:rFonts w:ascii="Times" w:eastAsia="Malgun Gothic" w:hAnsi="Times"/>
                <w:sz w:val="20"/>
                <w:szCs w:val="20"/>
                <w:lang w:val="en-GB"/>
              </w:rPr>
              <w:t xml:space="preserve">): </w:t>
            </w:r>
          </w:p>
          <w:p w14:paraId="419281E0"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 xml:space="preserve">nref1, </w:t>
            </w:r>
          </w:p>
          <w:p w14:paraId="2C8D5807" w14:textId="77777777" w:rsidR="00E70B29" w:rsidRDefault="004B7DFD">
            <w:pPr>
              <w:numPr>
                <w:ilvl w:val="1"/>
                <w:numId w:val="53"/>
              </w:numPr>
              <w:snapToGrid w:val="0"/>
              <w:rPr>
                <w:rFonts w:ascii="Times" w:eastAsia="Malgun Gothic" w:hAnsi="Times"/>
                <w:sz w:val="20"/>
                <w:szCs w:val="20"/>
                <w:lang w:val="en-GB"/>
              </w:rPr>
            </w:pPr>
            <w:r>
              <w:rPr>
                <w:rFonts w:ascii="Times" w:eastAsia="Malgun Gothic" w:hAnsi="Times"/>
                <w:sz w:val="20"/>
                <w:szCs w:val="20"/>
                <w:lang w:val="en-GB"/>
              </w:rPr>
              <w:t>nref2,</w:t>
            </w:r>
          </w:p>
          <w:p w14:paraId="4576BC5D"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{D</w:t>
            </w:r>
            <w:r>
              <w:rPr>
                <w:rFonts w:ascii="Times" w:eastAsia="SimSun" w:hAnsi="Times"/>
                <w:sz w:val="18"/>
                <w:vertAlign w:val="subscript"/>
                <w:lang w:val="en-GB"/>
              </w:rPr>
              <w:t>n,offset</w:t>
            </w:r>
            <w:r>
              <w:rPr>
                <w:rFonts w:ascii="Times" w:eastAsia="SimSun" w:hAnsi="Times"/>
                <w:sz w:val="18"/>
                <w:lang w:val="en-GB"/>
              </w:rPr>
              <w:t>, n=0, 1, …, N</w:t>
            </w:r>
            <w:r>
              <w:rPr>
                <w:rFonts w:ascii="Times" w:eastAsia="SimSun" w:hAnsi="Times"/>
                <w:sz w:val="18"/>
                <w:vertAlign w:val="subscript"/>
                <w:lang w:val="en-GB"/>
              </w:rPr>
              <w:t>TRP</w:t>
            </w:r>
            <w:r>
              <w:rPr>
                <w:rFonts w:ascii="Times" w:eastAsia="SimSun" w:hAnsi="Times"/>
                <w:sz w:val="18"/>
                <w:lang w:val="en-GB"/>
              </w:rPr>
              <w:t xml:space="preserve"> – 1, n≠nref} ordered from the lowest to highest CSI-RS resource </w:t>
            </w:r>
            <w:r>
              <w:rPr>
                <w:rFonts w:ascii="Times" w:eastAsia="SimSun" w:hAnsi="Times"/>
                <w:b/>
                <w:bCs/>
                <w:color w:val="FF0000"/>
                <w:sz w:val="18"/>
                <w:lang w:val="en-GB"/>
              </w:rPr>
              <w:t>set</w:t>
            </w:r>
            <w:r>
              <w:rPr>
                <w:rFonts w:ascii="Times" w:eastAsia="SimSun" w:hAnsi="Times"/>
                <w:sz w:val="18"/>
                <w:lang w:val="en-GB"/>
              </w:rPr>
              <w:t xml:space="preserve"> ID, </w:t>
            </w:r>
          </w:p>
          <w:p w14:paraId="772521FC"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w:t>
            </w:r>
            <w:r>
              <w:rPr>
                <w:rFonts w:ascii="Times" w:eastAsia="SimSun" w:hAnsi="Times"/>
                <w:sz w:val="18"/>
                <w:lang w:val="pt-BR"/>
              </w:rPr>
              <w:t>d</w:t>
            </w:r>
            <w:r>
              <w:rPr>
                <w:rFonts w:ascii="Times" w:eastAsia="SimSun" w:hAnsi="Times"/>
                <w:sz w:val="18"/>
                <w:vertAlign w:val="subscript"/>
                <w:lang w:val="pt-BR"/>
              </w:rPr>
              <w:t>n</w:t>
            </w:r>
            <w:r>
              <w:rPr>
                <w:rFonts w:ascii="Times" w:eastAsia="SimSun" w:hAnsi="Times"/>
                <w:sz w:val="18"/>
                <w:lang w:val="pt-BR"/>
              </w:rPr>
              <w:t>, n=0, 1, …, N</w:t>
            </w:r>
            <w:r>
              <w:rPr>
                <w:rFonts w:ascii="Times" w:eastAsia="SimSun" w:hAnsi="Times"/>
                <w:sz w:val="18"/>
                <w:vertAlign w:val="subscript"/>
                <w:lang w:val="pt-BR"/>
              </w:rPr>
              <w:t xml:space="preserve"> TRP</w:t>
            </w:r>
            <w:r>
              <w:rPr>
                <w:rFonts w:ascii="Times" w:eastAsia="SimSun" w:hAnsi="Times"/>
                <w:sz w:val="18"/>
                <w:lang w:val="pt-BR"/>
              </w:rPr>
              <w:t xml:space="preserve"> – 1, n≠nref}</w:t>
            </w:r>
            <w:r>
              <w:rPr>
                <w:rFonts w:ascii="Times" w:eastAsia="SimSun" w:hAnsi="Times"/>
                <w:sz w:val="18"/>
                <w:lang w:val="en-GB"/>
              </w:rPr>
              <w:t xml:space="preserve"> ordered from the lowest to highest CSI-RS resource </w:t>
            </w:r>
            <w:r>
              <w:rPr>
                <w:rFonts w:ascii="Times" w:eastAsia="SimSun" w:hAnsi="Times"/>
                <w:b/>
                <w:bCs/>
                <w:color w:val="FF0000"/>
                <w:sz w:val="18"/>
                <w:lang w:val="en-GB"/>
              </w:rPr>
              <w:t>set</w:t>
            </w:r>
            <w:r>
              <w:rPr>
                <w:rFonts w:ascii="Times" w:eastAsia="SimSun" w:hAnsi="Times"/>
                <w:sz w:val="18"/>
                <w:lang w:val="en-GB"/>
              </w:rPr>
              <w:t xml:space="preserve"> ID</w:t>
            </w:r>
          </w:p>
          <w:p w14:paraId="6695B775" w14:textId="77777777" w:rsidR="00E70B29" w:rsidRDefault="004B7DFD">
            <w:pPr>
              <w:numPr>
                <w:ilvl w:val="1"/>
                <w:numId w:val="53"/>
              </w:numPr>
              <w:snapToGrid w:val="0"/>
              <w:rPr>
                <w:rFonts w:ascii="Times" w:eastAsia="Malgun Gothic" w:hAnsi="Times"/>
                <w:i/>
                <w:sz w:val="20"/>
                <w:szCs w:val="20"/>
                <w:lang w:val="en-GB"/>
              </w:rPr>
            </w:pPr>
            <w:r>
              <w:rPr>
                <w:rFonts w:ascii="Times" w:eastAsia="SimSun" w:hAnsi="Times"/>
                <w:sz w:val="18"/>
                <w:lang w:val="en-GB"/>
              </w:rPr>
              <w:t>{FO</w:t>
            </w:r>
            <w:r>
              <w:rPr>
                <w:rFonts w:ascii="Times" w:eastAsia="SimSun" w:hAnsi="Times"/>
                <w:sz w:val="18"/>
                <w:vertAlign w:val="subscript"/>
                <w:lang w:val="en-GB"/>
              </w:rPr>
              <w:t>n</w:t>
            </w:r>
            <w:r>
              <w:rPr>
                <w:rFonts w:ascii="Times" w:eastAsia="SimSun" w:hAnsi="Times"/>
                <w:sz w:val="18"/>
                <w:lang w:val="en-GB"/>
              </w:rPr>
              <w:t>, n=0, 1, …, N</w:t>
            </w:r>
            <w:r>
              <w:rPr>
                <w:rFonts w:ascii="Times" w:eastAsia="SimSun" w:hAnsi="Times"/>
                <w:sz w:val="18"/>
                <w:vertAlign w:val="subscript"/>
                <w:lang w:val="en-GB"/>
              </w:rPr>
              <w:t>TRP</w:t>
            </w:r>
            <w:r>
              <w:rPr>
                <w:rFonts w:ascii="Times" w:eastAsia="SimSun" w:hAnsi="Times"/>
                <w:sz w:val="18"/>
                <w:lang w:val="en-GB"/>
              </w:rPr>
              <w:t xml:space="preserve"> – 1, n≠nref} ordered from the lowest to highest CSI-RS resource </w:t>
            </w:r>
            <w:r>
              <w:rPr>
                <w:rFonts w:ascii="Times" w:eastAsia="SimSun" w:hAnsi="Times"/>
                <w:b/>
                <w:bCs/>
                <w:color w:val="FF0000"/>
                <w:sz w:val="18"/>
                <w:lang w:val="en-GB"/>
              </w:rPr>
              <w:t>set</w:t>
            </w:r>
            <w:r>
              <w:rPr>
                <w:rFonts w:ascii="Times" w:eastAsia="SimSun" w:hAnsi="Times"/>
                <w:sz w:val="18"/>
                <w:lang w:val="en-GB"/>
              </w:rPr>
              <w:t xml:space="preserve"> ID, </w:t>
            </w:r>
          </w:p>
          <w:p w14:paraId="18ABE789" w14:textId="77777777" w:rsidR="00E70B29" w:rsidRDefault="004B7DFD">
            <w:pPr>
              <w:rPr>
                <w:sz w:val="20"/>
              </w:rPr>
            </w:pPr>
            <w:r>
              <w:rPr>
                <w:sz w:val="20"/>
              </w:rPr>
              <w:t>[Mod: Thanks for the good catch]</w:t>
            </w:r>
          </w:p>
          <w:p w14:paraId="15DE390E" w14:textId="77777777" w:rsidR="00E70B29" w:rsidRDefault="00E70B29">
            <w:pPr>
              <w:rPr>
                <w:rFonts w:eastAsiaTheme="minorEastAsia"/>
                <w:b/>
                <w:bCs/>
                <w:sz w:val="20"/>
                <w:szCs w:val="20"/>
                <w:u w:val="single"/>
                <w:lang w:val="en-GB" w:eastAsia="zh-CN"/>
              </w:rPr>
            </w:pPr>
          </w:p>
        </w:tc>
      </w:tr>
      <w:tr w:rsidR="00E70B29" w14:paraId="10B6D0D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687E9E5" w14:textId="77777777" w:rsidR="00E70B29" w:rsidRDefault="004B7DFD">
            <w:pPr>
              <w:widowControl w:val="0"/>
              <w:snapToGrid w:val="0"/>
              <w:rPr>
                <w:rFonts w:eastAsiaTheme="minorEastAsia"/>
                <w:sz w:val="20"/>
                <w:szCs w:val="20"/>
                <w:lang w:eastAsia="zh-CN"/>
              </w:rPr>
            </w:pPr>
            <w:r>
              <w:rPr>
                <w:rFonts w:eastAsiaTheme="minorEastAsia" w:hint="eastAsia"/>
                <w:sz w:val="20"/>
                <w:szCs w:val="20"/>
                <w:lang w:eastAsia="zh-CN"/>
              </w:rPr>
              <w:t>Fujitsu</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724D5BB"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3.C.1/3.C.2:</w:t>
            </w:r>
          </w:p>
          <w:p w14:paraId="2B280AC0"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 xml:space="preserve">Support in </w:t>
            </w:r>
            <w:r>
              <w:rPr>
                <w:rFonts w:eastAsiaTheme="minorEastAsia"/>
                <w:sz w:val="20"/>
                <w:szCs w:val="20"/>
                <w:lang w:val="en-GB" w:eastAsia="zh-CN"/>
              </w:rPr>
              <w:t>principle</w:t>
            </w:r>
            <w:r>
              <w:rPr>
                <w:rFonts w:eastAsiaTheme="minorEastAsia" w:hint="eastAsia"/>
                <w:sz w:val="20"/>
                <w:szCs w:val="20"/>
                <w:lang w:val="en-GB" w:eastAsia="zh-CN"/>
              </w:rPr>
              <w:t>.</w:t>
            </w:r>
          </w:p>
          <w:p w14:paraId="3A313AD9"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 xml:space="preserve">Re the first bullet for NW indication, we want to clarify this indication. For AP CSI reports, DCI will trigger one and more AP CSI reports, but for each CSI report configuration will be configured in RRC. So there are </w:t>
            </w:r>
            <w:r>
              <w:rPr>
                <w:rFonts w:eastAsiaTheme="minorEastAsia" w:hint="eastAsia"/>
                <w:sz w:val="20"/>
                <w:szCs w:val="20"/>
                <w:lang w:val="en-GB" w:eastAsia="zh-CN"/>
              </w:rPr>
              <w:lastRenderedPageBreak/>
              <w:t>two ways to indicate compensation DO/FO values. If this compensation DO/FO values are in RRC, the values will be outdated due to RRC latency; And if this compensation DO/FO values are in DCI, DCI overhead will be increase, e</w:t>
            </w:r>
            <w:r>
              <w:rPr>
                <w:rFonts w:eastAsiaTheme="minorEastAsia"/>
                <w:sz w:val="20"/>
                <w:szCs w:val="20"/>
                <w:lang w:val="en-GB" w:eastAsia="zh-CN"/>
              </w:rPr>
              <w:t>specially</w:t>
            </w:r>
            <w:r>
              <w:rPr>
                <w:rFonts w:eastAsiaTheme="minorEastAsia" w:hint="eastAsia"/>
                <w:sz w:val="20"/>
                <w:szCs w:val="20"/>
                <w:lang w:val="en-GB" w:eastAsia="zh-CN"/>
              </w:rPr>
              <w:t xml:space="preserve"> DO and FO are jointly reported. Hence, we slight prefer the second bullet and the third bullet.</w:t>
            </w:r>
          </w:p>
          <w:p w14:paraId="0DAB5B2C"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3.E.2:</w:t>
            </w:r>
          </w:p>
          <w:p w14:paraId="01D54D47"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 xml:space="preserve">Support the </w:t>
            </w:r>
            <w:r>
              <w:rPr>
                <w:rFonts w:eastAsiaTheme="minorEastAsia"/>
                <w:sz w:val="20"/>
                <w:szCs w:val="20"/>
                <w:lang w:val="en-GB" w:eastAsia="zh-CN"/>
              </w:rPr>
              <w:t>conclusion</w:t>
            </w:r>
          </w:p>
          <w:p w14:paraId="6F02494C"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3.</w:t>
            </w:r>
            <w:r>
              <w:rPr>
                <w:rFonts w:eastAsiaTheme="minorEastAsia" w:hint="eastAsia"/>
                <w:b/>
                <w:bCs/>
                <w:sz w:val="20"/>
                <w:szCs w:val="20"/>
                <w:u w:val="single"/>
                <w:lang w:val="en-GB" w:eastAsia="zh-CN"/>
              </w:rPr>
              <w:t>G.1</w:t>
            </w:r>
            <w:r>
              <w:rPr>
                <w:rFonts w:eastAsiaTheme="minorEastAsia"/>
                <w:b/>
                <w:bCs/>
                <w:sz w:val="20"/>
                <w:szCs w:val="20"/>
                <w:u w:val="single"/>
                <w:lang w:val="en-GB" w:eastAsia="zh-CN"/>
              </w:rPr>
              <w:t>:</w:t>
            </w:r>
          </w:p>
          <w:p w14:paraId="45C2E4C5"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Support the conclusion.</w:t>
            </w:r>
          </w:p>
          <w:p w14:paraId="60CF2338"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3.I.1</w:t>
            </w:r>
            <w:r>
              <w:rPr>
                <w:rFonts w:eastAsiaTheme="minorEastAsia" w:hint="eastAsia"/>
                <w:b/>
                <w:bCs/>
                <w:sz w:val="20"/>
                <w:szCs w:val="20"/>
                <w:u w:val="single"/>
                <w:lang w:val="en-GB" w:eastAsia="zh-CN"/>
              </w:rPr>
              <w:t>&amp;</w:t>
            </w:r>
            <w:r>
              <w:rPr>
                <w:rFonts w:eastAsiaTheme="minorEastAsia"/>
                <w:b/>
                <w:bCs/>
                <w:sz w:val="20"/>
                <w:szCs w:val="20"/>
                <w:u w:val="single"/>
                <w:lang w:val="en-GB" w:eastAsia="zh-CN"/>
              </w:rPr>
              <w:t>3.I.</w:t>
            </w:r>
            <w:r>
              <w:rPr>
                <w:rFonts w:eastAsiaTheme="minorEastAsia" w:hint="eastAsia"/>
                <w:b/>
                <w:bCs/>
                <w:sz w:val="20"/>
                <w:szCs w:val="20"/>
                <w:u w:val="single"/>
                <w:lang w:val="en-GB" w:eastAsia="zh-CN"/>
              </w:rPr>
              <w:t>2:</w:t>
            </w:r>
          </w:p>
          <w:p w14:paraId="05870A64"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Support the conclusion.</w:t>
            </w:r>
          </w:p>
          <w:p w14:paraId="28A65926" w14:textId="77777777" w:rsidR="00E70B29" w:rsidRDefault="00E70B29">
            <w:pPr>
              <w:rPr>
                <w:rFonts w:eastAsia="DengXian"/>
                <w:b/>
                <w:bCs/>
                <w:sz w:val="20"/>
                <w:szCs w:val="22"/>
                <w:u w:val="single"/>
                <w:lang w:val="en-GB" w:eastAsia="zh-CN"/>
              </w:rPr>
            </w:pPr>
          </w:p>
        </w:tc>
      </w:tr>
      <w:tr w:rsidR="00E70B29" w14:paraId="467B8CC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07666E6" w14:textId="77777777" w:rsidR="00E70B29" w:rsidRDefault="004B7DFD">
            <w:pPr>
              <w:widowControl w:val="0"/>
              <w:snapToGrid w:val="0"/>
              <w:rPr>
                <w:rFonts w:eastAsiaTheme="minorEastAsia"/>
                <w:sz w:val="20"/>
                <w:szCs w:val="20"/>
                <w:lang w:eastAsia="zh-CN"/>
              </w:rPr>
            </w:pPr>
            <w:r>
              <w:rPr>
                <w:rFonts w:eastAsiaTheme="minorEastAsia"/>
                <w:sz w:val="20"/>
                <w:szCs w:val="20"/>
                <w:lang w:eastAsia="zh-CN"/>
              </w:rPr>
              <w:t>Google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956787E"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Proposal 3.A.1: </w:t>
            </w:r>
            <w:r>
              <w:rPr>
                <w:rFonts w:eastAsiaTheme="minorEastAsia"/>
                <w:sz w:val="20"/>
                <w:szCs w:val="20"/>
                <w:lang w:val="en-GB" w:eastAsia="zh-CN"/>
              </w:rPr>
              <w:t>We think a more important aspect is to clarify whether UE needs to perform DO/FO compensation for the PO calculation. It seems the intention for subband PO is to avoid such operation. Therefore, we suggest adding a bullet as follows. Otherwise, the benefit for the subband PO is unclear.</w:t>
            </w:r>
          </w:p>
          <w:p w14:paraId="35596C0A" w14:textId="77777777" w:rsidR="00E70B29" w:rsidRDefault="004B7DFD">
            <w:pPr>
              <w:pStyle w:val="ListParagraph"/>
              <w:numPr>
                <w:ilvl w:val="0"/>
                <w:numId w:val="42"/>
              </w:numPr>
              <w:rPr>
                <w:rFonts w:eastAsiaTheme="minorEastAsia"/>
                <w:b/>
                <w:bCs/>
                <w:sz w:val="20"/>
                <w:szCs w:val="20"/>
                <w:lang w:val="en-GB" w:eastAsia="zh-CN"/>
              </w:rPr>
            </w:pPr>
            <w:r>
              <w:rPr>
                <w:rFonts w:eastAsiaTheme="minorEastAsia"/>
                <w:b/>
                <w:bCs/>
                <w:sz w:val="20"/>
                <w:szCs w:val="20"/>
                <w:lang w:val="en-GB" w:eastAsia="zh-CN"/>
              </w:rPr>
              <w:t>Note: UE is not required to perform DO/FO compensation for subband PO calculation.</w:t>
            </w:r>
          </w:p>
          <w:p w14:paraId="4292958C" w14:textId="77777777" w:rsidR="00E70B29" w:rsidRDefault="00E70B29">
            <w:pPr>
              <w:rPr>
                <w:rFonts w:eastAsiaTheme="minorEastAsia"/>
                <w:sz w:val="20"/>
                <w:szCs w:val="20"/>
                <w:lang w:val="en-GB" w:eastAsia="zh-CN"/>
              </w:rPr>
            </w:pPr>
          </w:p>
          <w:p w14:paraId="0C7FF481"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Conclusion 3.B.1:</w:t>
            </w:r>
            <w:r>
              <w:rPr>
                <w:rFonts w:eastAsiaTheme="minorEastAsia"/>
                <w:sz w:val="20"/>
                <w:szCs w:val="20"/>
                <w:lang w:val="en-GB" w:eastAsia="zh-CN"/>
              </w:rPr>
              <w:t xml:space="preserve"> OK with the conclusion. Regarding the note, our understanding is that it does not preclude configuring &gt;1 SRS resource sets, but it just precludes the PO report to be associated with &gt;1 SRS resource sets. Please correct me if the understanding is incorrect.</w:t>
            </w:r>
          </w:p>
          <w:p w14:paraId="23D3A7C5" w14:textId="77777777" w:rsidR="00E70B29" w:rsidRDefault="00E70B29">
            <w:pPr>
              <w:rPr>
                <w:rFonts w:eastAsiaTheme="minorEastAsia"/>
                <w:sz w:val="20"/>
                <w:szCs w:val="20"/>
                <w:lang w:val="en-GB" w:eastAsia="zh-CN"/>
              </w:rPr>
            </w:pPr>
          </w:p>
          <w:p w14:paraId="09D7FF2B"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Proposal 3.B.2: </w:t>
            </w:r>
            <w:r>
              <w:rPr>
                <w:rFonts w:eastAsiaTheme="minorEastAsia"/>
                <w:sz w:val="20"/>
                <w:szCs w:val="20"/>
                <w:lang w:val="en-GB" w:eastAsia="zh-CN"/>
              </w:rPr>
              <w:t>OK in principle. But we think a better way for P</w:t>
            </w:r>
            <w:r>
              <w:rPr>
                <w:rFonts w:eastAsiaTheme="minorEastAsia"/>
                <w:sz w:val="20"/>
                <w:szCs w:val="20"/>
                <w:vertAlign w:val="subscript"/>
                <w:lang w:val="en-GB" w:eastAsia="zh-CN"/>
              </w:rPr>
              <w:t>SRS</w:t>
            </w:r>
            <w:r>
              <w:rPr>
                <w:rFonts w:eastAsiaTheme="minorEastAsia"/>
                <w:sz w:val="20"/>
                <w:szCs w:val="20"/>
                <w:lang w:val="en-GB" w:eastAsia="zh-CN"/>
              </w:rPr>
              <w:t xml:space="preserve"> selection is dynamic selection. Since only SP/P PO report is supported, the selection can be indicated by MAC CE or DCI triggering the PO report.</w:t>
            </w:r>
          </w:p>
          <w:p w14:paraId="3E64DCDA" w14:textId="77777777" w:rsidR="00E70B29" w:rsidRDefault="00E70B29">
            <w:pPr>
              <w:rPr>
                <w:rFonts w:eastAsiaTheme="minorEastAsia"/>
                <w:sz w:val="20"/>
                <w:szCs w:val="20"/>
                <w:lang w:val="en-GB" w:eastAsia="zh-CN"/>
              </w:rPr>
            </w:pPr>
          </w:p>
          <w:p w14:paraId="3E7974EE"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Proposal 3.C.1: </w:t>
            </w:r>
            <w:r>
              <w:rPr>
                <w:rFonts w:eastAsiaTheme="minorEastAsia"/>
                <w:sz w:val="20"/>
                <w:szCs w:val="20"/>
                <w:lang w:val="en-GB" w:eastAsia="zh-CN"/>
              </w:rPr>
              <w:t>We think this should only be applicable when the CMRs do not share common QCL source for average delay. Otherwise, the whole proposals become unnecessary. We suggest adding a bullet as follows:</w:t>
            </w:r>
          </w:p>
          <w:p w14:paraId="5487B137" w14:textId="77777777" w:rsidR="00E70B29" w:rsidRDefault="004B7DFD">
            <w:pPr>
              <w:pStyle w:val="ListParagraph"/>
              <w:numPr>
                <w:ilvl w:val="0"/>
                <w:numId w:val="42"/>
              </w:numPr>
              <w:rPr>
                <w:rFonts w:eastAsiaTheme="minorEastAsia"/>
                <w:b/>
                <w:bCs/>
                <w:sz w:val="20"/>
                <w:szCs w:val="20"/>
                <w:lang w:val="en-GB" w:eastAsia="zh-CN"/>
              </w:rPr>
            </w:pPr>
            <w:r>
              <w:rPr>
                <w:rFonts w:eastAsiaTheme="minorEastAsia"/>
                <w:b/>
                <w:bCs/>
                <w:sz w:val="20"/>
                <w:szCs w:val="20"/>
                <w:lang w:val="en-GB" w:eastAsia="zh-CN"/>
              </w:rPr>
              <w:t>The above only applies when the CMRs do not share common QCL source for average delay indication.</w:t>
            </w:r>
          </w:p>
          <w:p w14:paraId="74A67440" w14:textId="77777777" w:rsidR="00E70B29" w:rsidRDefault="00E70B29">
            <w:pPr>
              <w:rPr>
                <w:rFonts w:eastAsiaTheme="minorEastAsia"/>
                <w:sz w:val="20"/>
                <w:szCs w:val="20"/>
                <w:lang w:val="en-GB" w:eastAsia="zh-CN"/>
              </w:rPr>
            </w:pPr>
          </w:p>
          <w:p w14:paraId="30C6C352"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Proposal 3.C.2: </w:t>
            </w:r>
            <w:r>
              <w:rPr>
                <w:rFonts w:eastAsiaTheme="minorEastAsia"/>
                <w:sz w:val="20"/>
                <w:szCs w:val="20"/>
                <w:lang w:val="en-GB" w:eastAsia="zh-CN"/>
              </w:rPr>
              <w:t>Similar to previous proposal, we think this should only be applicable when the CMRs do not share common QCL source for Doppler shift. Otherwise, the whole proposals become unnecessary. We suggest adding a bullet as follows:</w:t>
            </w:r>
          </w:p>
          <w:p w14:paraId="543FF53B" w14:textId="77777777" w:rsidR="00E70B29" w:rsidRDefault="004B7DFD">
            <w:pPr>
              <w:pStyle w:val="ListParagraph"/>
              <w:numPr>
                <w:ilvl w:val="0"/>
                <w:numId w:val="42"/>
              </w:numPr>
              <w:rPr>
                <w:rFonts w:eastAsiaTheme="minorEastAsia"/>
                <w:b/>
                <w:bCs/>
                <w:sz w:val="20"/>
                <w:szCs w:val="20"/>
                <w:lang w:val="en-GB" w:eastAsia="zh-CN"/>
              </w:rPr>
            </w:pPr>
            <w:r>
              <w:rPr>
                <w:rFonts w:eastAsiaTheme="minorEastAsia"/>
                <w:b/>
                <w:bCs/>
                <w:sz w:val="20"/>
                <w:szCs w:val="20"/>
                <w:lang w:val="en-GB" w:eastAsia="zh-CN"/>
              </w:rPr>
              <w:t>The above only applies when the CMRs do not share common QCL source for Doppler shift indication.</w:t>
            </w:r>
          </w:p>
          <w:p w14:paraId="34AFCD79" w14:textId="77777777" w:rsidR="00E70B29" w:rsidRDefault="004B7DFD">
            <w:pPr>
              <w:rPr>
                <w:rFonts w:eastAsiaTheme="minorEastAsia"/>
                <w:sz w:val="20"/>
                <w:szCs w:val="20"/>
                <w:lang w:val="en-GB" w:eastAsia="zh-CN"/>
              </w:rPr>
            </w:pPr>
            <w:r>
              <w:rPr>
                <w:rFonts w:eastAsiaTheme="minorEastAsia"/>
                <w:sz w:val="20"/>
                <w:szCs w:val="20"/>
                <w:lang w:val="en-GB" w:eastAsia="zh-CN"/>
              </w:rPr>
              <w:t>[Mod: OK]</w:t>
            </w:r>
          </w:p>
          <w:p w14:paraId="576A6A28" w14:textId="77777777" w:rsidR="00E70B29" w:rsidRDefault="00E70B29">
            <w:pPr>
              <w:rPr>
                <w:rFonts w:eastAsiaTheme="minorEastAsia"/>
                <w:sz w:val="20"/>
                <w:szCs w:val="20"/>
                <w:lang w:val="en-GB" w:eastAsia="zh-CN"/>
              </w:rPr>
            </w:pPr>
          </w:p>
          <w:p w14:paraId="28775A26"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Conclusion 3.D.1: </w:t>
            </w:r>
            <w:r>
              <w:rPr>
                <w:rFonts w:eastAsiaTheme="minorEastAsia"/>
                <w:sz w:val="20"/>
                <w:szCs w:val="20"/>
                <w:lang w:val="en-GB" w:eastAsia="zh-CN"/>
              </w:rPr>
              <w:t>We also support joint Dd+PO reporting.</w:t>
            </w:r>
          </w:p>
          <w:p w14:paraId="05CA2093" w14:textId="77777777" w:rsidR="00E70B29" w:rsidRDefault="00E70B29">
            <w:pPr>
              <w:rPr>
                <w:rFonts w:eastAsiaTheme="minorEastAsia"/>
                <w:sz w:val="20"/>
                <w:szCs w:val="20"/>
                <w:lang w:val="en-GB" w:eastAsia="zh-CN"/>
              </w:rPr>
            </w:pPr>
          </w:p>
          <w:p w14:paraId="365066CB"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Proposal 3.E.1: </w:t>
            </w:r>
            <w:r>
              <w:rPr>
                <w:rFonts w:eastAsiaTheme="minorEastAsia"/>
                <w:sz w:val="20"/>
                <w:szCs w:val="20"/>
                <w:lang w:val="en-GB" w:eastAsia="zh-CN"/>
              </w:rPr>
              <w:t>OK.</w:t>
            </w:r>
          </w:p>
          <w:p w14:paraId="458446D9" w14:textId="77777777" w:rsidR="00E70B29" w:rsidRDefault="00E70B29">
            <w:pPr>
              <w:rPr>
                <w:rFonts w:eastAsiaTheme="minorEastAsia"/>
                <w:sz w:val="20"/>
                <w:szCs w:val="20"/>
                <w:lang w:val="en-GB" w:eastAsia="zh-CN"/>
              </w:rPr>
            </w:pPr>
          </w:p>
          <w:p w14:paraId="7E9EC925"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Conclusion 3.E.2: </w:t>
            </w:r>
            <w:r>
              <w:rPr>
                <w:rFonts w:eastAsiaTheme="minorEastAsia"/>
                <w:sz w:val="20"/>
                <w:szCs w:val="20"/>
                <w:lang w:val="en-GB" w:eastAsia="zh-CN"/>
              </w:rPr>
              <w:t>OK.</w:t>
            </w:r>
          </w:p>
          <w:p w14:paraId="2C979A3C" w14:textId="77777777" w:rsidR="00E70B29" w:rsidRDefault="00E70B29">
            <w:pPr>
              <w:rPr>
                <w:rFonts w:eastAsiaTheme="minorEastAsia"/>
                <w:sz w:val="20"/>
                <w:szCs w:val="20"/>
                <w:lang w:val="en-GB" w:eastAsia="zh-CN"/>
              </w:rPr>
            </w:pPr>
          </w:p>
          <w:p w14:paraId="4F04CB22"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Conclusion 3.F: </w:t>
            </w:r>
            <w:r>
              <w:rPr>
                <w:rFonts w:eastAsiaTheme="minorEastAsia"/>
                <w:sz w:val="20"/>
                <w:szCs w:val="20"/>
                <w:lang w:val="en-GB" w:eastAsia="zh-CN"/>
              </w:rPr>
              <w:t>We are open to optimization 1.</w:t>
            </w:r>
          </w:p>
          <w:p w14:paraId="05F1C14E" w14:textId="77777777" w:rsidR="00E70B29" w:rsidRDefault="00E70B29">
            <w:pPr>
              <w:rPr>
                <w:rFonts w:eastAsiaTheme="minorEastAsia"/>
                <w:sz w:val="20"/>
                <w:szCs w:val="20"/>
                <w:lang w:val="en-GB" w:eastAsia="zh-CN"/>
              </w:rPr>
            </w:pPr>
          </w:p>
          <w:p w14:paraId="26917AAB"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Conclusion 3.G.1: </w:t>
            </w:r>
            <w:r>
              <w:rPr>
                <w:rFonts w:eastAsiaTheme="minorEastAsia"/>
                <w:sz w:val="20"/>
                <w:szCs w:val="20"/>
                <w:lang w:val="en-GB" w:eastAsia="zh-CN"/>
              </w:rPr>
              <w:t>OK</w:t>
            </w:r>
          </w:p>
          <w:p w14:paraId="361BC7D7" w14:textId="77777777" w:rsidR="00E70B29" w:rsidRDefault="00E70B29">
            <w:pPr>
              <w:rPr>
                <w:rFonts w:eastAsiaTheme="minorEastAsia"/>
                <w:sz w:val="20"/>
                <w:szCs w:val="20"/>
                <w:lang w:val="en-GB" w:eastAsia="zh-CN"/>
              </w:rPr>
            </w:pPr>
          </w:p>
          <w:p w14:paraId="62CE5526"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Proposal 3.G.2: </w:t>
            </w:r>
            <w:r>
              <w:rPr>
                <w:rFonts w:eastAsiaTheme="minorEastAsia"/>
                <w:sz w:val="20"/>
                <w:szCs w:val="20"/>
                <w:lang w:val="en-GB" w:eastAsia="zh-CN"/>
              </w:rPr>
              <w:t>OK</w:t>
            </w:r>
          </w:p>
          <w:p w14:paraId="20A58F0A" w14:textId="77777777" w:rsidR="00E70B29" w:rsidRDefault="00E70B29">
            <w:pPr>
              <w:rPr>
                <w:rFonts w:eastAsiaTheme="minorEastAsia"/>
                <w:sz w:val="20"/>
                <w:szCs w:val="20"/>
                <w:lang w:val="en-GB" w:eastAsia="zh-CN"/>
              </w:rPr>
            </w:pPr>
          </w:p>
          <w:p w14:paraId="0A6D2C42"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Question 3.H: </w:t>
            </w:r>
            <w:r>
              <w:rPr>
                <w:rFonts w:eastAsiaTheme="minorEastAsia"/>
                <w:sz w:val="20"/>
                <w:szCs w:val="20"/>
                <w:lang w:val="en-GB" w:eastAsia="zh-CN"/>
              </w:rPr>
              <w:t>We think we can start from the following proposals. Current timeline for DO/FO/PO report does not count the processing delay for time/frequency offset calculation and compensation. Therefore, the DO/FO/PO report should not require the UE to perform certain compensation.</w:t>
            </w:r>
          </w:p>
          <w:p w14:paraId="1947873E" w14:textId="77777777" w:rsidR="00E70B29" w:rsidRDefault="004B7DFD">
            <w:pPr>
              <w:pStyle w:val="0Maintext"/>
              <w:spacing w:after="120" w:line="240" w:lineRule="auto"/>
              <w:ind w:firstLine="0"/>
              <w:rPr>
                <w:b/>
                <w:bCs/>
                <w:i/>
                <w:iCs/>
                <w:lang w:val="en-US" w:eastAsia="zh-CN"/>
              </w:rPr>
            </w:pPr>
            <w:r>
              <w:rPr>
                <w:b/>
                <w:bCs/>
                <w:i/>
                <w:iCs/>
                <w:lang w:val="en-US" w:eastAsia="zh-CN"/>
              </w:rPr>
              <w:t>For the TRSs configured for DO report, support the NW configure the TCI states for the TRSs based on the following constraints:</w:t>
            </w:r>
          </w:p>
          <w:p w14:paraId="681C0FE4" w14:textId="77777777" w:rsidR="00E70B29" w:rsidRDefault="004B7DFD">
            <w:pPr>
              <w:pStyle w:val="0Maintext"/>
              <w:numPr>
                <w:ilvl w:val="0"/>
                <w:numId w:val="66"/>
              </w:numPr>
              <w:spacing w:after="120" w:line="240" w:lineRule="auto"/>
              <w:rPr>
                <w:b/>
                <w:bCs/>
                <w:i/>
                <w:iCs/>
                <w:lang w:val="en-US" w:eastAsia="zh-CN"/>
              </w:rPr>
            </w:pPr>
            <w:r>
              <w:rPr>
                <w:b/>
                <w:bCs/>
                <w:i/>
                <w:iCs/>
                <w:lang w:val="en-US" w:eastAsia="zh-CN"/>
              </w:rPr>
              <w:lastRenderedPageBreak/>
              <w:t>(With pre-compensation of FO): All the TRSs are configured with a common TCI state for QCL-TypeC indication without average delay, and each TRS is configured with a separate TCI state for QCL-TypeC indication without Doppler shift</w:t>
            </w:r>
          </w:p>
          <w:p w14:paraId="179A8AC7" w14:textId="77777777" w:rsidR="00E70B29" w:rsidRDefault="004B7DFD">
            <w:pPr>
              <w:pStyle w:val="0Maintext"/>
              <w:spacing w:after="120" w:line="240" w:lineRule="auto"/>
              <w:ind w:firstLine="0"/>
              <w:rPr>
                <w:b/>
                <w:bCs/>
                <w:i/>
                <w:iCs/>
                <w:lang w:val="en-US" w:eastAsia="zh-CN"/>
              </w:rPr>
            </w:pPr>
            <w:r>
              <w:rPr>
                <w:b/>
                <w:bCs/>
                <w:i/>
                <w:iCs/>
                <w:lang w:val="en-US" w:eastAsia="zh-CN"/>
              </w:rPr>
              <w:t>For the TRSs configured for FO report, support the NW configure the TCI states for the TRSs based on the following constraints:</w:t>
            </w:r>
          </w:p>
          <w:p w14:paraId="1ECAABD1" w14:textId="77777777" w:rsidR="00E70B29" w:rsidRDefault="004B7DFD">
            <w:pPr>
              <w:pStyle w:val="0Maintext"/>
              <w:numPr>
                <w:ilvl w:val="0"/>
                <w:numId w:val="66"/>
              </w:numPr>
              <w:spacing w:after="120" w:line="240" w:lineRule="auto"/>
              <w:rPr>
                <w:b/>
                <w:bCs/>
                <w:i/>
                <w:iCs/>
                <w:lang w:val="en-US" w:eastAsia="zh-CN"/>
              </w:rPr>
            </w:pPr>
            <w:r>
              <w:rPr>
                <w:b/>
                <w:bCs/>
                <w:i/>
                <w:iCs/>
                <w:lang w:val="en-US" w:eastAsia="zh-CN"/>
              </w:rPr>
              <w:t>(With pre-compensation of DO): All the TRSs are configured with a common TCI state for QCL-TypeC indication without Doppler shift, and each TRS is configured with a separate TCI state for QCL-TypeC indication without average delay</w:t>
            </w:r>
          </w:p>
          <w:p w14:paraId="602E3B41" w14:textId="77777777" w:rsidR="00E70B29" w:rsidRDefault="004B7DFD">
            <w:pPr>
              <w:pStyle w:val="0Maintext"/>
              <w:spacing w:after="120" w:line="240" w:lineRule="auto"/>
              <w:ind w:firstLine="0"/>
              <w:rPr>
                <w:b/>
                <w:bCs/>
                <w:i/>
                <w:iCs/>
                <w:lang w:val="en-US" w:eastAsia="zh-CN"/>
              </w:rPr>
            </w:pPr>
            <w:r>
              <w:rPr>
                <w:b/>
                <w:bCs/>
                <w:i/>
                <w:iCs/>
                <w:lang w:val="en-US" w:eastAsia="zh-CN"/>
              </w:rPr>
              <w:t>For the single-port CSI-RS resources configured for PO report, support the NW configure the TCI states for the CSI-RS resources based on the following constraints:</w:t>
            </w:r>
          </w:p>
          <w:p w14:paraId="68A40DA5" w14:textId="77777777" w:rsidR="00E70B29" w:rsidRDefault="004B7DFD">
            <w:pPr>
              <w:pStyle w:val="0Maintext"/>
              <w:numPr>
                <w:ilvl w:val="0"/>
                <w:numId w:val="66"/>
              </w:numPr>
              <w:spacing w:after="120" w:line="240" w:lineRule="auto"/>
              <w:rPr>
                <w:b/>
                <w:bCs/>
                <w:i/>
                <w:iCs/>
                <w:lang w:val="en-US" w:eastAsia="zh-CN"/>
              </w:rPr>
            </w:pPr>
            <w:r>
              <w:rPr>
                <w:b/>
                <w:bCs/>
                <w:i/>
                <w:iCs/>
                <w:lang w:val="en-US" w:eastAsia="zh-CN"/>
              </w:rPr>
              <w:t>(With pre-compensation of DO and FO): All the CSI-RS resources are configured with a common TCI state for QCL-TypeC indication</w:t>
            </w:r>
          </w:p>
          <w:p w14:paraId="78AC5565" w14:textId="77777777" w:rsidR="00E70B29" w:rsidRDefault="004B7DFD">
            <w:pPr>
              <w:rPr>
                <w:rFonts w:eastAsiaTheme="minorEastAsia"/>
                <w:sz w:val="20"/>
                <w:szCs w:val="20"/>
                <w:lang w:eastAsia="zh-CN"/>
              </w:rPr>
            </w:pPr>
            <w:r>
              <w:rPr>
                <w:rFonts w:eastAsiaTheme="minorEastAsia"/>
                <w:sz w:val="20"/>
                <w:szCs w:val="20"/>
                <w:lang w:eastAsia="zh-CN"/>
              </w:rPr>
              <w:t>[Mod: Noted for later rounds]</w:t>
            </w:r>
          </w:p>
          <w:p w14:paraId="0654F776" w14:textId="77777777" w:rsidR="00E70B29" w:rsidRDefault="00E70B29">
            <w:pPr>
              <w:rPr>
                <w:rFonts w:eastAsiaTheme="minorEastAsia"/>
                <w:sz w:val="20"/>
                <w:szCs w:val="20"/>
                <w:lang w:eastAsia="zh-CN"/>
              </w:rPr>
            </w:pPr>
          </w:p>
          <w:p w14:paraId="04A60F69"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Conclusion 3.I.1: </w:t>
            </w:r>
            <w:r>
              <w:rPr>
                <w:rFonts w:eastAsiaTheme="minorEastAsia"/>
                <w:sz w:val="20"/>
                <w:szCs w:val="20"/>
                <w:lang w:val="en-GB" w:eastAsia="zh-CN"/>
              </w:rPr>
              <w:t xml:space="preserve"> OK</w:t>
            </w:r>
          </w:p>
          <w:p w14:paraId="71A9E2B1" w14:textId="77777777" w:rsidR="00E70B29" w:rsidRDefault="00E70B29">
            <w:pPr>
              <w:rPr>
                <w:rFonts w:eastAsiaTheme="minorEastAsia"/>
                <w:sz w:val="20"/>
                <w:szCs w:val="20"/>
                <w:lang w:val="en-GB" w:eastAsia="zh-CN"/>
              </w:rPr>
            </w:pPr>
          </w:p>
          <w:p w14:paraId="1D6A9F4F"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 xml:space="preserve">Conclusion 3.I.2: </w:t>
            </w:r>
            <w:r>
              <w:rPr>
                <w:rFonts w:eastAsiaTheme="minorEastAsia"/>
                <w:sz w:val="20"/>
                <w:szCs w:val="20"/>
                <w:lang w:val="en-GB" w:eastAsia="zh-CN"/>
              </w:rPr>
              <w:t xml:space="preserve"> OK</w:t>
            </w:r>
          </w:p>
          <w:p w14:paraId="1E6E48AE" w14:textId="77777777" w:rsidR="00E70B29" w:rsidRDefault="00E70B29">
            <w:pPr>
              <w:rPr>
                <w:rFonts w:eastAsiaTheme="minorEastAsia"/>
                <w:sz w:val="20"/>
                <w:szCs w:val="20"/>
                <w:lang w:val="en-GB" w:eastAsia="zh-CN"/>
              </w:rPr>
            </w:pPr>
          </w:p>
          <w:p w14:paraId="07E710C8" w14:textId="77777777" w:rsidR="00E70B29" w:rsidRDefault="00E70B29">
            <w:pPr>
              <w:rPr>
                <w:rFonts w:eastAsiaTheme="minorEastAsia"/>
                <w:b/>
                <w:bCs/>
                <w:sz w:val="20"/>
                <w:szCs w:val="20"/>
                <w:u w:val="single"/>
                <w:lang w:val="en-GB" w:eastAsia="zh-CN"/>
              </w:rPr>
            </w:pPr>
          </w:p>
        </w:tc>
      </w:tr>
      <w:tr w:rsidR="00E70B29" w14:paraId="463E390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CD41951" w14:textId="77777777" w:rsidR="00E70B29" w:rsidRDefault="004B7DFD">
            <w:pPr>
              <w:widowControl w:val="0"/>
              <w:snapToGrid w:val="0"/>
              <w:rPr>
                <w:rFonts w:eastAsiaTheme="minorEastAsia"/>
                <w:sz w:val="20"/>
                <w:szCs w:val="20"/>
                <w:lang w:eastAsia="zh-CN"/>
              </w:rPr>
            </w:pPr>
            <w:r>
              <w:rPr>
                <w:rFonts w:eastAsiaTheme="minorEastAsia" w:hint="eastAsia"/>
                <w:sz w:val="20"/>
                <w:szCs w:val="20"/>
                <w:lang w:eastAsia="zh-CN"/>
              </w:rPr>
              <w:t>O</w:t>
            </w:r>
            <w:r>
              <w:rPr>
                <w:rFonts w:eastAsiaTheme="minorEastAsia"/>
                <w:sz w:val="20"/>
                <w:szCs w:val="20"/>
                <w:lang w:eastAsia="zh-CN"/>
              </w:rPr>
              <w:t>PPO1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FDBF14C" w14:textId="77777777" w:rsidR="00E70B29" w:rsidRDefault="004B7DFD">
            <w:pPr>
              <w:rPr>
                <w:rFonts w:eastAsiaTheme="minorEastAsia"/>
                <w:b/>
                <w:sz w:val="20"/>
                <w:szCs w:val="22"/>
                <w:u w:val="single"/>
                <w:lang w:eastAsia="zh-CN"/>
              </w:rPr>
            </w:pPr>
            <w:r>
              <w:rPr>
                <w:rFonts w:eastAsiaTheme="minorEastAsia"/>
                <w:b/>
                <w:sz w:val="20"/>
                <w:szCs w:val="22"/>
                <w:u w:val="single"/>
                <w:lang w:eastAsia="zh-CN"/>
              </w:rPr>
              <w:t>Proposal 3.C.1</w:t>
            </w:r>
            <w:r>
              <w:rPr>
                <w:rFonts w:eastAsiaTheme="minorEastAsia" w:hint="eastAsia"/>
                <w:b/>
                <w:sz w:val="20"/>
                <w:szCs w:val="22"/>
                <w:u w:val="single"/>
                <w:lang w:eastAsia="zh-CN"/>
              </w:rPr>
              <w:t>/</w:t>
            </w:r>
            <w:r>
              <w:rPr>
                <w:rFonts w:eastAsiaTheme="minorEastAsia"/>
                <w:b/>
                <w:sz w:val="20"/>
                <w:szCs w:val="22"/>
                <w:u w:val="single"/>
                <w:lang w:eastAsia="zh-CN"/>
              </w:rPr>
              <w:t>3.C.2</w:t>
            </w:r>
          </w:p>
          <w:p w14:paraId="73C4C547" w14:textId="77777777" w:rsidR="00E70B29" w:rsidRDefault="004B7DFD">
            <w:pPr>
              <w:rPr>
                <w:rFonts w:eastAsia="DengXian"/>
                <w:sz w:val="20"/>
                <w:lang w:val="en-GB" w:eastAsia="zh-CN"/>
              </w:rPr>
            </w:pPr>
            <w:r>
              <w:rPr>
                <w:rFonts w:eastAsia="DengXian"/>
                <w:sz w:val="20"/>
                <w:lang w:val="en-GB" w:eastAsia="zh-CN"/>
              </w:rPr>
              <w:t xml:space="preserve">As in our previous comment, we are FINE with UE specific compensation on PDSCH for delay and frequency offset. However, whether Rel-18 eType II CJT CSI needs to be enhanced needs further study. </w:t>
            </w:r>
          </w:p>
          <w:p w14:paraId="5ED1185F" w14:textId="77777777" w:rsidR="00E70B29" w:rsidRDefault="004B7DFD">
            <w:pPr>
              <w:rPr>
                <w:rFonts w:eastAsia="DengXian"/>
                <w:sz w:val="20"/>
                <w:lang w:val="en-GB" w:eastAsia="zh-CN"/>
              </w:rPr>
            </w:pPr>
            <w:r>
              <w:rPr>
                <w:rFonts w:eastAsia="DengXian"/>
                <w:sz w:val="20"/>
                <w:lang w:val="en-GB" w:eastAsia="zh-CN"/>
              </w:rPr>
              <w:t xml:space="preserve">Current evaluation result only focuses on whether UE specific compensation is performed or not. But even with legacy Rel-18 CJT CSI (with compensation) and Rel-19 DO/FO reporting, gNB is possible to perform UE specific compensation on PDSCH via compensated precoding. </w:t>
            </w:r>
            <w:r>
              <w:rPr>
                <w:rFonts w:eastAsia="DengXian" w:hint="eastAsia"/>
                <w:sz w:val="20"/>
                <w:lang w:val="en-GB" w:eastAsia="zh-CN"/>
              </w:rPr>
              <w:t>Now</w:t>
            </w:r>
            <w:r>
              <w:rPr>
                <w:rFonts w:eastAsia="DengXian"/>
                <w:sz w:val="20"/>
                <w:lang w:val="en-GB" w:eastAsia="zh-CN"/>
              </w:rPr>
              <w:t xml:space="preserve"> we are open for further study. </w:t>
            </w:r>
          </w:p>
          <w:p w14:paraId="16A0DDCA" w14:textId="77777777" w:rsidR="00E70B29" w:rsidRDefault="004B7DFD">
            <w:pPr>
              <w:rPr>
                <w:rFonts w:eastAsiaTheme="minorEastAsia"/>
                <w:bCs/>
                <w:sz w:val="20"/>
                <w:szCs w:val="20"/>
                <w:lang w:val="en-GB" w:eastAsia="zh-CN"/>
              </w:rPr>
            </w:pPr>
            <w:r>
              <w:rPr>
                <w:rFonts w:eastAsiaTheme="minorEastAsia"/>
                <w:bCs/>
                <w:sz w:val="20"/>
                <w:szCs w:val="20"/>
                <w:lang w:val="en-GB" w:eastAsia="zh-CN"/>
              </w:rPr>
              <w:t xml:space="preserve">[Mod: Proposals are to decide i.e. discuss further </w:t>
            </w:r>
            <w:r>
              <w:rPr>
                <w:bCs/>
                <w:sz w:val="20"/>
                <w:szCs w:val="20"/>
                <w:lang w:val="en-GB" w:eastAsia="zh-CN"/>
              </w:rPr>
              <w:t>😊</w:t>
            </w:r>
            <w:r>
              <w:rPr>
                <w:rFonts w:eastAsiaTheme="minorEastAsia"/>
                <w:bCs/>
                <w:sz w:val="20"/>
                <w:szCs w:val="20"/>
                <w:lang w:val="en-GB" w:eastAsia="zh-CN"/>
              </w:rPr>
              <w:t xml:space="preserve"> so your point will be discussed]</w:t>
            </w:r>
          </w:p>
          <w:p w14:paraId="346949BA" w14:textId="77777777" w:rsidR="00E70B29" w:rsidRDefault="00E70B29">
            <w:pPr>
              <w:rPr>
                <w:rFonts w:eastAsiaTheme="minorEastAsia"/>
                <w:b/>
                <w:bCs/>
                <w:sz w:val="20"/>
                <w:szCs w:val="20"/>
                <w:u w:val="single"/>
                <w:lang w:val="en-GB" w:eastAsia="zh-CN"/>
              </w:rPr>
            </w:pPr>
          </w:p>
        </w:tc>
      </w:tr>
      <w:tr w:rsidR="00E70B29" w14:paraId="3B651C0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C1E1D20" w14:textId="77777777" w:rsidR="00E70B29" w:rsidRDefault="004B7DFD">
            <w:pPr>
              <w:widowControl w:val="0"/>
              <w:snapToGrid w:val="0"/>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A504A31" w14:textId="77777777" w:rsidR="00E70B29" w:rsidRDefault="004B7DFD">
            <w:pPr>
              <w:rPr>
                <w:rFonts w:eastAsia="MS Mincho"/>
                <w:b/>
                <w:bCs/>
                <w:sz w:val="20"/>
                <w:szCs w:val="22"/>
                <w:u w:val="single"/>
                <w:lang w:val="en-GB" w:eastAsia="ja-JP"/>
              </w:rPr>
            </w:pPr>
            <w:r>
              <w:rPr>
                <w:rFonts w:eastAsia="MS Mincho" w:hint="eastAsia"/>
                <w:b/>
                <w:bCs/>
                <w:sz w:val="20"/>
                <w:szCs w:val="22"/>
                <w:u w:val="single"/>
                <w:lang w:val="en-GB" w:eastAsia="ja-JP"/>
              </w:rPr>
              <w:t>C</w:t>
            </w:r>
            <w:r>
              <w:rPr>
                <w:rFonts w:eastAsia="MS Mincho"/>
                <w:b/>
                <w:bCs/>
                <w:sz w:val="20"/>
                <w:szCs w:val="22"/>
                <w:u w:val="single"/>
                <w:lang w:val="en-GB" w:eastAsia="ja-JP"/>
              </w:rPr>
              <w:t xml:space="preserve">onclusion 3.B.1: Support. </w:t>
            </w:r>
          </w:p>
          <w:p w14:paraId="453AED0D" w14:textId="77777777" w:rsidR="00E70B29" w:rsidRDefault="004B7DFD">
            <w:pPr>
              <w:rPr>
                <w:rFonts w:eastAsia="MS Mincho"/>
                <w:sz w:val="20"/>
                <w:szCs w:val="22"/>
                <w:lang w:val="en-GB" w:eastAsia="ja-JP"/>
              </w:rPr>
            </w:pPr>
            <w:r>
              <w:rPr>
                <w:rFonts w:eastAsia="MS Mincho" w:hint="eastAsia"/>
                <w:b/>
                <w:bCs/>
                <w:sz w:val="20"/>
                <w:szCs w:val="22"/>
                <w:u w:val="single"/>
                <w:lang w:val="en-GB" w:eastAsia="ja-JP"/>
              </w:rPr>
              <w:t>P</w:t>
            </w:r>
            <w:r>
              <w:rPr>
                <w:rFonts w:eastAsia="MS Mincho"/>
                <w:b/>
                <w:bCs/>
                <w:sz w:val="20"/>
                <w:szCs w:val="22"/>
                <w:u w:val="single"/>
                <w:lang w:val="en-GB" w:eastAsia="ja-JP"/>
              </w:rPr>
              <w:t xml:space="preserve">roposal 3.C.1/Proposal 3.C.2: </w:t>
            </w:r>
            <w:r>
              <w:rPr>
                <w:rFonts w:eastAsia="MS Mincho"/>
                <w:sz w:val="20"/>
                <w:szCs w:val="22"/>
                <w:lang w:val="en-GB" w:eastAsia="ja-JP"/>
              </w:rPr>
              <w:t>In our understanding, UE-specific DO/FO pre-compensation on PDSCH can be performed by reporting CJT PMI.</w:t>
            </w:r>
            <w:r>
              <w:rPr>
                <w:rFonts w:eastAsia="MS Mincho" w:hint="eastAsia"/>
                <w:sz w:val="20"/>
                <w:szCs w:val="22"/>
                <w:lang w:val="en-GB" w:eastAsia="ja-JP"/>
              </w:rPr>
              <w:t xml:space="preserve"> </w:t>
            </w:r>
            <w:r>
              <w:rPr>
                <w:rFonts w:eastAsia="MS Mincho"/>
                <w:sz w:val="20"/>
                <w:szCs w:val="22"/>
                <w:lang w:val="en-GB" w:eastAsia="ja-JP"/>
              </w:rPr>
              <w:t>The UE can calculate a PMI with the UE-side pre-compensation on the DO on the digital domain. However, we think the FO is compensated at the TRP side to adjust the frequency.</w:t>
            </w:r>
          </w:p>
          <w:p w14:paraId="00A4EEDB" w14:textId="77777777" w:rsidR="00E70B29" w:rsidRDefault="004B7DFD">
            <w:pPr>
              <w:rPr>
                <w:rFonts w:eastAsia="MS Mincho"/>
                <w:sz w:val="20"/>
                <w:szCs w:val="22"/>
                <w:lang w:val="en-GB" w:eastAsia="ja-JP"/>
              </w:rPr>
            </w:pPr>
            <w:r>
              <w:rPr>
                <w:rFonts w:eastAsia="MS Mincho" w:hint="eastAsia"/>
                <w:b/>
                <w:bCs/>
                <w:sz w:val="20"/>
                <w:szCs w:val="22"/>
                <w:u w:val="single"/>
                <w:lang w:val="en-GB" w:eastAsia="ja-JP"/>
              </w:rPr>
              <w:t>P</w:t>
            </w:r>
            <w:r>
              <w:rPr>
                <w:rFonts w:eastAsia="MS Mincho"/>
                <w:b/>
                <w:bCs/>
                <w:sz w:val="20"/>
                <w:szCs w:val="22"/>
                <w:u w:val="single"/>
                <w:lang w:val="en-GB" w:eastAsia="ja-JP"/>
              </w:rPr>
              <w:t>roposal 3.E.1:</w:t>
            </w:r>
            <w:r>
              <w:rPr>
                <w:rFonts w:eastAsia="MS Mincho"/>
                <w:sz w:val="20"/>
                <w:szCs w:val="22"/>
                <w:lang w:val="en-GB" w:eastAsia="ja-JP"/>
              </w:rPr>
              <w:t xml:space="preserve"> Fine.</w:t>
            </w:r>
          </w:p>
          <w:p w14:paraId="526C06F2" w14:textId="77777777" w:rsidR="00E70B29" w:rsidRDefault="004B7DFD">
            <w:pPr>
              <w:rPr>
                <w:rFonts w:eastAsia="MS Mincho"/>
                <w:sz w:val="20"/>
                <w:szCs w:val="22"/>
                <w:lang w:val="en-GB" w:eastAsia="ja-JP"/>
              </w:rPr>
            </w:pPr>
            <w:r>
              <w:rPr>
                <w:rFonts w:eastAsia="MS Mincho" w:hint="eastAsia"/>
                <w:b/>
                <w:bCs/>
                <w:sz w:val="20"/>
                <w:szCs w:val="22"/>
                <w:u w:val="single"/>
                <w:lang w:val="en-GB" w:eastAsia="ja-JP"/>
              </w:rPr>
              <w:t>C</w:t>
            </w:r>
            <w:r>
              <w:rPr>
                <w:rFonts w:eastAsia="MS Mincho"/>
                <w:b/>
                <w:bCs/>
                <w:sz w:val="20"/>
                <w:szCs w:val="22"/>
                <w:u w:val="single"/>
                <w:lang w:val="en-GB" w:eastAsia="ja-JP"/>
              </w:rPr>
              <w:t>onclusion 3.F:</w:t>
            </w:r>
            <w:r>
              <w:rPr>
                <w:rFonts w:eastAsia="MS Mincho"/>
                <w:sz w:val="20"/>
                <w:szCs w:val="22"/>
                <w:lang w:val="en-GB" w:eastAsia="ja-JP"/>
              </w:rPr>
              <w:t xml:space="preserve"> Support the conclusion.</w:t>
            </w:r>
          </w:p>
          <w:p w14:paraId="15536562" w14:textId="77777777" w:rsidR="00E70B29" w:rsidRDefault="004B7DFD">
            <w:pPr>
              <w:rPr>
                <w:rFonts w:eastAsiaTheme="minorEastAsia"/>
                <w:b/>
                <w:sz w:val="20"/>
                <w:szCs w:val="22"/>
                <w:u w:val="single"/>
                <w:lang w:eastAsia="zh-CN"/>
              </w:rPr>
            </w:pPr>
            <w:r>
              <w:rPr>
                <w:rFonts w:eastAsia="MS Mincho"/>
                <w:b/>
                <w:bCs/>
                <w:sz w:val="20"/>
                <w:szCs w:val="22"/>
                <w:u w:val="single"/>
                <w:lang w:val="en-GB" w:eastAsia="ja-JP"/>
              </w:rPr>
              <w:t>Proposal 3.G.2:</w:t>
            </w:r>
            <w:r>
              <w:rPr>
                <w:rFonts w:eastAsia="MS Mincho"/>
                <w:sz w:val="20"/>
                <w:szCs w:val="22"/>
                <w:lang w:val="en-GB" w:eastAsia="ja-JP"/>
              </w:rPr>
              <w:t xml:space="preserve"> Support Ericsson’s suggestion.</w:t>
            </w:r>
          </w:p>
        </w:tc>
      </w:tr>
      <w:tr w:rsidR="00E70B29" w14:paraId="142FC63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0F0C73B" w14:textId="77777777" w:rsidR="00E70B29" w:rsidRDefault="004B7DFD">
            <w:pPr>
              <w:widowControl w:val="0"/>
              <w:snapToGrid w:val="0"/>
              <w:rPr>
                <w:rFonts w:eastAsia="MS Mincho"/>
                <w:sz w:val="20"/>
                <w:szCs w:val="20"/>
                <w:lang w:eastAsia="ja-JP"/>
              </w:rPr>
            </w:pPr>
            <w:r>
              <w:rPr>
                <w:rFonts w:eastAsiaTheme="minorEastAsia" w:hint="eastAsia"/>
                <w:sz w:val="20"/>
                <w:szCs w:val="20"/>
                <w:lang w:eastAsia="zh-CN"/>
              </w:rPr>
              <w:t>Qualcomm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017ECFD" w14:textId="77777777" w:rsidR="00E70B29" w:rsidRDefault="004B7DFD">
            <w:pPr>
              <w:rPr>
                <w:rFonts w:ascii="Times" w:eastAsia="Batang" w:hAnsi="Times"/>
                <w:bCs/>
                <w:sz w:val="20"/>
                <w:szCs w:val="20"/>
                <w:lang w:val="en-GB"/>
              </w:rPr>
            </w:pPr>
            <w:r>
              <w:rPr>
                <w:rFonts w:ascii="Times" w:eastAsia="Batang" w:hAnsi="Times"/>
                <w:b/>
                <w:bCs/>
                <w:sz w:val="20"/>
                <w:szCs w:val="20"/>
                <w:u w:val="single"/>
                <w:lang w:val="en-GB" w:eastAsia="zh-CN"/>
              </w:rPr>
              <w:t>Proposal 3.A.1</w:t>
            </w:r>
          </w:p>
          <w:p w14:paraId="50EB757C"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Thanks @Ericsson and @CATT for the good discussion.</w:t>
            </w:r>
          </w:p>
          <w:p w14:paraId="7406EC23" w14:textId="77777777" w:rsidR="00E70B29" w:rsidRDefault="00E70B29">
            <w:pPr>
              <w:rPr>
                <w:rFonts w:ascii="Times" w:eastAsiaTheme="minorEastAsia" w:hAnsi="Times"/>
                <w:bCs/>
                <w:sz w:val="20"/>
                <w:szCs w:val="20"/>
                <w:lang w:val="en-GB" w:eastAsia="zh-CN"/>
              </w:rPr>
            </w:pPr>
          </w:p>
          <w:p w14:paraId="489DEF9A" w14:textId="77777777" w:rsidR="00E70B29" w:rsidRDefault="004B7DFD">
            <w:pPr>
              <w:rPr>
                <w:rFonts w:ascii="Times" w:eastAsiaTheme="minorEastAsia" w:hAnsi="Times"/>
                <w:bCs/>
                <w:sz w:val="20"/>
                <w:szCs w:val="20"/>
                <w:lang w:val="en-GB" w:eastAsia="zh-CN"/>
              </w:rPr>
            </w:pPr>
            <w:r>
              <w:rPr>
                <w:rFonts w:ascii="Times" w:eastAsia="Batang" w:hAnsi="Times"/>
                <w:bCs/>
                <w:sz w:val="20"/>
                <w:szCs w:val="20"/>
                <w:lang w:val="en-GB"/>
              </w:rPr>
              <w:t xml:space="preserve">We </w:t>
            </w:r>
            <w:r>
              <w:rPr>
                <w:rFonts w:ascii="Times" w:eastAsiaTheme="minorEastAsia" w:hAnsi="Times" w:hint="eastAsia"/>
                <w:bCs/>
                <w:sz w:val="20"/>
                <w:szCs w:val="20"/>
                <w:lang w:val="en-GB" w:eastAsia="zh-CN"/>
              </w:rPr>
              <w:t>agree with the analyses of @Ericsson, regarding phase ramp over larger subband size. (BTW, nice figure for illustration).</w:t>
            </w:r>
          </w:p>
          <w:p w14:paraId="6DFDCE92" w14:textId="77777777" w:rsidR="00E70B29" w:rsidRDefault="004B7DFD">
            <w:pPr>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Actually this is also the reason why we think directly reporting TAE is better than subband phase</w:t>
            </w:r>
          </w:p>
          <w:p w14:paraId="3CEA98E5" w14:textId="77777777" w:rsidR="00E70B29" w:rsidRDefault="004B7DFD">
            <w:pPr>
              <w:pStyle w:val="ListParagraph"/>
              <w:numPr>
                <w:ilvl w:val="0"/>
                <w:numId w:val="42"/>
              </w:numPr>
              <w:rPr>
                <w:rFonts w:ascii="Times" w:eastAsiaTheme="minorEastAsia" w:hAnsi="Times"/>
                <w:sz w:val="20"/>
                <w:szCs w:val="18"/>
                <w:lang w:val="en-GB" w:eastAsia="zh-CN"/>
              </w:rPr>
            </w:pPr>
            <w:r>
              <w:rPr>
                <w:rFonts w:ascii="Times" w:eastAsiaTheme="minorEastAsia" w:hAnsi="Times" w:hint="eastAsia"/>
                <w:sz w:val="20"/>
                <w:szCs w:val="18"/>
                <w:lang w:val="en-GB" w:eastAsia="zh-CN"/>
              </w:rPr>
              <w:t xml:space="preserve">For TAE, as long as the quantization range (e.g. 0.5CP or CP, which is about </w:t>
            </w:r>
            <m:oMath>
              <m:f>
                <m:fPr>
                  <m:ctrlPr>
                    <w:rPr>
                      <w:rFonts w:ascii="Cambria Math" w:eastAsiaTheme="minorEastAsia" w:hAnsi="Cambria Math"/>
                      <w:i/>
                      <w:sz w:val="20"/>
                      <w:szCs w:val="18"/>
                      <w:lang w:val="en-GB" w:eastAsia="zh-CN"/>
                    </w:rPr>
                  </m:ctrlPr>
                </m:fPr>
                <m:num>
                  <m:r>
                    <w:rPr>
                      <w:rFonts w:ascii="Cambria Math" w:eastAsiaTheme="minorEastAsia" w:hAnsi="Cambria Math"/>
                      <w:sz w:val="20"/>
                      <w:szCs w:val="18"/>
                      <w:lang w:val="en-GB" w:eastAsia="zh-CN"/>
                    </w:rPr>
                    <m:t>1</m:t>
                  </m:r>
                </m:num>
                <m:den>
                  <m:r>
                    <w:rPr>
                      <w:rFonts w:ascii="Cambria Math" w:eastAsiaTheme="minorEastAsia" w:hAnsi="Cambria Math"/>
                      <w:sz w:val="20"/>
                      <w:szCs w:val="18"/>
                      <w:lang w:val="en-GB" w:eastAsia="zh-CN"/>
                    </w:rPr>
                    <m:t>28</m:t>
                  </m:r>
                  <m:r>
                    <m:rPr>
                      <m:sty m:val="p"/>
                    </m:rPr>
                    <w:rPr>
                      <w:rFonts w:ascii="Cambria Math" w:eastAsiaTheme="minorEastAsia" w:hAnsi="Cambria Math"/>
                      <w:sz w:val="20"/>
                      <w:szCs w:val="18"/>
                      <w:lang w:val="en-GB" w:eastAsia="zh-CN"/>
                    </w:rPr>
                    <m:t>Δ</m:t>
                  </m:r>
                  <m:r>
                    <w:rPr>
                      <w:rFonts w:ascii="Cambria Math" w:eastAsiaTheme="minorEastAsia" w:hAnsi="Cambria Math"/>
                      <w:sz w:val="20"/>
                      <w:szCs w:val="18"/>
                      <w:lang w:val="en-GB" w:eastAsia="zh-CN"/>
                    </w:rPr>
                    <m:t>f</m:t>
                  </m:r>
                </m:den>
              </m:f>
            </m:oMath>
            <w:r>
              <w:rPr>
                <w:rFonts w:ascii="Times" w:eastAsiaTheme="minorEastAsia" w:hAnsi="Times" w:hint="eastAsia"/>
                <w:sz w:val="20"/>
                <w:szCs w:val="18"/>
                <w:lang w:val="en-GB" w:eastAsia="zh-CN"/>
              </w:rPr>
              <w:t xml:space="preserve"> or </w:t>
            </w:r>
            <m:oMath>
              <m:f>
                <m:fPr>
                  <m:ctrlPr>
                    <w:rPr>
                      <w:rFonts w:ascii="Cambria Math" w:eastAsiaTheme="minorEastAsia" w:hAnsi="Cambria Math"/>
                      <w:i/>
                      <w:sz w:val="20"/>
                      <w:szCs w:val="18"/>
                      <w:lang w:val="en-GB" w:eastAsia="zh-CN"/>
                    </w:rPr>
                  </m:ctrlPr>
                </m:fPr>
                <m:num>
                  <m:r>
                    <w:rPr>
                      <w:rFonts w:ascii="Cambria Math" w:eastAsiaTheme="minorEastAsia" w:hAnsi="Cambria Math"/>
                      <w:sz w:val="20"/>
                      <w:szCs w:val="18"/>
                      <w:lang w:val="en-GB" w:eastAsia="zh-CN"/>
                    </w:rPr>
                    <m:t>1</m:t>
                  </m:r>
                </m:num>
                <m:den>
                  <m:r>
                    <w:rPr>
                      <w:rFonts w:ascii="Cambria Math" w:eastAsiaTheme="minorEastAsia" w:hAnsi="Cambria Math"/>
                      <w:sz w:val="20"/>
                      <w:szCs w:val="18"/>
                      <w:lang w:val="en-GB" w:eastAsia="zh-CN"/>
                    </w:rPr>
                    <m:t>14</m:t>
                  </m:r>
                  <m:r>
                    <m:rPr>
                      <m:sty m:val="p"/>
                    </m:rPr>
                    <w:rPr>
                      <w:rFonts w:ascii="Cambria Math" w:eastAsiaTheme="minorEastAsia" w:hAnsi="Cambria Math"/>
                      <w:sz w:val="20"/>
                      <w:szCs w:val="18"/>
                      <w:lang w:val="en-GB" w:eastAsia="zh-CN"/>
                    </w:rPr>
                    <m:t>Δ</m:t>
                  </m:r>
                  <m:r>
                    <w:rPr>
                      <w:rFonts w:ascii="Cambria Math" w:eastAsiaTheme="minorEastAsia" w:hAnsi="Cambria Math"/>
                      <w:sz w:val="20"/>
                      <w:szCs w:val="18"/>
                      <w:lang w:val="en-GB" w:eastAsia="zh-CN"/>
                    </w:rPr>
                    <m:t>f</m:t>
                  </m:r>
                </m:den>
              </m:f>
            </m:oMath>
            <w:r>
              <w:rPr>
                <w:rFonts w:ascii="Times" w:eastAsiaTheme="minorEastAsia" w:hAnsi="Times" w:hint="eastAsia"/>
                <w:sz w:val="20"/>
                <w:szCs w:val="18"/>
                <w:lang w:val="en-GB" w:eastAsia="zh-CN"/>
              </w:rPr>
              <w:t xml:space="preserve">) is large enough, the un-wrapped </w:t>
            </w:r>
            <w:r>
              <w:rPr>
                <w:rFonts w:ascii="Times" w:eastAsiaTheme="minorEastAsia" w:hAnsi="Times"/>
                <w:sz w:val="20"/>
                <w:szCs w:val="18"/>
                <w:lang w:val="en-GB" w:eastAsia="zh-CN"/>
              </w:rPr>
              <w:t>frequency</w:t>
            </w:r>
            <w:r>
              <w:rPr>
                <w:rFonts w:ascii="Times" w:eastAsiaTheme="minorEastAsia" w:hAnsi="Times" w:hint="eastAsia"/>
                <w:sz w:val="20"/>
                <w:szCs w:val="18"/>
                <w:lang w:val="en-GB" w:eastAsia="zh-CN"/>
              </w:rPr>
              <w:t xml:space="preserve"> unit size is like 1 or 2 RBs (about </w:t>
            </w:r>
            <m:oMath>
              <m:f>
                <m:fPr>
                  <m:ctrlPr>
                    <w:rPr>
                      <w:rFonts w:ascii="Cambria Math" w:eastAsiaTheme="minorEastAsia" w:hAnsi="Cambria Math"/>
                      <w:i/>
                      <w:sz w:val="20"/>
                      <w:szCs w:val="18"/>
                      <w:lang w:val="en-GB" w:eastAsia="zh-CN"/>
                    </w:rPr>
                  </m:ctrlPr>
                </m:fPr>
                <m:num>
                  <m:r>
                    <w:rPr>
                      <w:rFonts w:ascii="Cambria Math" w:eastAsiaTheme="minorEastAsia" w:hAnsi="Cambria Math"/>
                      <w:sz w:val="20"/>
                      <w:szCs w:val="18"/>
                      <w:lang w:val="en-GB" w:eastAsia="zh-CN"/>
                    </w:rPr>
                    <m:t>1</m:t>
                  </m:r>
                </m:num>
                <m:den>
                  <m:r>
                    <w:rPr>
                      <w:rFonts w:ascii="Cambria Math" w:eastAsiaTheme="minorEastAsia" w:hAnsi="Cambria Math"/>
                      <w:sz w:val="20"/>
                      <w:szCs w:val="18"/>
                      <w:lang w:val="en-GB" w:eastAsia="zh-CN"/>
                    </w:rPr>
                    <m:t>24</m:t>
                  </m:r>
                  <m:r>
                    <m:rPr>
                      <m:sty m:val="p"/>
                    </m:rPr>
                    <w:rPr>
                      <w:rFonts w:ascii="Cambria Math" w:eastAsiaTheme="minorEastAsia" w:hAnsi="Cambria Math"/>
                      <w:sz w:val="20"/>
                      <w:szCs w:val="18"/>
                      <w:lang w:val="en-GB" w:eastAsia="zh-CN"/>
                    </w:rPr>
                    <m:t>Δ</m:t>
                  </m:r>
                  <m:r>
                    <w:rPr>
                      <w:rFonts w:ascii="Cambria Math" w:eastAsiaTheme="minorEastAsia" w:hAnsi="Cambria Math"/>
                      <w:sz w:val="20"/>
                      <w:szCs w:val="18"/>
                      <w:lang w:val="en-GB" w:eastAsia="zh-CN"/>
                    </w:rPr>
                    <m:t>f</m:t>
                  </m:r>
                </m:den>
              </m:f>
            </m:oMath>
            <w:r>
              <w:rPr>
                <w:rFonts w:ascii="Times" w:eastAsiaTheme="minorEastAsia" w:hAnsi="Times" w:hint="eastAsia"/>
                <w:sz w:val="20"/>
                <w:szCs w:val="18"/>
                <w:lang w:val="en-GB" w:eastAsia="zh-CN"/>
              </w:rPr>
              <w:t xml:space="preserve"> or </w:t>
            </w:r>
            <m:oMath>
              <m:f>
                <m:fPr>
                  <m:ctrlPr>
                    <w:rPr>
                      <w:rFonts w:ascii="Cambria Math" w:eastAsiaTheme="minorEastAsia" w:hAnsi="Cambria Math"/>
                      <w:i/>
                      <w:sz w:val="20"/>
                      <w:szCs w:val="18"/>
                      <w:lang w:val="en-GB" w:eastAsia="zh-CN"/>
                    </w:rPr>
                  </m:ctrlPr>
                </m:fPr>
                <m:num>
                  <m:r>
                    <w:rPr>
                      <w:rFonts w:ascii="Cambria Math" w:eastAsiaTheme="minorEastAsia" w:hAnsi="Cambria Math"/>
                      <w:sz w:val="20"/>
                      <w:szCs w:val="18"/>
                      <w:lang w:val="en-GB" w:eastAsia="zh-CN"/>
                    </w:rPr>
                    <m:t>1</m:t>
                  </m:r>
                </m:num>
                <m:den>
                  <m:r>
                    <w:rPr>
                      <w:rFonts w:ascii="Cambria Math" w:eastAsiaTheme="minorEastAsia" w:hAnsi="Cambria Math"/>
                      <w:sz w:val="20"/>
                      <w:szCs w:val="18"/>
                      <w:lang w:val="en-GB" w:eastAsia="zh-CN"/>
                    </w:rPr>
                    <m:t>12</m:t>
                  </m:r>
                  <m:r>
                    <m:rPr>
                      <m:sty m:val="p"/>
                    </m:rPr>
                    <w:rPr>
                      <w:rFonts w:ascii="Cambria Math" w:eastAsiaTheme="minorEastAsia" w:hAnsi="Cambria Math"/>
                      <w:sz w:val="20"/>
                      <w:szCs w:val="18"/>
                      <w:lang w:val="en-GB" w:eastAsia="zh-CN"/>
                    </w:rPr>
                    <m:t>Δ</m:t>
                  </m:r>
                  <m:r>
                    <w:rPr>
                      <w:rFonts w:ascii="Cambria Math" w:eastAsiaTheme="minorEastAsia" w:hAnsi="Cambria Math"/>
                      <w:sz w:val="20"/>
                      <w:szCs w:val="18"/>
                      <w:lang w:val="en-GB" w:eastAsia="zh-CN"/>
                    </w:rPr>
                    <m:t>f</m:t>
                  </m:r>
                </m:den>
              </m:f>
            </m:oMath>
            <w:r>
              <w:rPr>
                <w:rFonts w:ascii="Times" w:eastAsiaTheme="minorEastAsia" w:hAnsi="Times" w:hint="eastAsia"/>
                <w:sz w:val="20"/>
                <w:szCs w:val="18"/>
                <w:lang w:val="en-GB" w:eastAsia="zh-CN"/>
              </w:rPr>
              <w:t>);</w:t>
            </w:r>
          </w:p>
          <w:p w14:paraId="0EF86BBA" w14:textId="77777777" w:rsidR="00E70B29" w:rsidRDefault="004B7DFD">
            <w:pPr>
              <w:pStyle w:val="ListParagraph"/>
              <w:numPr>
                <w:ilvl w:val="0"/>
                <w:numId w:val="42"/>
              </w:numPr>
              <w:rPr>
                <w:rFonts w:ascii="Times" w:eastAsiaTheme="minorEastAsia" w:hAnsi="Times"/>
                <w:sz w:val="20"/>
                <w:szCs w:val="18"/>
                <w:lang w:val="en-GB" w:eastAsia="zh-CN"/>
              </w:rPr>
            </w:pPr>
            <w:r>
              <w:rPr>
                <w:rFonts w:ascii="Times" w:eastAsiaTheme="minorEastAsia" w:hAnsi="Times" w:hint="eastAsia"/>
                <w:sz w:val="20"/>
                <w:szCs w:val="18"/>
                <w:lang w:val="en-GB" w:eastAsia="zh-CN"/>
              </w:rPr>
              <w:t>However, existing smallest subband size is 4 RBs</w:t>
            </w:r>
          </w:p>
          <w:p w14:paraId="6B496C93"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Then the question is, what would be the maximum TAE we are targeting to tackle?</w:t>
            </w:r>
          </w:p>
          <w:p w14:paraId="7AD73178" w14:textId="77777777" w:rsidR="00E70B29" w:rsidRDefault="004B7DFD">
            <w:pPr>
              <w:pStyle w:val="ListParagraph"/>
              <w:numPr>
                <w:ilvl w:val="0"/>
                <w:numId w:val="42"/>
              </w:numPr>
              <w:rPr>
                <w:rFonts w:ascii="Times" w:eastAsiaTheme="minorEastAsia" w:hAnsi="Times"/>
                <w:sz w:val="20"/>
                <w:szCs w:val="18"/>
                <w:lang w:val="en-GB" w:eastAsia="zh-CN"/>
              </w:rPr>
            </w:pPr>
            <w:r>
              <w:rPr>
                <w:rFonts w:ascii="Times" w:eastAsiaTheme="minorEastAsia" w:hAnsi="Times" w:hint="eastAsia"/>
                <w:sz w:val="20"/>
                <w:szCs w:val="18"/>
                <w:lang w:val="en-GB" w:eastAsia="zh-CN"/>
              </w:rPr>
              <w:t>For TAE report (Opt1-like), reusing existing quantization from delay can handle as large as e.g. 0.5CP=1.17 usec @30kHz SCS;</w:t>
            </w:r>
          </w:p>
          <w:p w14:paraId="2C91C25B" w14:textId="77777777" w:rsidR="00E70B29" w:rsidRDefault="004B7DFD">
            <w:pPr>
              <w:pStyle w:val="ListParagraph"/>
              <w:numPr>
                <w:ilvl w:val="0"/>
                <w:numId w:val="42"/>
              </w:numPr>
              <w:rPr>
                <w:rFonts w:ascii="Times" w:eastAsiaTheme="minorEastAsia" w:hAnsi="Times"/>
                <w:sz w:val="20"/>
                <w:szCs w:val="18"/>
                <w:lang w:val="en-GB" w:eastAsia="zh-CN"/>
              </w:rPr>
            </w:pPr>
            <w:r>
              <w:rPr>
                <w:rFonts w:ascii="Times" w:eastAsiaTheme="minorEastAsia" w:hAnsi="Times" w:hint="eastAsia"/>
                <w:sz w:val="20"/>
                <w:szCs w:val="18"/>
                <w:lang w:val="en-GB" w:eastAsia="zh-CN"/>
              </w:rPr>
              <w:t>For subband phase (Opt2), 1 or 2-RB new subband size needs to be defined if larger TAE needs to be handled.</w:t>
            </w:r>
          </w:p>
          <w:p w14:paraId="6ED9D6FA" w14:textId="77777777" w:rsidR="00E70B29" w:rsidRDefault="00E70B29">
            <w:pPr>
              <w:rPr>
                <w:rFonts w:eastAsiaTheme="minorEastAsia"/>
                <w:b/>
                <w:bCs/>
                <w:sz w:val="20"/>
                <w:szCs w:val="20"/>
                <w:u w:val="single"/>
                <w:lang w:val="en-GB" w:eastAsia="zh-CN"/>
              </w:rPr>
            </w:pPr>
          </w:p>
          <w:p w14:paraId="36191E52" w14:textId="110F4AB8" w:rsidR="00E70B29" w:rsidRDefault="004B7DFD">
            <w:pPr>
              <w:rPr>
                <w:rFonts w:eastAsiaTheme="minorEastAsia"/>
                <w:sz w:val="20"/>
                <w:szCs w:val="20"/>
                <w:lang w:val="en-GB" w:eastAsia="zh-CN"/>
              </w:rPr>
            </w:pPr>
            <w:r>
              <w:rPr>
                <w:rFonts w:eastAsiaTheme="minorEastAsia" w:hint="eastAsia"/>
                <w:sz w:val="20"/>
                <w:szCs w:val="20"/>
                <w:lang w:val="en-GB" w:eastAsia="zh-CN"/>
              </w:rPr>
              <w:lastRenderedPageBreak/>
              <w:t xml:space="preserve">Besides, we think this FFS bullet on UE measure </w:t>
            </w:r>
            <w:r w:rsidR="004B334C">
              <w:rPr>
                <w:rFonts w:eastAsiaTheme="minorEastAsia"/>
                <w:sz w:val="20"/>
                <w:szCs w:val="20"/>
                <w:lang w:val="en-GB" w:eastAsia="zh-CN"/>
              </w:rPr>
              <w:pgNum/>
            </w:r>
            <w:proofErr w:type="spellStart"/>
            <w:r w:rsidR="004B334C">
              <w:rPr>
                <w:rFonts w:eastAsiaTheme="minorEastAsia"/>
                <w:sz w:val="20"/>
                <w:szCs w:val="20"/>
                <w:lang w:val="en-GB" w:eastAsia="zh-CN"/>
              </w:rPr>
              <w:t>eighbour</w:t>
            </w:r>
            <w:proofErr w:type="spellEnd"/>
            <w:r>
              <w:rPr>
                <w:rFonts w:eastAsiaTheme="minorEastAsia" w:hint="eastAsia"/>
                <w:sz w:val="20"/>
                <w:szCs w:val="20"/>
                <w:lang w:val="en-GB" w:eastAsia="zh-CN"/>
              </w:rPr>
              <w:t xml:space="preserve"> should be carefully differed between FD-precoded (MRT-precoded) CSI-RS, and FD-non-precoded (non-MRT-precoded) CSI-RS:</w:t>
            </w:r>
          </w:p>
          <w:p w14:paraId="7CAD0009" w14:textId="77777777" w:rsidR="00E70B29" w:rsidRDefault="00E70B29">
            <w:pPr>
              <w:rPr>
                <w:rFonts w:eastAsiaTheme="minorEastAsia"/>
                <w:sz w:val="20"/>
                <w:szCs w:val="20"/>
                <w:lang w:val="en-GB" w:eastAsia="zh-CN"/>
              </w:rPr>
            </w:pPr>
          </w:p>
          <w:p w14:paraId="13E747B8"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 xml:space="preserve">FFS </w:t>
            </w:r>
            <w:r>
              <w:rPr>
                <w:rFonts w:ascii="Times" w:hAnsi="Times"/>
                <w:sz w:val="20"/>
                <w:szCs w:val="20"/>
                <w:lang w:val="en-GB"/>
              </w:rPr>
              <w:t>(by RAN1#118):</w:t>
            </w:r>
          </w:p>
          <w:p w14:paraId="2AB7076E" w14:textId="77777777" w:rsidR="00E70B29" w:rsidRDefault="004B7DFD">
            <w:pPr>
              <w:pStyle w:val="ListParagraph"/>
              <w:numPr>
                <w:ilvl w:val="1"/>
                <w:numId w:val="24"/>
              </w:numPr>
              <w:snapToGrid w:val="0"/>
              <w:spacing w:after="0" w:line="240" w:lineRule="auto"/>
              <w:jc w:val="both"/>
              <w:rPr>
                <w:rFonts w:ascii="Times" w:eastAsia="Batang" w:hAnsi="Times"/>
                <w:bCs/>
                <w:sz w:val="20"/>
                <w:szCs w:val="20"/>
                <w:lang w:val="en-GB" w:eastAsia="zh-CN"/>
              </w:rPr>
            </w:pPr>
            <w:r>
              <w:rPr>
                <w:rFonts w:ascii="Times" w:hAnsi="Times"/>
                <w:sz w:val="20"/>
                <w:szCs w:val="20"/>
                <w:lang w:val="en-GB"/>
              </w:rPr>
              <w:t>Whether the UE performs measurement over the entire configured CSI reporting band W</w:t>
            </w:r>
            <w:r>
              <w:rPr>
                <w:rFonts w:ascii="Times" w:hAnsi="Times"/>
                <w:sz w:val="20"/>
                <w:szCs w:val="20"/>
                <w:vertAlign w:val="subscript"/>
                <w:lang w:val="en-GB"/>
              </w:rPr>
              <w:t>CSI</w:t>
            </w:r>
          </w:p>
          <w:p w14:paraId="4AA4D988" w14:textId="77777777" w:rsidR="00E70B29" w:rsidRDefault="00E70B29">
            <w:pPr>
              <w:rPr>
                <w:rFonts w:eastAsiaTheme="minorEastAsia"/>
                <w:sz w:val="20"/>
                <w:szCs w:val="20"/>
                <w:lang w:val="en-GB" w:eastAsia="zh-CN"/>
              </w:rPr>
            </w:pPr>
          </w:p>
          <w:p w14:paraId="313A16B1"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 xml:space="preserve">due to </w:t>
            </w:r>
            <w:r>
              <w:rPr>
                <w:rFonts w:eastAsiaTheme="minorEastAsia"/>
                <w:sz w:val="20"/>
                <w:szCs w:val="20"/>
                <w:lang w:val="en-GB" w:eastAsia="zh-CN"/>
              </w:rPr>
              <w:t>that</w:t>
            </w:r>
            <w:r>
              <w:rPr>
                <w:rFonts w:eastAsiaTheme="minorEastAsia" w:hint="eastAsia"/>
                <w:sz w:val="20"/>
                <w:szCs w:val="20"/>
                <w:lang w:val="en-GB" w:eastAsia="zh-CN"/>
              </w:rPr>
              <w:t>:</w:t>
            </w:r>
          </w:p>
          <w:tbl>
            <w:tblPr>
              <w:tblStyle w:val="TableGrid"/>
              <w:tblW w:w="0" w:type="auto"/>
              <w:tblLayout w:type="fixed"/>
              <w:tblLook w:val="04A0" w:firstRow="1" w:lastRow="0" w:firstColumn="1" w:lastColumn="0" w:noHBand="0" w:noVBand="1"/>
            </w:tblPr>
            <w:tblGrid>
              <w:gridCol w:w="4048"/>
              <w:gridCol w:w="4111"/>
            </w:tblGrid>
            <w:tr w:rsidR="00E70B29" w14:paraId="1C90B645" w14:textId="77777777">
              <w:tc>
                <w:tcPr>
                  <w:tcW w:w="4048" w:type="dxa"/>
                </w:tcPr>
                <w:p w14:paraId="1C854770" w14:textId="77777777" w:rsidR="00E70B29" w:rsidRDefault="004B7DFD">
                  <w:pPr>
                    <w:rPr>
                      <w:rFonts w:eastAsiaTheme="minorEastAsia"/>
                      <w:b/>
                      <w:bCs/>
                      <w:sz w:val="20"/>
                      <w:szCs w:val="20"/>
                      <w:lang w:val="en-GB" w:eastAsia="zh-CN"/>
                    </w:rPr>
                  </w:pPr>
                  <w:r>
                    <w:rPr>
                      <w:rFonts w:eastAsiaTheme="minorEastAsia" w:hint="eastAsia"/>
                      <w:b/>
                      <w:bCs/>
                      <w:sz w:val="20"/>
                      <w:szCs w:val="20"/>
                      <w:lang w:val="en-GB" w:eastAsia="zh-CN"/>
                    </w:rPr>
                    <w:t>MRT-precoded CSI-RS</w:t>
                  </w:r>
                </w:p>
              </w:tc>
              <w:tc>
                <w:tcPr>
                  <w:tcW w:w="4111" w:type="dxa"/>
                </w:tcPr>
                <w:p w14:paraId="401263F0" w14:textId="77777777" w:rsidR="00E70B29" w:rsidRDefault="004B7DFD">
                  <w:pPr>
                    <w:rPr>
                      <w:rFonts w:eastAsiaTheme="minorEastAsia"/>
                      <w:b/>
                      <w:bCs/>
                      <w:sz w:val="20"/>
                      <w:szCs w:val="20"/>
                      <w:lang w:val="en-GB" w:eastAsia="zh-CN"/>
                    </w:rPr>
                  </w:pPr>
                  <w:r>
                    <w:rPr>
                      <w:rFonts w:eastAsiaTheme="minorEastAsia" w:hint="eastAsia"/>
                      <w:b/>
                      <w:bCs/>
                      <w:sz w:val="20"/>
                      <w:szCs w:val="20"/>
                      <w:lang w:val="en-GB" w:eastAsia="zh-CN"/>
                    </w:rPr>
                    <w:t>Non-MRT-precoded CSI-RS</w:t>
                  </w:r>
                </w:p>
              </w:tc>
            </w:tr>
            <w:tr w:rsidR="00E70B29" w14:paraId="25655BAF" w14:textId="77777777">
              <w:tc>
                <w:tcPr>
                  <w:tcW w:w="4048" w:type="dxa"/>
                </w:tcPr>
                <w:p w14:paraId="76AD44DD" w14:textId="5AEC3EFD" w:rsidR="00E70B29" w:rsidRDefault="004B7DFD">
                  <w:pPr>
                    <w:rPr>
                      <w:rFonts w:eastAsiaTheme="minorEastAsia"/>
                      <w:sz w:val="20"/>
                      <w:szCs w:val="20"/>
                      <w:lang w:val="en-GB" w:eastAsia="zh-CN"/>
                    </w:rPr>
                  </w:pPr>
                  <w:r>
                    <w:rPr>
                      <w:rFonts w:eastAsiaTheme="minorEastAsia" w:hint="eastAsia"/>
                      <w:sz w:val="20"/>
                      <w:szCs w:val="20"/>
                      <w:lang w:val="en-GB" w:eastAsia="zh-CN"/>
                    </w:rPr>
                    <w:t xml:space="preserve">Subband phase can be aided by measuring </w:t>
                  </w:r>
                  <w:r w:rsidR="004B334C">
                    <w:rPr>
                      <w:rFonts w:eastAsiaTheme="minorEastAsia"/>
                      <w:sz w:val="20"/>
                      <w:szCs w:val="20"/>
                      <w:lang w:val="en-GB" w:eastAsia="zh-CN"/>
                    </w:rPr>
                    <w:pgNum/>
                  </w:r>
                  <w:proofErr w:type="spellStart"/>
                  <w:r w:rsidR="004B334C">
                    <w:rPr>
                      <w:rFonts w:eastAsiaTheme="minorEastAsia"/>
                      <w:sz w:val="20"/>
                      <w:szCs w:val="20"/>
                      <w:lang w:val="en-GB" w:eastAsia="zh-CN"/>
                    </w:rPr>
                    <w:t>eighbour</w:t>
                  </w:r>
                  <w:proofErr w:type="spellEnd"/>
                  <w:r>
                    <w:rPr>
                      <w:rFonts w:eastAsiaTheme="minorEastAsia" w:hint="eastAsia"/>
                      <w:sz w:val="20"/>
                      <w:szCs w:val="20"/>
                      <w:lang w:val="en-GB" w:eastAsia="zh-CN"/>
                    </w:rPr>
                    <w:t xml:space="preserve"> </w:t>
                  </w:r>
                  <w:proofErr w:type="spellStart"/>
                  <w:r>
                    <w:rPr>
                      <w:rFonts w:eastAsiaTheme="minorEastAsia" w:hint="eastAsia"/>
                      <w:sz w:val="20"/>
                      <w:szCs w:val="20"/>
                      <w:lang w:val="en-GB" w:eastAsia="zh-CN"/>
                    </w:rPr>
                    <w:t>subbands</w:t>
                  </w:r>
                  <w:proofErr w:type="spellEnd"/>
                  <w:r>
                    <w:rPr>
                      <w:rFonts w:eastAsiaTheme="minorEastAsia" w:hint="eastAsia"/>
                      <w:sz w:val="20"/>
                      <w:szCs w:val="20"/>
                      <w:lang w:val="en-GB" w:eastAsia="zh-CN"/>
                    </w:rPr>
                    <w:t xml:space="preserve"> (interpolation)</w:t>
                  </w:r>
                </w:p>
              </w:tc>
              <w:tc>
                <w:tcPr>
                  <w:tcW w:w="4111" w:type="dxa"/>
                </w:tcPr>
                <w:p w14:paraId="7037BD48" w14:textId="77777777" w:rsidR="00E70B29" w:rsidRDefault="004B7DFD">
                  <w:pPr>
                    <w:rPr>
                      <w:rFonts w:eastAsiaTheme="minorEastAsia"/>
                      <w:sz w:val="20"/>
                      <w:szCs w:val="20"/>
                      <w:lang w:val="en-GB" w:eastAsia="zh-CN"/>
                    </w:rPr>
                  </w:pPr>
                  <w:r>
                    <w:rPr>
                      <w:rFonts w:eastAsiaTheme="minorEastAsia" w:hint="eastAsia"/>
                      <w:sz w:val="20"/>
                      <w:szCs w:val="20"/>
                      <w:lang w:val="en-GB" w:eastAsia="zh-CN"/>
                    </w:rPr>
                    <w:t>Subband phase is measure on the subband itself</w:t>
                  </w:r>
                </w:p>
              </w:tc>
            </w:tr>
          </w:tbl>
          <w:p w14:paraId="3C7B0B09" w14:textId="77777777" w:rsidR="00E70B29" w:rsidRDefault="00E70B29">
            <w:pPr>
              <w:rPr>
                <w:rFonts w:eastAsiaTheme="minorEastAsia"/>
                <w:sz w:val="20"/>
                <w:szCs w:val="20"/>
                <w:lang w:val="en-GB" w:eastAsia="zh-CN"/>
              </w:rPr>
            </w:pPr>
          </w:p>
          <w:p w14:paraId="57633687" w14:textId="77777777" w:rsidR="00E70B29" w:rsidRDefault="00E70B29">
            <w:pPr>
              <w:rPr>
                <w:rFonts w:eastAsia="MS Mincho"/>
                <w:b/>
                <w:bCs/>
                <w:sz w:val="20"/>
                <w:szCs w:val="22"/>
                <w:u w:val="single"/>
                <w:lang w:val="en-GB" w:eastAsia="ja-JP"/>
              </w:rPr>
            </w:pPr>
          </w:p>
        </w:tc>
      </w:tr>
      <w:tr w:rsidR="00E70B29" w14:paraId="2A5EAF6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7D3F869" w14:textId="77777777" w:rsidR="00E70B29" w:rsidRDefault="004B7DFD">
            <w:pPr>
              <w:widowControl w:val="0"/>
              <w:snapToGrid w:val="0"/>
              <w:rPr>
                <w:rFonts w:eastAsiaTheme="minorEastAsia"/>
                <w:sz w:val="20"/>
                <w:szCs w:val="20"/>
                <w:lang w:eastAsia="zh-CN"/>
              </w:rPr>
            </w:pPr>
            <w:r>
              <w:rPr>
                <w:rFonts w:eastAsiaTheme="minorEastAsia"/>
                <w:sz w:val="20"/>
                <w:szCs w:val="20"/>
                <w:lang w:eastAsia="zh-CN"/>
              </w:rPr>
              <w:t>MediaTek</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9ED921C"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Proposal 3.C.1, 3.C.2</w:t>
            </w:r>
          </w:p>
          <w:p w14:paraId="5A0B1E54" w14:textId="77777777" w:rsidR="00E70B29" w:rsidRDefault="004B7DFD">
            <w:pPr>
              <w:rPr>
                <w:rFonts w:eastAsiaTheme="minorEastAsia"/>
                <w:sz w:val="20"/>
                <w:szCs w:val="20"/>
                <w:lang w:val="en-GB" w:eastAsia="zh-CN"/>
              </w:rPr>
            </w:pPr>
            <w:r>
              <w:rPr>
                <w:rFonts w:eastAsiaTheme="minorEastAsia"/>
                <w:sz w:val="20"/>
                <w:szCs w:val="20"/>
                <w:lang w:val="en-GB" w:eastAsia="zh-CN"/>
              </w:rPr>
              <w:t xml:space="preserve">Since the proposal is for </w:t>
            </w:r>
            <w:r>
              <w:rPr>
                <w:rFonts w:eastAsiaTheme="minorEastAsia"/>
                <w:sz w:val="20"/>
                <w:szCs w:val="20"/>
                <w:u w:val="single"/>
                <w:lang w:val="en-GB" w:eastAsia="zh-CN"/>
              </w:rPr>
              <w:t>deciding</w:t>
            </w:r>
            <w:r>
              <w:rPr>
                <w:rFonts w:eastAsiaTheme="minorEastAsia"/>
                <w:sz w:val="20"/>
                <w:szCs w:val="20"/>
                <w:lang w:val="en-GB" w:eastAsia="zh-CN"/>
              </w:rPr>
              <w:t xml:space="preserve"> to support the linkage, is it correct understanding that there will be a follow up proposal on </w:t>
            </w:r>
            <w:r>
              <w:rPr>
                <w:rFonts w:eastAsiaTheme="minorEastAsia"/>
                <w:sz w:val="20"/>
                <w:szCs w:val="20"/>
                <w:u w:val="single"/>
                <w:lang w:val="en-GB" w:eastAsia="zh-CN"/>
              </w:rPr>
              <w:t>supporting</w:t>
            </w:r>
            <w:r>
              <w:rPr>
                <w:rFonts w:eastAsiaTheme="minorEastAsia"/>
                <w:sz w:val="20"/>
                <w:szCs w:val="20"/>
                <w:lang w:val="en-GB" w:eastAsia="zh-CN"/>
              </w:rPr>
              <w:t xml:space="preserve"> the linkage along with further details?</w:t>
            </w:r>
          </w:p>
          <w:p w14:paraId="77975467" w14:textId="77777777" w:rsidR="00E70B29" w:rsidRDefault="004B7DFD">
            <w:pPr>
              <w:rPr>
                <w:rFonts w:eastAsiaTheme="minorEastAsia"/>
                <w:sz w:val="20"/>
                <w:szCs w:val="20"/>
                <w:lang w:val="en-GB" w:eastAsia="zh-CN"/>
              </w:rPr>
            </w:pPr>
            <w:r>
              <w:rPr>
                <w:rFonts w:eastAsiaTheme="minorEastAsia"/>
                <w:sz w:val="20"/>
                <w:szCs w:val="20"/>
                <w:lang w:val="en-GB" w:eastAsia="zh-CN"/>
              </w:rPr>
              <w:t>[Mod: Yes]</w:t>
            </w:r>
          </w:p>
          <w:p w14:paraId="038DF619" w14:textId="77777777" w:rsidR="00E70B29" w:rsidRDefault="00E70B29">
            <w:pPr>
              <w:rPr>
                <w:rFonts w:eastAsiaTheme="minorEastAsia"/>
                <w:sz w:val="20"/>
                <w:szCs w:val="20"/>
                <w:lang w:val="en-GB" w:eastAsia="zh-CN"/>
              </w:rPr>
            </w:pPr>
          </w:p>
          <w:p w14:paraId="7826C82A" w14:textId="77777777" w:rsidR="00E70B29" w:rsidRDefault="004B7DFD">
            <w:pPr>
              <w:rPr>
                <w:rFonts w:eastAsiaTheme="minorEastAsia"/>
                <w:sz w:val="20"/>
                <w:szCs w:val="20"/>
                <w:lang w:val="en-GB" w:eastAsia="zh-CN"/>
              </w:rPr>
            </w:pPr>
            <w:r>
              <w:rPr>
                <w:rFonts w:eastAsiaTheme="minorEastAsia"/>
                <w:sz w:val="20"/>
                <w:szCs w:val="20"/>
                <w:lang w:val="en-GB" w:eastAsia="zh-CN"/>
              </w:rPr>
              <w:t>The reason to ask this question is that we are OK to have this linkage as a separate UE capability, independent of the Rel-19 CJT-c and Rel-18 Type II CJT features. And this capability can be included as part of the later proposal.</w:t>
            </w:r>
          </w:p>
          <w:p w14:paraId="02D9DE1C" w14:textId="77777777" w:rsidR="00E70B29" w:rsidRDefault="004B7DFD">
            <w:pPr>
              <w:rPr>
                <w:rFonts w:eastAsiaTheme="minorEastAsia"/>
                <w:sz w:val="20"/>
                <w:szCs w:val="20"/>
                <w:lang w:val="en-GB" w:eastAsia="zh-CN"/>
              </w:rPr>
            </w:pPr>
            <w:r>
              <w:rPr>
                <w:rFonts w:eastAsiaTheme="minorEastAsia"/>
                <w:sz w:val="20"/>
                <w:szCs w:val="20"/>
                <w:lang w:val="en-GB" w:eastAsia="zh-CN"/>
              </w:rPr>
              <w:t>Further, since many companies now recognize that Rel-19 Type I MP codebook can be potentially used in CJT scenarios, we think that the linkage can support Rel-19 Type I MP CSI as well.</w:t>
            </w:r>
          </w:p>
          <w:p w14:paraId="7B2A8C8B" w14:textId="77777777" w:rsidR="00E70B29" w:rsidRDefault="004B7DFD">
            <w:pPr>
              <w:rPr>
                <w:rFonts w:ascii="Times" w:eastAsia="Batang" w:hAnsi="Times"/>
                <w:bCs/>
                <w:sz w:val="20"/>
                <w:szCs w:val="20"/>
                <w:lang w:val="en-GB" w:eastAsia="zh-CN"/>
              </w:rPr>
            </w:pPr>
            <w:r>
              <w:rPr>
                <w:rFonts w:ascii="Times" w:eastAsia="Batang" w:hAnsi="Times"/>
                <w:bCs/>
                <w:sz w:val="20"/>
                <w:szCs w:val="20"/>
                <w:lang w:val="en-GB" w:eastAsia="zh-CN"/>
              </w:rPr>
              <w:t>[Mod: Noted]</w:t>
            </w:r>
          </w:p>
        </w:tc>
      </w:tr>
      <w:tr w:rsidR="00E70B29" w14:paraId="1E4A764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D7CCDFB" w14:textId="77777777" w:rsidR="00E70B29" w:rsidRDefault="004B7DFD">
            <w:pPr>
              <w:widowControl w:val="0"/>
              <w:snapToGrid w:val="0"/>
              <w:rPr>
                <w:rFonts w:eastAsiaTheme="minorEastAsia"/>
                <w:sz w:val="20"/>
                <w:szCs w:val="20"/>
                <w:lang w:eastAsia="zh-CN"/>
              </w:rPr>
            </w:pPr>
            <w:r>
              <w:rPr>
                <w:rFonts w:eastAsiaTheme="minorEastAsia"/>
                <w:sz w:val="20"/>
                <w:szCs w:val="20"/>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7F6C072" w14:textId="77777777" w:rsidR="00E70B29" w:rsidRDefault="004B7DFD">
            <w:pPr>
              <w:rPr>
                <w:rFonts w:eastAsiaTheme="minorEastAsia"/>
                <w:b/>
                <w:sz w:val="20"/>
                <w:szCs w:val="20"/>
                <w:u w:val="single"/>
                <w:lang w:eastAsia="zh-CN"/>
              </w:rPr>
            </w:pPr>
            <w:r>
              <w:rPr>
                <w:rFonts w:eastAsiaTheme="minorEastAsia" w:hint="eastAsia"/>
                <w:b/>
                <w:sz w:val="20"/>
                <w:szCs w:val="20"/>
                <w:u w:val="single"/>
                <w:lang w:eastAsia="zh-CN"/>
              </w:rPr>
              <w:t>Proposal 3.A.1</w:t>
            </w:r>
          </w:p>
          <w:p w14:paraId="204199FA" w14:textId="77777777" w:rsidR="00E70B29" w:rsidRDefault="00E70B29">
            <w:pPr>
              <w:rPr>
                <w:rFonts w:eastAsia="Batang"/>
                <w:sz w:val="20"/>
                <w:szCs w:val="20"/>
                <w:lang w:val="en-GB"/>
              </w:rPr>
            </w:pPr>
          </w:p>
          <w:p w14:paraId="0FBCC704" w14:textId="77777777" w:rsidR="00E70B29" w:rsidRDefault="004B7DFD">
            <w:pPr>
              <w:jc w:val="both"/>
              <w:rPr>
                <w:sz w:val="20"/>
                <w:szCs w:val="20"/>
              </w:rPr>
            </w:pPr>
            <w:r>
              <w:rPr>
                <w:sz w:val="20"/>
                <w:szCs w:val="20"/>
              </w:rPr>
              <w:t>Regarding CATT’s comment ‘Noticing that the time alignment error is bounded by 65ns according to RAN4 spec, the inter-TRP TAE should be around ±130ns at most.’, we checked this with our RAN4 colleagues.  This statement is not true in general.  W</w:t>
            </w:r>
            <w:r>
              <w:rPr>
                <w:rStyle w:val="ui-provider"/>
                <w:sz w:val="20"/>
                <w:szCs w:val="20"/>
              </w:rPr>
              <w:t xml:space="preserve">e understand that the TAE of 65ns mentioned in TS 38.104 is </w:t>
            </w:r>
            <w:r>
              <w:rPr>
                <w:rStyle w:val="ui-provider"/>
                <w:sz w:val="20"/>
                <w:szCs w:val="20"/>
                <w:u w:val="single"/>
              </w:rPr>
              <w:t xml:space="preserve">for single node MIMO (e.g., intra-cell collocated MIMO mTRP) </w:t>
            </w:r>
            <w:r>
              <w:rPr>
                <w:rStyle w:val="ui-provider"/>
                <w:sz w:val="20"/>
                <w:szCs w:val="20"/>
              </w:rPr>
              <w:t xml:space="preserve">where antennas typically be co-located (i.e., at the same site roof top) [please refer to a previous LS RP-180557]. We also understand that the 65 ns is </w:t>
            </w:r>
            <w:r>
              <w:rPr>
                <w:rStyle w:val="ui-provider"/>
                <w:sz w:val="20"/>
                <w:szCs w:val="20"/>
                <w:u w:val="single"/>
              </w:rPr>
              <w:t>not for non-collocated intra-cell or inter-cell mTRP MIMO</w:t>
            </w:r>
            <w:r>
              <w:rPr>
                <w:rStyle w:val="ui-provider"/>
                <w:sz w:val="20"/>
                <w:szCs w:val="20"/>
              </w:rPr>
              <w:t>. In Rel-18, for UE supporting RTD&gt; CP, as part mTRP MIMO, RAN4 has defined MRTD value as a total budget and not a specific TAE value. In fact, the TAE for mTRP MIMO can be higher than 3µs as long as MRTD budget is maintained at UE.  We need to take this into account when discussing subband sizes, etc. in the next round of discussion.</w:t>
            </w:r>
          </w:p>
          <w:p w14:paraId="582BAAF6" w14:textId="77777777" w:rsidR="00E70B29" w:rsidRDefault="00E70B29">
            <w:pPr>
              <w:rPr>
                <w:rFonts w:eastAsiaTheme="minorEastAsia"/>
                <w:b/>
                <w:bCs/>
                <w:sz w:val="20"/>
                <w:szCs w:val="20"/>
                <w:u w:val="single"/>
                <w:lang w:val="en-GB" w:eastAsia="zh-CN"/>
              </w:rPr>
            </w:pPr>
          </w:p>
        </w:tc>
      </w:tr>
      <w:tr w:rsidR="00E70B29" w14:paraId="68C2E5B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9A89CF9" w14:textId="77777777" w:rsidR="00E70B29" w:rsidRDefault="004B7DFD">
            <w:pPr>
              <w:widowControl w:val="0"/>
              <w:snapToGrid w:val="0"/>
              <w:rPr>
                <w:rFonts w:eastAsiaTheme="minorEastAsia"/>
                <w:sz w:val="20"/>
                <w:szCs w:val="20"/>
                <w:lang w:eastAsia="zh-CN"/>
              </w:rPr>
            </w:pPr>
            <w:r>
              <w:rPr>
                <w:rFonts w:eastAsiaTheme="minorEastAsia"/>
                <w:sz w:val="20"/>
                <w:szCs w:val="20"/>
                <w:lang w:eastAsia="zh-CN"/>
              </w:rPr>
              <w:t>Mod V40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49AB6C0" w14:textId="77777777" w:rsidR="00E70B29" w:rsidRDefault="004B7DFD">
            <w:pPr>
              <w:rPr>
                <w:rFonts w:eastAsiaTheme="minorEastAsia"/>
                <w:b/>
                <w:color w:val="3333FF"/>
                <w:sz w:val="20"/>
                <w:szCs w:val="20"/>
                <w:lang w:eastAsia="zh-CN"/>
              </w:rPr>
            </w:pPr>
            <w:r>
              <w:rPr>
                <w:rFonts w:eastAsiaTheme="minorEastAsia"/>
                <w:b/>
                <w:color w:val="3333FF"/>
                <w:sz w:val="20"/>
                <w:szCs w:val="20"/>
                <w:lang w:eastAsia="zh-CN"/>
              </w:rPr>
              <w:t>Added Alt1B to proposal 3.B.2 per Google’s input</w:t>
            </w:r>
          </w:p>
          <w:p w14:paraId="7E61C9B9" w14:textId="77777777" w:rsidR="00E70B29" w:rsidRDefault="004B7DFD">
            <w:pPr>
              <w:rPr>
                <w:rFonts w:eastAsiaTheme="minorEastAsia"/>
                <w:b/>
                <w:color w:val="3333FF"/>
                <w:sz w:val="20"/>
                <w:szCs w:val="20"/>
                <w:lang w:eastAsia="zh-CN"/>
              </w:rPr>
            </w:pPr>
            <w:r>
              <w:rPr>
                <w:rFonts w:eastAsiaTheme="minorEastAsia"/>
                <w:b/>
                <w:color w:val="3333FF"/>
                <w:sz w:val="20"/>
                <w:szCs w:val="20"/>
                <w:lang w:eastAsia="zh-CN"/>
              </w:rPr>
              <w:t>Minor revisions to address companies’ inputs</w:t>
            </w:r>
          </w:p>
          <w:p w14:paraId="0884C695" w14:textId="77777777" w:rsidR="00E70B29" w:rsidRDefault="00E70B29">
            <w:pPr>
              <w:rPr>
                <w:rFonts w:eastAsiaTheme="minorEastAsia"/>
                <w:b/>
                <w:sz w:val="20"/>
                <w:szCs w:val="20"/>
                <w:u w:val="single"/>
                <w:lang w:eastAsia="zh-CN"/>
              </w:rPr>
            </w:pPr>
          </w:p>
        </w:tc>
      </w:tr>
      <w:tr w:rsidR="00E70B29" w14:paraId="087DDF8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7F3A866" w14:textId="77777777" w:rsidR="00E70B29" w:rsidRDefault="004B7DFD">
            <w:pPr>
              <w:widowControl w:val="0"/>
              <w:snapToGrid w:val="0"/>
              <w:rPr>
                <w:rFonts w:eastAsiaTheme="minorEastAsia"/>
                <w:sz w:val="20"/>
                <w:szCs w:val="20"/>
                <w:lang w:eastAsia="zh-CN"/>
              </w:rPr>
            </w:pPr>
            <w:r>
              <w:rPr>
                <w:rFonts w:eastAsiaTheme="minorEastAsia"/>
                <w:sz w:val="20"/>
                <w:szCs w:val="20"/>
                <w:lang w:eastAsia="zh-CN"/>
              </w:rPr>
              <w:t>Lenovo/ MotM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99021C0"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Conclusion 3.B.1:</w:t>
            </w:r>
            <w:r>
              <w:rPr>
                <w:rFonts w:eastAsiaTheme="minorEastAsia"/>
                <w:sz w:val="20"/>
                <w:szCs w:val="20"/>
                <w:lang w:val="en-GB" w:eastAsia="zh-CN"/>
              </w:rPr>
              <w:t xml:space="preserve"> </w:t>
            </w:r>
          </w:p>
          <w:p w14:paraId="296BB4A5" w14:textId="77777777" w:rsidR="00E70B29" w:rsidRDefault="004B7DFD">
            <w:pPr>
              <w:rPr>
                <w:rFonts w:eastAsiaTheme="minorEastAsia"/>
                <w:sz w:val="20"/>
                <w:szCs w:val="20"/>
                <w:lang w:val="en-GB" w:eastAsia="zh-CN"/>
              </w:rPr>
            </w:pPr>
            <w:r>
              <w:rPr>
                <w:rFonts w:eastAsiaTheme="minorEastAsia"/>
                <w:sz w:val="20"/>
                <w:szCs w:val="20"/>
                <w:lang w:val="en-GB" w:eastAsia="zh-CN"/>
              </w:rPr>
              <w:t>OK</w:t>
            </w:r>
          </w:p>
          <w:p w14:paraId="23FDD504" w14:textId="77777777" w:rsidR="00E70B29" w:rsidRDefault="00E70B29">
            <w:pPr>
              <w:rPr>
                <w:rFonts w:eastAsiaTheme="minorEastAsia"/>
                <w:sz w:val="20"/>
                <w:szCs w:val="20"/>
                <w:lang w:val="en-GB" w:eastAsia="zh-CN"/>
              </w:rPr>
            </w:pPr>
          </w:p>
          <w:p w14:paraId="5BE1C155"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Proposal 3.B.2:</w:t>
            </w:r>
            <w:r>
              <w:rPr>
                <w:rFonts w:eastAsiaTheme="minorEastAsia"/>
                <w:sz w:val="20"/>
                <w:szCs w:val="20"/>
                <w:lang w:val="en-GB" w:eastAsia="zh-CN"/>
              </w:rPr>
              <w:t xml:space="preserve"> </w:t>
            </w:r>
          </w:p>
          <w:p w14:paraId="7EC2D3A2" w14:textId="77777777" w:rsidR="00E70B29" w:rsidRDefault="004B7DFD">
            <w:pPr>
              <w:rPr>
                <w:rFonts w:eastAsiaTheme="minorEastAsia"/>
                <w:sz w:val="20"/>
                <w:szCs w:val="20"/>
                <w:lang w:val="en-GB" w:eastAsia="zh-CN"/>
              </w:rPr>
            </w:pPr>
            <w:r>
              <w:rPr>
                <w:rFonts w:eastAsiaTheme="minorEastAsia"/>
                <w:sz w:val="20"/>
                <w:szCs w:val="20"/>
                <w:lang w:val="en-GB" w:eastAsia="zh-CN"/>
              </w:rPr>
              <w:t>Agree. Not clear why any alternative other than Alt1/3 are needed</w:t>
            </w:r>
          </w:p>
          <w:p w14:paraId="133DF46D" w14:textId="77777777" w:rsidR="00E70B29" w:rsidRDefault="004B7DFD">
            <w:pPr>
              <w:rPr>
                <w:rFonts w:eastAsiaTheme="minorEastAsia"/>
                <w:sz w:val="20"/>
                <w:szCs w:val="20"/>
                <w:lang w:val="en-GB" w:eastAsia="zh-CN"/>
              </w:rPr>
            </w:pPr>
            <w:r>
              <w:rPr>
                <w:rFonts w:eastAsiaTheme="minorEastAsia"/>
                <w:sz w:val="20"/>
                <w:szCs w:val="20"/>
                <w:lang w:val="en-GB" w:eastAsia="zh-CN"/>
              </w:rPr>
              <w:t>[Mod: Next round, to be discussed]</w:t>
            </w:r>
          </w:p>
          <w:p w14:paraId="4AD6B5C4" w14:textId="77777777" w:rsidR="00E70B29" w:rsidRDefault="00E70B29">
            <w:pPr>
              <w:rPr>
                <w:rFonts w:eastAsiaTheme="minorEastAsia"/>
                <w:sz w:val="20"/>
                <w:szCs w:val="20"/>
                <w:lang w:val="en-GB" w:eastAsia="zh-CN"/>
              </w:rPr>
            </w:pPr>
          </w:p>
          <w:p w14:paraId="2A07F493"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Proposal 3.C.1/2:</w:t>
            </w:r>
            <w:r>
              <w:rPr>
                <w:rFonts w:eastAsiaTheme="minorEastAsia"/>
                <w:sz w:val="20"/>
                <w:szCs w:val="20"/>
                <w:lang w:val="en-GB" w:eastAsia="zh-CN"/>
              </w:rPr>
              <w:t xml:space="preserve"> </w:t>
            </w:r>
          </w:p>
          <w:p w14:paraId="0E3E731D" w14:textId="77777777" w:rsidR="00E70B29" w:rsidRDefault="004B7DFD">
            <w:pPr>
              <w:rPr>
                <w:rFonts w:eastAsiaTheme="minorEastAsia"/>
                <w:sz w:val="20"/>
                <w:szCs w:val="20"/>
                <w:lang w:val="en-GB" w:eastAsia="zh-CN"/>
              </w:rPr>
            </w:pPr>
            <w:r>
              <w:rPr>
                <w:rFonts w:eastAsiaTheme="minorEastAsia"/>
                <w:sz w:val="20"/>
                <w:szCs w:val="20"/>
                <w:lang w:val="en-GB" w:eastAsia="zh-CN"/>
              </w:rPr>
              <w:t>We are OK with the linkage in general, however, in our understanding, the periodicity of reporting phase/freq offsets for synchronization would be larger than that needed for reporting PMI via CJT CB, hence, the same FO/PO report can be utilized for multiple CSI reports based on CJT CB. Reporting both report types on the same slot is too restrictive. Open to discuss during meeting</w:t>
            </w:r>
          </w:p>
          <w:p w14:paraId="0CD2CC7F"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Conclusion 3.D.1:</w:t>
            </w:r>
            <w:r>
              <w:rPr>
                <w:rFonts w:eastAsiaTheme="minorEastAsia"/>
                <w:sz w:val="20"/>
                <w:szCs w:val="20"/>
                <w:lang w:val="en-GB" w:eastAsia="zh-CN"/>
              </w:rPr>
              <w:t xml:space="preserve"> </w:t>
            </w:r>
          </w:p>
          <w:p w14:paraId="0DFBD704" w14:textId="77777777" w:rsidR="00E70B29" w:rsidRDefault="004B7DFD">
            <w:pPr>
              <w:rPr>
                <w:rFonts w:eastAsiaTheme="minorEastAsia"/>
                <w:sz w:val="20"/>
                <w:szCs w:val="20"/>
                <w:lang w:val="en-GB" w:eastAsia="zh-CN"/>
              </w:rPr>
            </w:pPr>
            <w:r>
              <w:rPr>
                <w:rFonts w:eastAsiaTheme="minorEastAsia"/>
                <w:sz w:val="20"/>
                <w:szCs w:val="20"/>
                <w:lang w:val="en-GB" w:eastAsia="zh-CN"/>
              </w:rPr>
              <w:t>Fine</w:t>
            </w:r>
          </w:p>
          <w:p w14:paraId="117474BF" w14:textId="77777777" w:rsidR="00E70B29" w:rsidRDefault="00E70B29">
            <w:pPr>
              <w:rPr>
                <w:rFonts w:eastAsiaTheme="minorEastAsia"/>
                <w:sz w:val="20"/>
                <w:szCs w:val="20"/>
                <w:lang w:val="en-GB" w:eastAsia="zh-CN"/>
              </w:rPr>
            </w:pPr>
          </w:p>
          <w:p w14:paraId="3BAF7105"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Proposal 3.E.1:</w:t>
            </w:r>
            <w:r>
              <w:rPr>
                <w:rFonts w:eastAsiaTheme="minorEastAsia"/>
                <w:sz w:val="20"/>
                <w:szCs w:val="20"/>
                <w:lang w:val="en-GB" w:eastAsia="zh-CN"/>
              </w:rPr>
              <w:t xml:space="preserve"> </w:t>
            </w:r>
          </w:p>
          <w:p w14:paraId="548F980B" w14:textId="77777777" w:rsidR="00E70B29" w:rsidRDefault="004B7DFD">
            <w:pPr>
              <w:rPr>
                <w:rFonts w:eastAsiaTheme="minorEastAsia"/>
                <w:sz w:val="20"/>
                <w:szCs w:val="20"/>
                <w:lang w:val="en-GB" w:eastAsia="zh-CN"/>
              </w:rPr>
            </w:pPr>
            <w:r>
              <w:rPr>
                <w:rFonts w:eastAsiaTheme="minorEastAsia"/>
                <w:sz w:val="20"/>
                <w:szCs w:val="20"/>
                <w:lang w:val="en-GB" w:eastAsia="zh-CN"/>
              </w:rPr>
              <w:t>Support</w:t>
            </w:r>
          </w:p>
          <w:p w14:paraId="23C8C5EC" w14:textId="77777777" w:rsidR="00E70B29" w:rsidRDefault="00E70B29">
            <w:pPr>
              <w:rPr>
                <w:rFonts w:eastAsiaTheme="minorEastAsia"/>
                <w:sz w:val="20"/>
                <w:szCs w:val="20"/>
                <w:lang w:val="en-GB" w:eastAsia="zh-CN"/>
              </w:rPr>
            </w:pPr>
          </w:p>
          <w:p w14:paraId="685DC619"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 xml:space="preserve">Conclusion 3.E.2: </w:t>
            </w:r>
          </w:p>
          <w:p w14:paraId="7085A557" w14:textId="77777777" w:rsidR="00E70B29" w:rsidRDefault="004B7DFD">
            <w:pPr>
              <w:rPr>
                <w:rFonts w:eastAsiaTheme="minorEastAsia"/>
                <w:sz w:val="20"/>
                <w:szCs w:val="20"/>
                <w:lang w:val="en-GB" w:eastAsia="zh-CN"/>
              </w:rPr>
            </w:pPr>
            <w:r>
              <w:rPr>
                <w:rFonts w:eastAsiaTheme="minorEastAsia"/>
                <w:sz w:val="20"/>
                <w:szCs w:val="20"/>
                <w:lang w:val="en-GB" w:eastAsia="zh-CN"/>
              </w:rPr>
              <w:t>OK</w:t>
            </w:r>
          </w:p>
          <w:p w14:paraId="5224E8E6" w14:textId="77777777" w:rsidR="00E70B29" w:rsidRDefault="00E70B29">
            <w:pPr>
              <w:rPr>
                <w:rFonts w:eastAsiaTheme="minorEastAsia"/>
                <w:sz w:val="20"/>
                <w:szCs w:val="20"/>
                <w:lang w:val="en-GB" w:eastAsia="zh-CN"/>
              </w:rPr>
            </w:pPr>
          </w:p>
          <w:p w14:paraId="6D07A7C7" w14:textId="77777777" w:rsidR="00E70B29" w:rsidRDefault="004B7DFD">
            <w:pPr>
              <w:rPr>
                <w:rFonts w:eastAsiaTheme="minorEastAsia"/>
                <w:b/>
                <w:bCs/>
                <w:sz w:val="20"/>
                <w:szCs w:val="20"/>
                <w:u w:val="single"/>
                <w:lang w:val="en-GB" w:eastAsia="zh-CN"/>
              </w:rPr>
            </w:pPr>
            <w:r>
              <w:rPr>
                <w:rFonts w:eastAsiaTheme="minorEastAsia"/>
                <w:b/>
                <w:bCs/>
                <w:sz w:val="20"/>
                <w:szCs w:val="20"/>
                <w:u w:val="single"/>
                <w:lang w:val="en-GB" w:eastAsia="zh-CN"/>
              </w:rPr>
              <w:t>Proposal 3.G.2:</w:t>
            </w:r>
          </w:p>
          <w:p w14:paraId="59BC7088" w14:textId="77777777" w:rsidR="00E70B29" w:rsidRDefault="004B7DFD">
            <w:pPr>
              <w:rPr>
                <w:rFonts w:eastAsiaTheme="minorEastAsia"/>
                <w:sz w:val="20"/>
                <w:szCs w:val="20"/>
                <w:lang w:val="en-GB" w:eastAsia="zh-CN"/>
              </w:rPr>
            </w:pPr>
            <w:r>
              <w:rPr>
                <w:rFonts w:eastAsiaTheme="minorEastAsia"/>
                <w:sz w:val="20"/>
                <w:szCs w:val="20"/>
                <w:lang w:val="en-GB" w:eastAsia="zh-CN"/>
              </w:rPr>
              <w:t>Support</w:t>
            </w:r>
          </w:p>
          <w:p w14:paraId="2D35F955" w14:textId="77777777" w:rsidR="00E70B29" w:rsidRDefault="00E70B29">
            <w:pPr>
              <w:rPr>
                <w:rFonts w:eastAsiaTheme="minorEastAsia"/>
                <w:sz w:val="20"/>
                <w:szCs w:val="20"/>
                <w:lang w:val="en-GB" w:eastAsia="zh-CN"/>
              </w:rPr>
            </w:pPr>
          </w:p>
          <w:p w14:paraId="0AAB0940" w14:textId="77777777" w:rsidR="00E70B29" w:rsidRDefault="004B7DFD">
            <w:pPr>
              <w:rPr>
                <w:rFonts w:eastAsiaTheme="minorEastAsia"/>
                <w:sz w:val="20"/>
                <w:szCs w:val="20"/>
                <w:lang w:val="en-GB" w:eastAsia="zh-CN"/>
              </w:rPr>
            </w:pPr>
            <w:r>
              <w:rPr>
                <w:rFonts w:eastAsiaTheme="minorEastAsia"/>
                <w:b/>
                <w:bCs/>
                <w:sz w:val="20"/>
                <w:szCs w:val="20"/>
                <w:u w:val="single"/>
                <w:lang w:val="en-GB" w:eastAsia="zh-CN"/>
              </w:rPr>
              <w:t>Conclusion 3.I.1/2:</w:t>
            </w:r>
            <w:r>
              <w:rPr>
                <w:rFonts w:eastAsiaTheme="minorEastAsia"/>
                <w:sz w:val="20"/>
                <w:szCs w:val="20"/>
                <w:lang w:val="en-GB" w:eastAsia="zh-CN"/>
              </w:rPr>
              <w:t xml:space="preserve"> </w:t>
            </w:r>
          </w:p>
          <w:p w14:paraId="5E8E87C8" w14:textId="77777777" w:rsidR="00E70B29" w:rsidRDefault="004B7DFD">
            <w:pPr>
              <w:rPr>
                <w:rFonts w:eastAsiaTheme="minorEastAsia"/>
                <w:sz w:val="20"/>
                <w:szCs w:val="20"/>
                <w:lang w:val="en-GB" w:eastAsia="zh-CN"/>
              </w:rPr>
            </w:pPr>
            <w:r>
              <w:rPr>
                <w:rFonts w:eastAsiaTheme="minorEastAsia"/>
                <w:sz w:val="20"/>
                <w:szCs w:val="20"/>
                <w:lang w:val="en-GB" w:eastAsia="zh-CN"/>
              </w:rPr>
              <w:t>OK</w:t>
            </w:r>
          </w:p>
          <w:p w14:paraId="1CFBF1F4" w14:textId="77777777" w:rsidR="00E70B29" w:rsidRDefault="00E70B29">
            <w:pPr>
              <w:rPr>
                <w:rFonts w:eastAsiaTheme="minorEastAsia"/>
                <w:sz w:val="20"/>
                <w:szCs w:val="20"/>
                <w:lang w:val="en-GB" w:eastAsia="zh-CN"/>
              </w:rPr>
            </w:pPr>
          </w:p>
        </w:tc>
      </w:tr>
      <w:tr w:rsidR="00E70B29" w14:paraId="2990A10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FF424BD" w14:textId="77777777" w:rsidR="00E70B29" w:rsidRDefault="004B7DFD">
            <w:pPr>
              <w:widowControl w:val="0"/>
              <w:snapToGrid w:val="0"/>
              <w:rPr>
                <w:rFonts w:eastAsiaTheme="minorEastAsia"/>
                <w:sz w:val="20"/>
                <w:szCs w:val="20"/>
                <w:lang w:eastAsia="zh-CN"/>
              </w:rPr>
            </w:pPr>
            <w:r>
              <w:rPr>
                <w:rFonts w:eastAsiaTheme="minorEastAsia"/>
                <w:sz w:val="20"/>
                <w:szCs w:val="20"/>
                <w:lang w:eastAsia="zh-CN"/>
              </w:rPr>
              <w:t>Mod V45</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4324E70" w14:textId="77777777" w:rsidR="00E70B29" w:rsidRDefault="004B7DFD">
            <w:pPr>
              <w:rPr>
                <w:rFonts w:eastAsiaTheme="minorEastAsia"/>
                <w:b/>
                <w:bCs/>
                <w:color w:val="3333FF"/>
                <w:sz w:val="20"/>
                <w:szCs w:val="20"/>
                <w:lang w:val="en-GB" w:eastAsia="zh-CN"/>
              </w:rPr>
            </w:pPr>
            <w:r>
              <w:rPr>
                <w:rFonts w:eastAsiaTheme="minorEastAsia"/>
                <w:b/>
                <w:bCs/>
                <w:color w:val="3333FF"/>
                <w:sz w:val="20"/>
                <w:szCs w:val="20"/>
                <w:lang w:val="en-GB" w:eastAsia="zh-CN"/>
              </w:rPr>
              <w:t>No revision</w:t>
            </w:r>
          </w:p>
          <w:p w14:paraId="08F7E81F" w14:textId="77777777" w:rsidR="00E70B29" w:rsidRDefault="00E70B29">
            <w:pPr>
              <w:rPr>
                <w:rFonts w:eastAsiaTheme="minorEastAsia"/>
                <w:b/>
                <w:bCs/>
                <w:sz w:val="20"/>
                <w:szCs w:val="20"/>
                <w:u w:val="single"/>
                <w:lang w:val="en-GB" w:eastAsia="zh-CN"/>
              </w:rPr>
            </w:pPr>
          </w:p>
        </w:tc>
      </w:tr>
      <w:tr w:rsidR="00E70B29" w14:paraId="23B28A1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C7EC3D1" w14:textId="77777777" w:rsidR="00E70B29" w:rsidRDefault="004B7DFD">
            <w:pPr>
              <w:widowControl w:val="0"/>
              <w:snapToGrid w:val="0"/>
              <w:rPr>
                <w:rFonts w:eastAsiaTheme="minorEastAsia"/>
                <w:sz w:val="20"/>
                <w:szCs w:val="20"/>
                <w:lang w:eastAsia="zh-CN"/>
              </w:rPr>
            </w:pPr>
            <w:r>
              <w:rPr>
                <w:rFonts w:eastAsiaTheme="minorEastAsia" w:hint="eastAsia"/>
                <w:sz w:val="20"/>
                <w:szCs w:val="20"/>
                <w:lang w:eastAsia="zh-CN"/>
              </w:rPr>
              <w:t>CMCC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62AF1D5" w14:textId="77777777" w:rsidR="00E70B29" w:rsidRDefault="004B7DFD">
            <w:pPr>
              <w:rPr>
                <w:rFonts w:ascii="Times" w:hAnsi="Times"/>
                <w:b/>
                <w:bCs/>
                <w:sz w:val="20"/>
                <w:szCs w:val="20"/>
                <w:u w:val="single"/>
                <w:lang w:val="en-GB"/>
              </w:rPr>
            </w:pPr>
            <w:r>
              <w:rPr>
                <w:rFonts w:ascii="Times" w:eastAsia="Batang" w:hAnsi="Times"/>
                <w:b/>
                <w:bCs/>
                <w:sz w:val="20"/>
                <w:szCs w:val="20"/>
                <w:u w:val="single"/>
                <w:lang w:val="en-GB" w:eastAsia="zh-CN"/>
              </w:rPr>
              <w:t>Proposal 3.A.1</w:t>
            </w:r>
          </w:p>
          <w:p w14:paraId="088C481B" w14:textId="77777777" w:rsidR="00E70B29" w:rsidRDefault="004B7DFD">
            <w:pPr>
              <w:rPr>
                <w:rFonts w:ascii="Times" w:hAnsi="Times"/>
                <w:sz w:val="20"/>
                <w:szCs w:val="20"/>
                <w:lang w:val="en-GB"/>
              </w:rPr>
            </w:pPr>
            <w:r>
              <w:rPr>
                <w:rFonts w:ascii="Times" w:hAnsi="Times" w:hint="eastAsia"/>
                <w:sz w:val="20"/>
                <w:szCs w:val="20"/>
                <w:lang w:val="en-GB"/>
              </w:rPr>
              <w:t>Support. Regarding the FFS:</w:t>
            </w:r>
          </w:p>
          <w:p w14:paraId="08B6F17A" w14:textId="77777777" w:rsidR="00E70B29" w:rsidRDefault="004B7DFD">
            <w:pPr>
              <w:pStyle w:val="ListParagraph"/>
              <w:widowControl w:val="0"/>
              <w:numPr>
                <w:ilvl w:val="0"/>
                <w:numId w:val="67"/>
              </w:numPr>
              <w:spacing w:after="0" w:line="240" w:lineRule="auto"/>
              <w:jc w:val="both"/>
              <w:rPr>
                <w:rFonts w:ascii="Times" w:hAnsi="Times"/>
                <w:sz w:val="20"/>
                <w:szCs w:val="20"/>
                <w:lang w:val="en-GB"/>
              </w:rPr>
            </w:pPr>
            <w:r>
              <w:rPr>
                <w:rFonts w:ascii="Times" w:hAnsi="Times" w:hint="eastAsia"/>
                <w:sz w:val="20"/>
                <w:szCs w:val="20"/>
                <w:lang w:val="en-GB"/>
              </w:rPr>
              <w:t>For the supported sub-band size(s), we prefer to follow the legacy CSI sub-band definition.</w:t>
            </w:r>
          </w:p>
          <w:p w14:paraId="6D5A9B9A" w14:textId="77777777" w:rsidR="00E70B29" w:rsidRDefault="004B7DFD">
            <w:pPr>
              <w:pStyle w:val="ListParagraph"/>
              <w:widowControl w:val="0"/>
              <w:numPr>
                <w:ilvl w:val="0"/>
                <w:numId w:val="67"/>
              </w:numPr>
              <w:spacing w:after="0" w:line="240" w:lineRule="auto"/>
              <w:jc w:val="both"/>
              <w:rPr>
                <w:rFonts w:ascii="Times" w:hAnsi="Times"/>
                <w:sz w:val="20"/>
                <w:szCs w:val="20"/>
                <w:lang w:val="en-GB"/>
              </w:rPr>
            </w:pPr>
            <w:r>
              <w:rPr>
                <w:rFonts w:ascii="Times" w:hAnsi="Times" w:hint="eastAsia"/>
                <w:sz w:val="20"/>
                <w:szCs w:val="20"/>
                <w:lang w:val="en-GB"/>
              </w:rPr>
              <w:t xml:space="preserve">We support that the UE </w:t>
            </w:r>
            <w:r>
              <w:rPr>
                <w:rFonts w:ascii="Times" w:hAnsi="Times"/>
                <w:sz w:val="20"/>
                <w:szCs w:val="20"/>
                <w:lang w:val="en-GB"/>
              </w:rPr>
              <w:t>performs measurement over the entire configured CSI reporting band W</w:t>
            </w:r>
            <w:r>
              <w:rPr>
                <w:rFonts w:ascii="Times" w:hAnsi="Times"/>
                <w:sz w:val="20"/>
                <w:szCs w:val="20"/>
                <w:vertAlign w:val="subscript"/>
                <w:lang w:val="en-GB"/>
              </w:rPr>
              <w:t>CSI</w:t>
            </w:r>
            <w:r>
              <w:rPr>
                <w:rFonts w:ascii="Times" w:hAnsi="Times" w:hint="eastAsia"/>
                <w:sz w:val="20"/>
                <w:szCs w:val="20"/>
                <w:lang w:val="en-GB"/>
              </w:rPr>
              <w:t>.</w:t>
            </w:r>
          </w:p>
          <w:p w14:paraId="48104B52" w14:textId="77777777" w:rsidR="00E70B29" w:rsidRDefault="004B7DFD">
            <w:pPr>
              <w:pStyle w:val="ListParagraph"/>
              <w:widowControl w:val="0"/>
              <w:numPr>
                <w:ilvl w:val="0"/>
                <w:numId w:val="67"/>
              </w:numPr>
              <w:spacing w:after="0" w:line="240" w:lineRule="auto"/>
              <w:jc w:val="both"/>
              <w:rPr>
                <w:rFonts w:ascii="Times" w:hAnsi="Times"/>
                <w:sz w:val="20"/>
                <w:szCs w:val="20"/>
                <w:lang w:val="en-GB"/>
              </w:rPr>
            </w:pPr>
            <w:r>
              <w:rPr>
                <w:rFonts w:ascii="Times" w:hAnsi="Times" w:hint="eastAsia"/>
                <w:sz w:val="20"/>
                <w:szCs w:val="20"/>
                <w:lang w:val="en-GB"/>
              </w:rPr>
              <w:t>No need for a mechanism to limit CSI reporting overhead considering the CJT calibration reporting is on PUSCH</w:t>
            </w:r>
          </w:p>
          <w:p w14:paraId="342663AE" w14:textId="77777777" w:rsidR="00E70B29" w:rsidRDefault="00E70B29">
            <w:pPr>
              <w:rPr>
                <w:rFonts w:ascii="Times" w:hAnsi="Times"/>
                <w:sz w:val="20"/>
                <w:szCs w:val="20"/>
                <w:lang w:val="en-GB"/>
              </w:rPr>
            </w:pPr>
          </w:p>
          <w:p w14:paraId="3FCACA5A" w14:textId="77777777" w:rsidR="00E70B29" w:rsidRDefault="004B7DFD">
            <w:pPr>
              <w:rPr>
                <w:rFonts w:ascii="Times" w:hAnsi="Times"/>
                <w:sz w:val="20"/>
                <w:szCs w:val="20"/>
                <w:lang w:val="en-GB"/>
              </w:rPr>
            </w:pPr>
            <w:r>
              <w:rPr>
                <w:rFonts w:eastAsia="Malgun Gothic"/>
                <w:b/>
                <w:sz w:val="20"/>
                <w:u w:val="single"/>
                <w:lang w:eastAsia="ko-KR"/>
              </w:rPr>
              <w:t>Conclusion 3.B.1</w:t>
            </w:r>
            <w:r>
              <w:rPr>
                <w:rFonts w:eastAsia="Malgun Gothic"/>
                <w:sz w:val="20"/>
                <w:lang w:eastAsia="ko-KR"/>
              </w:rPr>
              <w:t>:</w:t>
            </w:r>
          </w:p>
          <w:p w14:paraId="61C1A4C0" w14:textId="77777777" w:rsidR="00E70B29" w:rsidRDefault="004B7DFD">
            <w:pPr>
              <w:rPr>
                <w:rFonts w:ascii="Times" w:hAnsi="Times"/>
                <w:sz w:val="20"/>
                <w:szCs w:val="20"/>
                <w:lang w:val="en-GB"/>
              </w:rPr>
            </w:pPr>
            <w:r>
              <w:rPr>
                <w:rFonts w:ascii="Times" w:hAnsi="Times" w:hint="eastAsia"/>
                <w:sz w:val="20"/>
                <w:szCs w:val="20"/>
                <w:lang w:val="en-GB"/>
              </w:rPr>
              <w:t xml:space="preserve">Support. </w:t>
            </w:r>
          </w:p>
          <w:p w14:paraId="5CDA5395" w14:textId="77777777" w:rsidR="00E70B29" w:rsidRDefault="00E70B29">
            <w:pPr>
              <w:rPr>
                <w:rFonts w:ascii="Times" w:hAnsi="Times"/>
                <w:sz w:val="20"/>
                <w:szCs w:val="20"/>
                <w:lang w:val="en-GB"/>
              </w:rPr>
            </w:pPr>
          </w:p>
          <w:p w14:paraId="3EC5624E" w14:textId="77777777" w:rsidR="00E70B29" w:rsidRDefault="004B7DFD">
            <w:pPr>
              <w:rPr>
                <w:sz w:val="20"/>
                <w:lang w:val="en-GB"/>
              </w:rPr>
            </w:pPr>
            <w:r>
              <w:rPr>
                <w:rFonts w:eastAsia="Malgun Gothic"/>
                <w:b/>
                <w:sz w:val="20"/>
                <w:u w:val="single"/>
                <w:lang w:val="en-GB"/>
              </w:rPr>
              <w:t>Proposal 3.B.2</w:t>
            </w:r>
            <w:r>
              <w:rPr>
                <w:rFonts w:eastAsia="Malgun Gothic"/>
                <w:sz w:val="20"/>
                <w:lang w:val="en-GB"/>
              </w:rPr>
              <w:t>:</w:t>
            </w:r>
          </w:p>
          <w:p w14:paraId="355928BF" w14:textId="77777777" w:rsidR="00E70B29" w:rsidRDefault="004B7DFD">
            <w:pPr>
              <w:rPr>
                <w:rFonts w:ascii="Times" w:hAnsi="Times"/>
                <w:sz w:val="20"/>
                <w:lang w:val="en-GB"/>
              </w:rPr>
            </w:pPr>
            <w:r>
              <w:rPr>
                <w:rFonts w:hint="eastAsia"/>
                <w:sz w:val="20"/>
                <w:lang w:val="en-GB"/>
              </w:rPr>
              <w:t xml:space="preserve">Support. For the </w:t>
            </w:r>
            <w:r>
              <w:rPr>
                <w:rFonts w:ascii="Times" w:eastAsia="Malgun Gothic" w:hAnsi="Times"/>
                <w:sz w:val="20"/>
                <w:lang w:val="en-GB"/>
              </w:rPr>
              <w:t>selection of P</w:t>
            </w:r>
            <w:r>
              <w:rPr>
                <w:rFonts w:ascii="Times" w:eastAsia="Malgun Gothic" w:hAnsi="Times"/>
                <w:sz w:val="20"/>
                <w:vertAlign w:val="subscript"/>
                <w:lang w:val="en-GB"/>
              </w:rPr>
              <w:t>SRS</w:t>
            </w:r>
            <w:r>
              <w:rPr>
                <w:rFonts w:ascii="Times" w:eastAsia="Malgun Gothic" w:hAnsi="Times"/>
                <w:sz w:val="20"/>
                <w:lang w:val="en-GB"/>
              </w:rPr>
              <w:t>=1 SRS port corresponding to the ‘reference UE antenna port’ (out of the available port(s))</w:t>
            </w:r>
            <w:r>
              <w:rPr>
                <w:rFonts w:ascii="Times" w:hAnsi="Times" w:hint="eastAsia"/>
                <w:sz w:val="20"/>
                <w:lang w:val="en-GB"/>
              </w:rPr>
              <w:t xml:space="preserve">, </w:t>
            </w:r>
            <w:r>
              <w:rPr>
                <w:rFonts w:ascii="Times" w:hAnsi="Times" w:hint="eastAsia"/>
                <w:b/>
                <w:bCs/>
                <w:sz w:val="20"/>
                <w:lang w:val="en-GB"/>
              </w:rPr>
              <w:t xml:space="preserve">we support Scheme3: </w:t>
            </w:r>
            <w:r>
              <w:rPr>
                <w:rFonts w:ascii="Times" w:eastAsia="Malgun Gothic" w:hAnsi="Times"/>
                <w:b/>
                <w:bCs/>
                <w:sz w:val="20"/>
                <w:lang w:val="en-GB"/>
              </w:rPr>
              <w:t>Fixed rule</w:t>
            </w:r>
            <w:r>
              <w:rPr>
                <w:rFonts w:ascii="Times" w:eastAsia="Malgun Gothic" w:hAnsi="Times"/>
                <w:sz w:val="20"/>
                <w:lang w:val="en-GB"/>
              </w:rPr>
              <w:t>, e.g. the first out of the available port(s)</w:t>
            </w:r>
            <w:r>
              <w:rPr>
                <w:rFonts w:ascii="Times" w:hAnsi="Times" w:hint="eastAsia"/>
                <w:sz w:val="20"/>
                <w:lang w:val="en-GB"/>
              </w:rPr>
              <w:t xml:space="preserve">. For this scheme, the definition of the </w:t>
            </w:r>
            <w:r>
              <w:rPr>
                <w:rFonts w:ascii="Times" w:hAnsi="Times"/>
                <w:sz w:val="20"/>
                <w:lang w:val="en-GB"/>
              </w:rPr>
              <w:t>“</w:t>
            </w:r>
            <w:r>
              <w:rPr>
                <w:rFonts w:ascii="Times" w:hAnsi="Times" w:hint="eastAsia"/>
                <w:sz w:val="20"/>
                <w:lang w:val="en-GB"/>
              </w:rPr>
              <w:t>first</w:t>
            </w:r>
            <w:r>
              <w:rPr>
                <w:rFonts w:ascii="Times" w:hAnsi="Times"/>
                <w:sz w:val="20"/>
                <w:lang w:val="en-GB"/>
              </w:rPr>
              <w:t>”</w:t>
            </w:r>
            <w:r>
              <w:rPr>
                <w:rFonts w:ascii="Times" w:hAnsi="Times" w:hint="eastAsia"/>
                <w:sz w:val="20"/>
                <w:lang w:val="en-GB"/>
              </w:rPr>
              <w:t xml:space="preserve"> should be further clarified, e.g., it can be considered from the aspects of time, port ID, or SRS resource ID, etc. We have some concerns on Scheme 1, e.g., the measurement of phase offset cannot be finished if the port configured by NW is dropped (</w:t>
            </w:r>
            <w:r>
              <w:rPr>
                <w:rFonts w:ascii="Times" w:hAnsi="Times"/>
                <w:sz w:val="20"/>
                <w:lang w:val="en-GB"/>
              </w:rPr>
              <w:t>consider</w:t>
            </w:r>
            <w:r>
              <w:rPr>
                <w:rFonts w:ascii="Times" w:hAnsi="Times" w:hint="eastAsia"/>
                <w:sz w:val="20"/>
                <w:lang w:val="en-GB"/>
              </w:rPr>
              <w:t xml:space="preserve"> the port dropping mechanism in Rel-18). Besides, regarding the </w:t>
            </w:r>
            <w:r>
              <w:rPr>
                <w:sz w:val="20"/>
                <w:szCs w:val="16"/>
                <w:lang w:val="en-GB"/>
              </w:rPr>
              <w:t>supported time-domain behaviour(s) for the</w:t>
            </w:r>
            <w:r>
              <w:rPr>
                <w:rFonts w:ascii="Times" w:eastAsiaTheme="minorEastAsia" w:hAnsi="Times" w:cstheme="minorBidi"/>
                <w:kern w:val="2"/>
                <w:sz w:val="20"/>
                <w:szCs w:val="22"/>
                <w:lang w:val="en-GB" w:eastAsia="zh-CN"/>
                <w14:ligatures w14:val="standardContextual"/>
              </w:rPr>
              <w:t xml:space="preserve"> associated SRS resource</w:t>
            </w:r>
            <w:r>
              <w:rPr>
                <w:rFonts w:ascii="Times" w:eastAsiaTheme="minorEastAsia" w:hAnsi="Times" w:cstheme="minorBidi" w:hint="eastAsia"/>
                <w:kern w:val="2"/>
                <w:sz w:val="20"/>
                <w:szCs w:val="22"/>
                <w:lang w:val="en-GB"/>
                <w14:ligatures w14:val="standardContextual"/>
              </w:rPr>
              <w:t xml:space="preserve">, we </w:t>
            </w:r>
            <w:r>
              <w:rPr>
                <w:rFonts w:ascii="Times" w:eastAsiaTheme="minorEastAsia" w:hAnsi="Times" w:cstheme="minorBidi" w:hint="eastAsia"/>
                <w:b/>
                <w:bCs/>
                <w:kern w:val="2"/>
                <w:sz w:val="20"/>
                <w:szCs w:val="22"/>
                <w:lang w:val="en-GB"/>
                <w14:ligatures w14:val="standardContextual"/>
              </w:rPr>
              <w:t>support</w:t>
            </w:r>
            <w:r>
              <w:rPr>
                <w:rFonts w:ascii="Times" w:hAnsi="Times" w:hint="eastAsia"/>
                <w:b/>
                <w:bCs/>
                <w:sz w:val="20"/>
                <w:lang w:val="en-GB"/>
              </w:rPr>
              <w:t xml:space="preserve"> all the three types</w:t>
            </w:r>
            <w:r>
              <w:rPr>
                <w:rFonts w:ascii="Times" w:hAnsi="Times" w:hint="eastAsia"/>
                <w:sz w:val="20"/>
                <w:lang w:val="en-GB"/>
              </w:rPr>
              <w:t xml:space="preserve">, i.e., </w:t>
            </w:r>
            <w:r>
              <w:rPr>
                <w:rFonts w:ascii="Times" w:hAnsi="Times"/>
                <w:sz w:val="20"/>
                <w:lang w:val="en-GB"/>
              </w:rPr>
              <w:t>periodic, semi-persistent, aperiodic</w:t>
            </w:r>
            <w:r>
              <w:rPr>
                <w:rFonts w:ascii="Times" w:hAnsi="Times" w:hint="eastAsia"/>
                <w:sz w:val="20"/>
                <w:lang w:val="en-GB"/>
              </w:rPr>
              <w:t>.</w:t>
            </w:r>
          </w:p>
          <w:p w14:paraId="387CFC22" w14:textId="77777777" w:rsidR="00E70B29" w:rsidRDefault="00E70B29">
            <w:pPr>
              <w:rPr>
                <w:rFonts w:ascii="Times" w:hAnsi="Times"/>
                <w:sz w:val="20"/>
                <w:lang w:val="en-GB"/>
              </w:rPr>
            </w:pPr>
          </w:p>
          <w:p w14:paraId="2DE1688A" w14:textId="77777777" w:rsidR="00E70B29" w:rsidRDefault="004B7DFD">
            <w:pPr>
              <w:rPr>
                <w:sz w:val="20"/>
              </w:rPr>
            </w:pPr>
            <w:r>
              <w:rPr>
                <w:b/>
                <w:sz w:val="20"/>
                <w:u w:val="single"/>
              </w:rPr>
              <w:t>Proposal 3.C.1</w:t>
            </w:r>
            <w:r>
              <w:rPr>
                <w:sz w:val="20"/>
              </w:rPr>
              <w:t>:</w:t>
            </w:r>
          </w:p>
          <w:p w14:paraId="3B7434D9" w14:textId="77777777" w:rsidR="00E70B29" w:rsidRDefault="004B7DFD">
            <w:pPr>
              <w:rPr>
                <w:sz w:val="20"/>
                <w:lang w:val="en-GB"/>
              </w:rPr>
            </w:pPr>
            <w:r>
              <w:rPr>
                <w:rFonts w:hint="eastAsia"/>
                <w:sz w:val="20"/>
                <w:lang w:val="en-GB"/>
              </w:rPr>
              <w:t>Support.</w:t>
            </w:r>
          </w:p>
          <w:p w14:paraId="741C43F1" w14:textId="77777777" w:rsidR="00E70B29" w:rsidRDefault="00E70B29">
            <w:pPr>
              <w:rPr>
                <w:sz w:val="20"/>
                <w:lang w:val="en-GB"/>
              </w:rPr>
            </w:pPr>
          </w:p>
          <w:p w14:paraId="7B676FF4" w14:textId="77777777" w:rsidR="00E70B29" w:rsidRDefault="004B7DFD">
            <w:pPr>
              <w:rPr>
                <w:rFonts w:ascii="Times" w:eastAsiaTheme="minorEastAsia" w:hAnsi="Times"/>
                <w:sz w:val="20"/>
                <w:lang w:val="en-GB" w:eastAsia="zh-CN"/>
              </w:rPr>
            </w:pPr>
            <w:r>
              <w:rPr>
                <w:rFonts w:eastAsia="DengXian"/>
                <w:b/>
                <w:bCs/>
                <w:sz w:val="20"/>
                <w:u w:val="single"/>
                <w:lang w:val="en-GB"/>
              </w:rPr>
              <w:t>Conclusion 3.D.1</w:t>
            </w:r>
            <w:r>
              <w:rPr>
                <w:rFonts w:eastAsia="DengXian"/>
                <w:b/>
                <w:bCs/>
                <w:sz w:val="20"/>
                <w:lang w:val="en-GB"/>
              </w:rPr>
              <w:t>:</w:t>
            </w:r>
          </w:p>
          <w:p w14:paraId="4A3EEA23" w14:textId="77777777" w:rsidR="00E70B29" w:rsidRDefault="004B7DFD">
            <w:pPr>
              <w:rPr>
                <w:sz w:val="20"/>
                <w:lang w:val="en-GB"/>
              </w:rPr>
            </w:pPr>
            <w:r>
              <w:rPr>
                <w:rFonts w:hint="eastAsia"/>
                <w:sz w:val="20"/>
                <w:lang w:val="en-GB"/>
              </w:rPr>
              <w:t>Support.</w:t>
            </w:r>
          </w:p>
          <w:p w14:paraId="6AA91C5A" w14:textId="77777777" w:rsidR="00E70B29" w:rsidRDefault="00E70B29">
            <w:pPr>
              <w:rPr>
                <w:rFonts w:ascii="Times" w:hAnsi="Times"/>
                <w:sz w:val="20"/>
                <w:szCs w:val="20"/>
                <w:lang w:val="en-GB"/>
              </w:rPr>
            </w:pPr>
          </w:p>
          <w:p w14:paraId="74B18827" w14:textId="77777777" w:rsidR="00E70B29" w:rsidRDefault="004B7DFD">
            <w:pPr>
              <w:rPr>
                <w:sz w:val="20"/>
                <w:szCs w:val="20"/>
              </w:rPr>
            </w:pPr>
            <w:r>
              <w:rPr>
                <w:b/>
                <w:sz w:val="20"/>
                <w:szCs w:val="20"/>
                <w:u w:val="single"/>
              </w:rPr>
              <w:t>Proposal 3.E.1</w:t>
            </w:r>
            <w:r>
              <w:rPr>
                <w:sz w:val="20"/>
                <w:szCs w:val="20"/>
              </w:rPr>
              <w:t>:</w:t>
            </w:r>
          </w:p>
          <w:p w14:paraId="59C129BE" w14:textId="77777777" w:rsidR="00E70B29" w:rsidRDefault="004B7DFD">
            <w:pPr>
              <w:rPr>
                <w:sz w:val="20"/>
                <w:lang w:val="en-GB"/>
              </w:rPr>
            </w:pPr>
            <w:r>
              <w:rPr>
                <w:rFonts w:hint="eastAsia"/>
                <w:sz w:val="20"/>
                <w:lang w:val="en-GB"/>
              </w:rPr>
              <w:t>Support.</w:t>
            </w:r>
          </w:p>
          <w:p w14:paraId="626B3550" w14:textId="77777777" w:rsidR="00E70B29" w:rsidRDefault="00E70B29">
            <w:pPr>
              <w:rPr>
                <w:rFonts w:ascii="Times" w:hAnsi="Times"/>
                <w:sz w:val="20"/>
                <w:szCs w:val="20"/>
                <w:lang w:val="en-GB"/>
              </w:rPr>
            </w:pPr>
          </w:p>
          <w:p w14:paraId="45E92F5B" w14:textId="77777777" w:rsidR="00E70B29" w:rsidRDefault="004B7DFD">
            <w:pPr>
              <w:rPr>
                <w:rFonts w:ascii="Times" w:hAnsi="Times"/>
                <w:sz w:val="20"/>
                <w:szCs w:val="20"/>
                <w:lang w:val="en-GB"/>
              </w:rPr>
            </w:pPr>
            <w:r>
              <w:rPr>
                <w:rFonts w:ascii="Times" w:eastAsia="Batang" w:hAnsi="Times"/>
                <w:b/>
                <w:sz w:val="20"/>
                <w:szCs w:val="20"/>
                <w:u w:val="single"/>
                <w:lang w:val="en-GB"/>
              </w:rPr>
              <w:t>Conclusion 3.F</w:t>
            </w:r>
            <w:r>
              <w:rPr>
                <w:rFonts w:ascii="Times" w:eastAsia="Batang" w:hAnsi="Times"/>
                <w:sz w:val="20"/>
                <w:szCs w:val="20"/>
                <w:lang w:val="en-GB"/>
              </w:rPr>
              <w:t>:</w:t>
            </w:r>
          </w:p>
          <w:p w14:paraId="1DCA821D" w14:textId="77777777" w:rsidR="00E70B29" w:rsidRDefault="004B7DFD">
            <w:pPr>
              <w:rPr>
                <w:sz w:val="20"/>
                <w:lang w:val="en-GB"/>
              </w:rPr>
            </w:pPr>
            <w:r>
              <w:rPr>
                <w:rFonts w:hint="eastAsia"/>
                <w:sz w:val="20"/>
                <w:lang w:val="en-GB"/>
              </w:rPr>
              <w:t>Support.</w:t>
            </w:r>
          </w:p>
          <w:p w14:paraId="7CEE5405" w14:textId="77777777" w:rsidR="00E70B29" w:rsidRDefault="00E70B29">
            <w:pPr>
              <w:rPr>
                <w:rFonts w:ascii="Times" w:hAnsi="Times"/>
                <w:sz w:val="20"/>
                <w:szCs w:val="20"/>
                <w:lang w:val="en-GB"/>
              </w:rPr>
            </w:pPr>
          </w:p>
          <w:p w14:paraId="5E1A3A94" w14:textId="77777777" w:rsidR="00E70B29" w:rsidRDefault="004B7DFD">
            <w:pPr>
              <w:rPr>
                <w:rFonts w:ascii="Times" w:hAnsi="Times"/>
                <w:sz w:val="20"/>
                <w:szCs w:val="18"/>
                <w:lang w:val="en-GB"/>
              </w:rPr>
            </w:pPr>
            <w:r>
              <w:rPr>
                <w:rFonts w:ascii="Times" w:eastAsia="Batang" w:hAnsi="Times"/>
                <w:b/>
                <w:sz w:val="20"/>
                <w:szCs w:val="18"/>
                <w:u w:val="single"/>
                <w:lang w:val="en-GB"/>
              </w:rPr>
              <w:t>Conclusion 3.G.1</w:t>
            </w:r>
            <w:r>
              <w:rPr>
                <w:rFonts w:ascii="Times" w:eastAsia="Batang" w:hAnsi="Times"/>
                <w:sz w:val="20"/>
                <w:szCs w:val="18"/>
                <w:lang w:val="en-GB"/>
              </w:rPr>
              <w:t>:</w:t>
            </w:r>
          </w:p>
          <w:p w14:paraId="2F4615DC" w14:textId="77777777" w:rsidR="00E70B29" w:rsidRDefault="004B7DFD">
            <w:pPr>
              <w:rPr>
                <w:sz w:val="20"/>
                <w:lang w:val="en-GB"/>
              </w:rPr>
            </w:pPr>
            <w:r>
              <w:rPr>
                <w:rFonts w:hint="eastAsia"/>
                <w:sz w:val="20"/>
                <w:lang w:val="en-GB"/>
              </w:rPr>
              <w:t>Support.</w:t>
            </w:r>
          </w:p>
          <w:p w14:paraId="2EC16773" w14:textId="77777777" w:rsidR="00E70B29" w:rsidRDefault="00E70B29">
            <w:pPr>
              <w:rPr>
                <w:rFonts w:ascii="Times" w:hAnsi="Times"/>
                <w:sz w:val="20"/>
                <w:szCs w:val="20"/>
                <w:lang w:val="en-GB"/>
              </w:rPr>
            </w:pPr>
          </w:p>
          <w:p w14:paraId="4CAA680A" w14:textId="77777777" w:rsidR="00E70B29" w:rsidRDefault="004B7DFD">
            <w:pPr>
              <w:rPr>
                <w:rFonts w:ascii="Times" w:hAnsi="Times"/>
                <w:b/>
                <w:sz w:val="20"/>
                <w:szCs w:val="20"/>
                <w:u w:val="single"/>
                <w:lang w:val="en-GB"/>
              </w:rPr>
            </w:pPr>
            <w:r>
              <w:rPr>
                <w:rFonts w:ascii="Times" w:eastAsia="Batang" w:hAnsi="Times"/>
                <w:b/>
                <w:sz w:val="20"/>
                <w:szCs w:val="20"/>
                <w:u w:val="single"/>
                <w:lang w:val="en-GB"/>
              </w:rPr>
              <w:t>Question 3.H:</w:t>
            </w:r>
          </w:p>
          <w:p w14:paraId="4066297D" w14:textId="77777777" w:rsidR="00E70B29" w:rsidRDefault="004B7DFD">
            <w:pPr>
              <w:rPr>
                <w:rFonts w:ascii="Times" w:hAnsi="Times"/>
                <w:sz w:val="20"/>
                <w:szCs w:val="20"/>
                <w:lang w:val="en-GB"/>
              </w:rPr>
            </w:pPr>
            <w:r>
              <w:rPr>
                <w:rFonts w:ascii="Times" w:hAnsi="Times" w:hint="eastAsia"/>
                <w:sz w:val="20"/>
                <w:szCs w:val="20"/>
                <w:lang w:val="en-GB"/>
              </w:rPr>
              <w:t xml:space="preserve">From our point of view, </w:t>
            </w:r>
            <w:r>
              <w:rPr>
                <w:rFonts w:ascii="Times" w:eastAsia="Batang" w:hAnsi="Times"/>
                <w:sz w:val="20"/>
                <w:szCs w:val="20"/>
                <w:lang w:val="en-GB"/>
              </w:rPr>
              <w:t>additional constraints are</w:t>
            </w:r>
            <w:r>
              <w:rPr>
                <w:rFonts w:ascii="Times" w:eastAsia="Batang" w:hAnsi="Times"/>
                <w:b/>
                <w:bCs/>
                <w:sz w:val="20"/>
                <w:szCs w:val="20"/>
                <w:lang w:val="en-GB"/>
              </w:rPr>
              <w:t xml:space="preserve"> </w:t>
            </w:r>
            <w:r>
              <w:rPr>
                <w:rFonts w:ascii="Times" w:hAnsi="Times" w:hint="eastAsia"/>
                <w:b/>
                <w:bCs/>
                <w:sz w:val="20"/>
                <w:szCs w:val="20"/>
                <w:lang w:val="en-GB"/>
              </w:rPr>
              <w:t xml:space="preserve">NOT </w:t>
            </w:r>
            <w:r>
              <w:rPr>
                <w:rFonts w:ascii="Times" w:eastAsia="Batang" w:hAnsi="Times"/>
                <w:sz w:val="20"/>
                <w:szCs w:val="20"/>
                <w:lang w:val="en-GB"/>
              </w:rPr>
              <w:t>needed for the TCI state of the ‘DL-RS’</w:t>
            </w:r>
            <w:r>
              <w:rPr>
                <w:rFonts w:ascii="Times" w:hAnsi="Times" w:hint="eastAsia"/>
                <w:sz w:val="20"/>
                <w:szCs w:val="20"/>
                <w:lang w:val="en-GB"/>
              </w:rPr>
              <w:t>.</w:t>
            </w:r>
          </w:p>
          <w:p w14:paraId="2A5282CB" w14:textId="77777777" w:rsidR="00E70B29" w:rsidRDefault="00E70B29">
            <w:pPr>
              <w:rPr>
                <w:rFonts w:ascii="Times" w:hAnsi="Times"/>
                <w:sz w:val="20"/>
                <w:szCs w:val="20"/>
                <w:lang w:val="en-GB"/>
              </w:rPr>
            </w:pPr>
          </w:p>
          <w:p w14:paraId="3A706C2E" w14:textId="77777777" w:rsidR="00E70B29" w:rsidRDefault="004B7DFD">
            <w:pPr>
              <w:rPr>
                <w:rFonts w:ascii="Times" w:hAnsi="Times"/>
                <w:b/>
                <w:sz w:val="20"/>
                <w:szCs w:val="20"/>
                <w:u w:val="single"/>
                <w:lang w:val="en-GB"/>
              </w:rPr>
            </w:pPr>
            <w:r>
              <w:rPr>
                <w:rFonts w:ascii="Times" w:eastAsia="Batang" w:hAnsi="Times"/>
                <w:b/>
                <w:sz w:val="20"/>
                <w:szCs w:val="20"/>
                <w:u w:val="single"/>
                <w:lang w:val="en-GB"/>
              </w:rPr>
              <w:t>Conclusion 3.I.1:</w:t>
            </w:r>
          </w:p>
          <w:p w14:paraId="05F2F0AA" w14:textId="77777777" w:rsidR="00E70B29" w:rsidRDefault="004B7DFD">
            <w:pPr>
              <w:rPr>
                <w:sz w:val="20"/>
                <w:lang w:val="en-GB"/>
              </w:rPr>
            </w:pPr>
            <w:r>
              <w:rPr>
                <w:rFonts w:hint="eastAsia"/>
                <w:sz w:val="20"/>
                <w:lang w:val="en-GB"/>
              </w:rPr>
              <w:t>Support.</w:t>
            </w:r>
          </w:p>
          <w:p w14:paraId="540755F7" w14:textId="77777777" w:rsidR="00E70B29" w:rsidRDefault="00E70B29">
            <w:pPr>
              <w:rPr>
                <w:rFonts w:ascii="Times" w:hAnsi="Times"/>
                <w:sz w:val="20"/>
                <w:szCs w:val="20"/>
                <w:lang w:val="en-GB"/>
              </w:rPr>
            </w:pPr>
          </w:p>
          <w:p w14:paraId="3879C504" w14:textId="77777777" w:rsidR="00E70B29" w:rsidRDefault="004B7DFD">
            <w:pPr>
              <w:rPr>
                <w:rFonts w:ascii="Times" w:hAnsi="Times"/>
                <w:b/>
                <w:sz w:val="20"/>
                <w:szCs w:val="20"/>
                <w:u w:val="single"/>
                <w:lang w:val="en-GB"/>
              </w:rPr>
            </w:pPr>
            <w:r>
              <w:rPr>
                <w:rFonts w:ascii="Times" w:eastAsia="Batang" w:hAnsi="Times"/>
                <w:b/>
                <w:sz w:val="20"/>
                <w:szCs w:val="20"/>
                <w:u w:val="single"/>
                <w:lang w:val="en-GB"/>
              </w:rPr>
              <w:t>Conclusion 3.I.2:</w:t>
            </w:r>
          </w:p>
          <w:p w14:paraId="3287ED97" w14:textId="77777777" w:rsidR="00E70B29" w:rsidRDefault="004B7DFD">
            <w:pPr>
              <w:rPr>
                <w:rFonts w:eastAsiaTheme="minorEastAsia"/>
                <w:sz w:val="20"/>
                <w:lang w:val="en-GB" w:eastAsia="zh-CN"/>
              </w:rPr>
            </w:pPr>
            <w:r>
              <w:rPr>
                <w:rFonts w:hint="eastAsia"/>
                <w:sz w:val="20"/>
                <w:lang w:val="en-GB"/>
              </w:rPr>
              <w:t>Support.</w:t>
            </w:r>
          </w:p>
        </w:tc>
      </w:tr>
      <w:tr w:rsidR="00E70B29" w14:paraId="6FFFF4D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368F5E5" w14:textId="77777777" w:rsidR="00E70B29" w:rsidRDefault="004B7DFD">
            <w:pPr>
              <w:widowControl w:val="0"/>
              <w:snapToGrid w:val="0"/>
              <w:rPr>
                <w:rFonts w:eastAsia="MS Mincho"/>
                <w:sz w:val="20"/>
                <w:szCs w:val="20"/>
                <w:lang w:eastAsia="ja-JP"/>
              </w:rPr>
            </w:pPr>
            <w:r>
              <w:rPr>
                <w:rFonts w:eastAsia="MS Mincho" w:hint="eastAsia"/>
                <w:sz w:val="20"/>
                <w:szCs w:val="20"/>
                <w:lang w:eastAsia="ja-JP"/>
              </w:rPr>
              <w:t>KDDI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CADFBA1" w14:textId="77777777" w:rsidR="00E70B29" w:rsidRDefault="004B7DFD">
            <w:pPr>
              <w:rPr>
                <w:rFonts w:eastAsia="MS Mincho"/>
                <w:sz w:val="20"/>
                <w:szCs w:val="22"/>
                <w:lang w:val="en-GB" w:eastAsia="ja-JP"/>
              </w:rPr>
            </w:pPr>
            <w:r>
              <w:rPr>
                <w:rFonts w:eastAsia="MS Mincho" w:hint="eastAsia"/>
                <w:b/>
                <w:bCs/>
                <w:sz w:val="20"/>
                <w:szCs w:val="22"/>
                <w:u w:val="single"/>
                <w:lang w:val="en-GB" w:eastAsia="ja-JP"/>
              </w:rPr>
              <w:t>P</w:t>
            </w:r>
            <w:r>
              <w:rPr>
                <w:rFonts w:eastAsia="MS Mincho"/>
                <w:b/>
                <w:bCs/>
                <w:sz w:val="20"/>
                <w:szCs w:val="22"/>
                <w:u w:val="single"/>
                <w:lang w:val="en-GB" w:eastAsia="ja-JP"/>
              </w:rPr>
              <w:t>roposal 3.E.1:</w:t>
            </w:r>
            <w:r>
              <w:rPr>
                <w:rFonts w:eastAsia="MS Mincho"/>
                <w:sz w:val="20"/>
                <w:szCs w:val="22"/>
                <w:lang w:val="en-GB" w:eastAsia="ja-JP"/>
              </w:rPr>
              <w:t xml:space="preserve"> </w:t>
            </w:r>
            <w:r>
              <w:rPr>
                <w:rFonts w:eastAsia="MS Mincho" w:hint="eastAsia"/>
                <w:sz w:val="20"/>
                <w:szCs w:val="22"/>
                <w:lang w:val="en-GB" w:eastAsia="ja-JP"/>
              </w:rPr>
              <w:t>Support</w:t>
            </w:r>
            <w:r>
              <w:rPr>
                <w:rFonts w:eastAsia="MS Mincho"/>
                <w:sz w:val="20"/>
                <w:szCs w:val="22"/>
                <w:lang w:val="en-GB" w:eastAsia="ja-JP"/>
              </w:rPr>
              <w:t>.</w:t>
            </w:r>
          </w:p>
          <w:p w14:paraId="799B141F" w14:textId="77777777" w:rsidR="00E70B29" w:rsidRDefault="004B7DFD">
            <w:pPr>
              <w:rPr>
                <w:rFonts w:ascii="Times" w:eastAsia="MS Mincho" w:hAnsi="Times"/>
                <w:bCs/>
                <w:sz w:val="20"/>
                <w:szCs w:val="18"/>
                <w:lang w:val="en-GB" w:eastAsia="ja-JP"/>
              </w:rPr>
            </w:pPr>
            <w:r>
              <w:rPr>
                <w:rFonts w:ascii="Times" w:eastAsia="Batang" w:hAnsi="Times"/>
                <w:b/>
                <w:sz w:val="20"/>
                <w:szCs w:val="18"/>
                <w:u w:val="single"/>
                <w:lang w:val="en-GB"/>
              </w:rPr>
              <w:t>Conclusion 3.G.1</w:t>
            </w:r>
            <w:r>
              <w:rPr>
                <w:rFonts w:ascii="Times" w:eastAsia="MS Mincho" w:hAnsi="Times" w:hint="eastAsia"/>
                <w:b/>
                <w:sz w:val="20"/>
                <w:szCs w:val="18"/>
                <w:u w:val="single"/>
                <w:lang w:val="en-GB" w:eastAsia="ja-JP"/>
              </w:rPr>
              <w:t xml:space="preserve">: </w:t>
            </w:r>
            <w:r>
              <w:rPr>
                <w:rFonts w:ascii="Times" w:eastAsia="MS Mincho" w:hAnsi="Times" w:hint="eastAsia"/>
                <w:bCs/>
                <w:sz w:val="20"/>
                <w:szCs w:val="18"/>
                <w:lang w:val="en-GB" w:eastAsia="ja-JP"/>
              </w:rPr>
              <w:t>fine.</w:t>
            </w:r>
            <w:r>
              <w:t xml:space="preserve"> </w:t>
            </w:r>
            <w:r>
              <w:rPr>
                <w:rFonts w:ascii="Times" w:eastAsia="MS Mincho" w:hAnsi="Times"/>
                <w:bCs/>
                <w:sz w:val="20"/>
                <w:szCs w:val="18"/>
                <w:lang w:val="en-GB" w:eastAsia="ja-JP"/>
              </w:rPr>
              <w:t xml:space="preserve">We do not </w:t>
            </w:r>
            <w:r>
              <w:rPr>
                <w:rFonts w:ascii="Times" w:eastAsia="MS Mincho" w:hAnsi="Times" w:hint="eastAsia"/>
                <w:bCs/>
                <w:sz w:val="20"/>
                <w:szCs w:val="18"/>
                <w:lang w:val="en-GB" w:eastAsia="ja-JP"/>
              </w:rPr>
              <w:t>think</w:t>
            </w:r>
            <w:r>
              <w:rPr>
                <w:rFonts w:ascii="Times" w:eastAsia="MS Mincho" w:hAnsi="Times"/>
                <w:bCs/>
                <w:sz w:val="20"/>
                <w:szCs w:val="18"/>
                <w:lang w:val="en-GB" w:eastAsia="ja-JP"/>
              </w:rPr>
              <w:t xml:space="preserve"> these optimizations are necessarily mandatory.</w:t>
            </w:r>
          </w:p>
          <w:p w14:paraId="4D5FD1C9" w14:textId="77777777" w:rsidR="00E70B29" w:rsidRDefault="004B7DFD">
            <w:pPr>
              <w:rPr>
                <w:rFonts w:ascii="Times" w:eastAsia="Batang" w:hAnsi="Times"/>
                <w:b/>
                <w:bCs/>
                <w:sz w:val="20"/>
                <w:szCs w:val="20"/>
                <w:u w:val="single"/>
                <w:lang w:val="en-GB" w:eastAsia="zh-CN"/>
              </w:rPr>
            </w:pPr>
            <w:r>
              <w:rPr>
                <w:rFonts w:ascii="Times" w:eastAsia="Batang" w:hAnsi="Times"/>
                <w:b/>
                <w:sz w:val="20"/>
                <w:szCs w:val="18"/>
                <w:u w:val="single"/>
                <w:lang w:val="en-GB"/>
              </w:rPr>
              <w:t>Conclusion 3.</w:t>
            </w:r>
            <w:r>
              <w:rPr>
                <w:rFonts w:ascii="Times" w:eastAsia="MS Mincho" w:hAnsi="Times" w:hint="eastAsia"/>
                <w:b/>
                <w:sz w:val="20"/>
                <w:szCs w:val="18"/>
                <w:u w:val="single"/>
                <w:lang w:val="en-GB" w:eastAsia="ja-JP"/>
              </w:rPr>
              <w:t>I</w:t>
            </w:r>
            <w:r>
              <w:rPr>
                <w:rFonts w:ascii="Times" w:eastAsia="Batang" w:hAnsi="Times"/>
                <w:b/>
                <w:sz w:val="20"/>
                <w:szCs w:val="18"/>
                <w:u w:val="single"/>
                <w:lang w:val="en-GB"/>
              </w:rPr>
              <w:t>.1</w:t>
            </w:r>
            <w:r>
              <w:rPr>
                <w:rFonts w:ascii="Times" w:eastAsia="MS Mincho" w:hAnsi="Times" w:hint="eastAsia"/>
                <w:b/>
                <w:sz w:val="20"/>
                <w:szCs w:val="18"/>
                <w:u w:val="single"/>
                <w:lang w:val="en-GB" w:eastAsia="ja-JP"/>
              </w:rPr>
              <w:t>/2:</w:t>
            </w:r>
            <w:r>
              <w:rPr>
                <w:rFonts w:ascii="Times" w:eastAsia="MS Mincho" w:hAnsi="Times" w:hint="eastAsia"/>
                <w:bCs/>
                <w:sz w:val="20"/>
                <w:szCs w:val="18"/>
                <w:lang w:val="en-GB" w:eastAsia="ja-JP"/>
              </w:rPr>
              <w:t xml:space="preserve"> fine.</w:t>
            </w:r>
          </w:p>
        </w:tc>
      </w:tr>
      <w:tr w:rsidR="00E70B29" w14:paraId="3964BE7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960E0BA" w14:textId="77777777" w:rsidR="00E70B29" w:rsidRDefault="004B7DFD">
            <w:pPr>
              <w:widowControl w:val="0"/>
              <w:snapToGrid w:val="0"/>
              <w:rPr>
                <w:rFonts w:eastAsia="MS Mincho"/>
                <w:sz w:val="20"/>
                <w:szCs w:val="20"/>
                <w:lang w:eastAsia="ja-JP"/>
              </w:rPr>
            </w:pPr>
            <w:r>
              <w:rPr>
                <w:rFonts w:eastAsiaTheme="minorEastAsia" w:hint="eastAsia"/>
                <w:sz w:val="20"/>
                <w:szCs w:val="20"/>
                <w:lang w:eastAsia="zh-CN"/>
              </w:rPr>
              <w:t>TCL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49A2CE5" w14:textId="77777777" w:rsidR="00E70B29" w:rsidRDefault="004B7DFD">
            <w:pPr>
              <w:rPr>
                <w:rFonts w:eastAsia="SimSun"/>
                <w:b/>
                <w:sz w:val="20"/>
                <w:szCs w:val="20"/>
                <w:u w:val="single"/>
                <w:lang w:eastAsia="zh-CN"/>
              </w:rPr>
            </w:pPr>
            <w:r>
              <w:rPr>
                <w:b/>
                <w:sz w:val="20"/>
                <w:szCs w:val="20"/>
                <w:u w:val="single"/>
              </w:rPr>
              <w:t>Proposal 3.C.</w:t>
            </w:r>
            <w:r>
              <w:rPr>
                <w:rFonts w:eastAsia="SimSun" w:hint="eastAsia"/>
                <w:b/>
                <w:sz w:val="20"/>
                <w:szCs w:val="20"/>
                <w:u w:val="single"/>
                <w:lang w:eastAsia="zh-CN"/>
              </w:rPr>
              <w:t>1</w:t>
            </w:r>
          </w:p>
          <w:p w14:paraId="49B90131" w14:textId="77777777" w:rsidR="00E70B29" w:rsidRDefault="004B7DFD">
            <w:pPr>
              <w:rPr>
                <w:sz w:val="20"/>
                <w:lang w:val="en-GB"/>
              </w:rPr>
            </w:pPr>
            <w:r>
              <w:rPr>
                <w:rFonts w:hint="eastAsia"/>
                <w:sz w:val="20"/>
                <w:lang w:val="en-GB"/>
              </w:rPr>
              <w:t>Support</w:t>
            </w:r>
          </w:p>
          <w:p w14:paraId="596F90E3" w14:textId="77777777" w:rsidR="00E70B29" w:rsidRDefault="00E70B29">
            <w:pPr>
              <w:rPr>
                <w:sz w:val="20"/>
                <w:lang w:val="en-GB"/>
              </w:rPr>
            </w:pPr>
          </w:p>
          <w:p w14:paraId="2816375F" w14:textId="77777777" w:rsidR="00E70B29" w:rsidRDefault="004B7DFD">
            <w:pPr>
              <w:rPr>
                <w:b/>
                <w:sz w:val="20"/>
                <w:szCs w:val="20"/>
                <w:u w:val="single"/>
              </w:rPr>
            </w:pPr>
            <w:r>
              <w:rPr>
                <w:b/>
                <w:sz w:val="20"/>
                <w:szCs w:val="20"/>
                <w:u w:val="single"/>
              </w:rPr>
              <w:t>Proposal 3.C.2</w:t>
            </w:r>
          </w:p>
          <w:p w14:paraId="7757085B" w14:textId="77777777" w:rsidR="00E70B29" w:rsidRDefault="004B7DFD">
            <w:pPr>
              <w:rPr>
                <w:sz w:val="20"/>
                <w:lang w:val="en-GB"/>
              </w:rPr>
            </w:pPr>
            <w:r>
              <w:rPr>
                <w:rFonts w:hint="eastAsia"/>
                <w:sz w:val="20"/>
                <w:lang w:val="en-GB"/>
              </w:rPr>
              <w:lastRenderedPageBreak/>
              <w:t>Support</w:t>
            </w:r>
          </w:p>
          <w:p w14:paraId="60E88AE2" w14:textId="77777777" w:rsidR="00E70B29" w:rsidRDefault="00E70B29">
            <w:pPr>
              <w:rPr>
                <w:sz w:val="20"/>
                <w:lang w:val="en-GB"/>
              </w:rPr>
            </w:pPr>
          </w:p>
          <w:p w14:paraId="5424FBCF" w14:textId="77777777" w:rsidR="00E70B29" w:rsidRDefault="004B7DFD">
            <w:pPr>
              <w:rPr>
                <w:rFonts w:eastAsia="SimSun"/>
                <w:b/>
                <w:sz w:val="20"/>
                <w:szCs w:val="20"/>
                <w:u w:val="single"/>
                <w:lang w:eastAsia="zh-CN"/>
              </w:rPr>
            </w:pPr>
            <w:r>
              <w:rPr>
                <w:b/>
                <w:sz w:val="20"/>
                <w:szCs w:val="20"/>
                <w:u w:val="single"/>
              </w:rPr>
              <w:t>Proposal 3.</w:t>
            </w:r>
            <w:r>
              <w:rPr>
                <w:rFonts w:eastAsia="SimSun" w:hint="eastAsia"/>
                <w:b/>
                <w:sz w:val="20"/>
                <w:szCs w:val="20"/>
                <w:u w:val="single"/>
                <w:lang w:eastAsia="zh-CN"/>
              </w:rPr>
              <w:t>E</w:t>
            </w:r>
            <w:r>
              <w:rPr>
                <w:b/>
                <w:sz w:val="20"/>
                <w:szCs w:val="20"/>
                <w:u w:val="single"/>
              </w:rPr>
              <w:t>.</w:t>
            </w:r>
            <w:r>
              <w:rPr>
                <w:rFonts w:eastAsia="SimSun" w:hint="eastAsia"/>
                <w:b/>
                <w:sz w:val="20"/>
                <w:szCs w:val="20"/>
                <w:u w:val="single"/>
                <w:lang w:eastAsia="zh-CN"/>
              </w:rPr>
              <w:t>1</w:t>
            </w:r>
          </w:p>
          <w:p w14:paraId="29DD09C5" w14:textId="77777777" w:rsidR="00E70B29" w:rsidRDefault="004B7DFD">
            <w:pPr>
              <w:rPr>
                <w:sz w:val="20"/>
                <w:lang w:val="en-GB"/>
              </w:rPr>
            </w:pPr>
            <w:r>
              <w:rPr>
                <w:rFonts w:hint="eastAsia"/>
                <w:sz w:val="20"/>
                <w:lang w:val="en-GB"/>
              </w:rPr>
              <w:t>Support</w:t>
            </w:r>
          </w:p>
          <w:p w14:paraId="1FCC8EAE" w14:textId="77777777" w:rsidR="00E70B29" w:rsidRDefault="004B7DFD">
            <w:pPr>
              <w:rPr>
                <w:rFonts w:ascii="Times" w:eastAsia="Calibri" w:hAnsi="Times"/>
                <w:sz w:val="20"/>
                <w:szCs w:val="20"/>
                <w:vertAlign w:val="subscript"/>
                <w:lang w:eastAsia="zh-CN"/>
              </w:rPr>
            </w:pPr>
            <w:r>
              <w:rPr>
                <w:rFonts w:ascii="Times" w:eastAsia="Calibri" w:hAnsi="Times"/>
                <w:sz w:val="20"/>
                <w:szCs w:val="20"/>
                <w:lang w:val="en-GB" w:eastAsia="zh-CN"/>
              </w:rPr>
              <w:t>M</w:t>
            </w:r>
            <w:r>
              <w:rPr>
                <w:rFonts w:ascii="Times" w:eastAsia="Calibri" w:hAnsi="Times"/>
                <w:sz w:val="20"/>
                <w:szCs w:val="20"/>
                <w:vertAlign w:val="subscript"/>
                <w:lang w:val="en-GB" w:eastAsia="zh-CN"/>
              </w:rPr>
              <w:t>FO</w:t>
            </w:r>
            <w:r>
              <w:rPr>
                <w:rFonts w:ascii="Times" w:eastAsia="Calibri" w:hAnsi="Times" w:hint="eastAsia"/>
                <w:sz w:val="20"/>
                <w:szCs w:val="20"/>
                <w:lang w:eastAsia="zh-CN"/>
              </w:rPr>
              <w:t xml:space="preserve"> = 256 depends on the UE</w:t>
            </w:r>
            <w:r>
              <w:rPr>
                <w:rFonts w:ascii="Times" w:eastAsia="Calibri" w:hAnsi="Times"/>
                <w:sz w:val="20"/>
                <w:szCs w:val="20"/>
                <w:lang w:eastAsia="zh-CN"/>
              </w:rPr>
              <w:t>’</w:t>
            </w:r>
            <w:r>
              <w:rPr>
                <w:rFonts w:ascii="Times" w:eastAsia="Calibri" w:hAnsi="Times" w:hint="eastAsia"/>
                <w:sz w:val="20"/>
                <w:szCs w:val="20"/>
                <w:lang w:eastAsia="zh-CN"/>
              </w:rPr>
              <w:t>s capability.</w:t>
            </w:r>
          </w:p>
          <w:p w14:paraId="058A60F6" w14:textId="77777777" w:rsidR="00E70B29" w:rsidRDefault="00E70B29">
            <w:pPr>
              <w:rPr>
                <w:rFonts w:ascii="Times" w:eastAsia="Calibri" w:hAnsi="Times"/>
                <w:sz w:val="20"/>
                <w:szCs w:val="20"/>
                <w:vertAlign w:val="subscript"/>
                <w:lang w:eastAsia="zh-CN"/>
              </w:rPr>
            </w:pPr>
          </w:p>
          <w:p w14:paraId="28B6763D" w14:textId="77777777" w:rsidR="00E70B29" w:rsidRDefault="004B7DFD">
            <w:pPr>
              <w:rPr>
                <w:rFonts w:eastAsia="SimSun"/>
                <w:b/>
                <w:sz w:val="20"/>
                <w:szCs w:val="20"/>
                <w:u w:val="single"/>
                <w:lang w:eastAsia="zh-CN"/>
              </w:rPr>
            </w:pPr>
            <w:r>
              <w:rPr>
                <w:b/>
                <w:sz w:val="20"/>
                <w:szCs w:val="20"/>
                <w:u w:val="single"/>
              </w:rPr>
              <w:t>Proposal 3.</w:t>
            </w:r>
            <w:r>
              <w:rPr>
                <w:rFonts w:eastAsia="SimSun" w:hint="eastAsia"/>
                <w:b/>
                <w:sz w:val="20"/>
                <w:szCs w:val="20"/>
                <w:u w:val="single"/>
                <w:lang w:eastAsia="zh-CN"/>
              </w:rPr>
              <w:t>G</w:t>
            </w:r>
            <w:r>
              <w:rPr>
                <w:b/>
                <w:sz w:val="20"/>
                <w:szCs w:val="20"/>
                <w:u w:val="single"/>
              </w:rPr>
              <w:t>.</w:t>
            </w:r>
            <w:r>
              <w:rPr>
                <w:rFonts w:eastAsia="SimSun" w:hint="eastAsia"/>
                <w:b/>
                <w:sz w:val="20"/>
                <w:szCs w:val="20"/>
                <w:u w:val="single"/>
                <w:lang w:eastAsia="zh-CN"/>
              </w:rPr>
              <w:t>2</w:t>
            </w:r>
          </w:p>
          <w:p w14:paraId="7AE2D6D3" w14:textId="77777777" w:rsidR="00E70B29" w:rsidRDefault="004B7DFD">
            <w:pPr>
              <w:rPr>
                <w:sz w:val="20"/>
                <w:lang w:val="en-GB"/>
              </w:rPr>
            </w:pPr>
            <w:r>
              <w:rPr>
                <w:rFonts w:hint="eastAsia"/>
                <w:sz w:val="20"/>
                <w:lang w:val="en-GB"/>
              </w:rPr>
              <w:t>Support</w:t>
            </w:r>
          </w:p>
          <w:p w14:paraId="6B586698" w14:textId="77777777" w:rsidR="00E70B29" w:rsidRDefault="00E70B29">
            <w:pPr>
              <w:rPr>
                <w:rFonts w:ascii="Times" w:eastAsia="Batang" w:hAnsi="Times"/>
                <w:b/>
                <w:sz w:val="20"/>
                <w:szCs w:val="18"/>
                <w:u w:val="single"/>
                <w:lang w:val="en-GB"/>
              </w:rPr>
            </w:pPr>
          </w:p>
        </w:tc>
      </w:tr>
      <w:tr w:rsidR="004B334C" w14:paraId="7B2D49E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1B676A0" w14:textId="57434685" w:rsidR="004B334C" w:rsidRDefault="004B334C">
            <w:pPr>
              <w:widowControl w:val="0"/>
              <w:snapToGrid w:val="0"/>
              <w:rPr>
                <w:rFonts w:eastAsiaTheme="minorEastAsia"/>
                <w:sz w:val="20"/>
                <w:szCs w:val="20"/>
                <w:lang w:eastAsia="zh-CN"/>
              </w:rPr>
            </w:pPr>
            <w:r>
              <w:rPr>
                <w:rFonts w:eastAsiaTheme="minorEastAsia"/>
                <w:sz w:val="20"/>
                <w:szCs w:val="20"/>
                <w:lang w:eastAsia="zh-CN"/>
              </w:rPr>
              <w:t>Mod V51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A27A493" w14:textId="77777777" w:rsidR="004B334C" w:rsidRPr="00567BE8" w:rsidRDefault="004B334C">
            <w:pPr>
              <w:rPr>
                <w:b/>
                <w:color w:val="3333FF"/>
                <w:sz w:val="20"/>
                <w:szCs w:val="20"/>
              </w:rPr>
            </w:pPr>
            <w:r w:rsidRPr="00567BE8">
              <w:rPr>
                <w:b/>
                <w:color w:val="3333FF"/>
                <w:sz w:val="20"/>
                <w:szCs w:val="20"/>
              </w:rPr>
              <w:t>Proposal 3.A.1: added “Separate UE capability” per inputs from some UE vendors</w:t>
            </w:r>
          </w:p>
          <w:p w14:paraId="7FF1D2B4" w14:textId="162D7D2B" w:rsidR="004B334C" w:rsidRDefault="004B334C">
            <w:pPr>
              <w:rPr>
                <w:b/>
                <w:sz w:val="20"/>
                <w:szCs w:val="20"/>
                <w:u w:val="single"/>
              </w:rPr>
            </w:pPr>
          </w:p>
        </w:tc>
      </w:tr>
    </w:tbl>
    <w:p w14:paraId="68ECC98D" w14:textId="77777777" w:rsidR="00E70B29" w:rsidRDefault="00E70B29">
      <w:pPr>
        <w:rPr>
          <w:lang w:val="en-GB"/>
        </w:rPr>
      </w:pPr>
    </w:p>
    <w:p w14:paraId="5EFD27FF" w14:textId="77777777" w:rsidR="00E70B29" w:rsidRDefault="00E70B29"/>
    <w:p w14:paraId="30F4528E" w14:textId="77777777" w:rsidR="00E70B29" w:rsidRDefault="004B7DFD">
      <w:pPr>
        <w:pStyle w:val="Heading1"/>
        <w:numPr>
          <w:ilvl w:val="0"/>
          <w:numId w:val="0"/>
        </w:numPr>
        <w:snapToGrid w:val="0"/>
        <w:spacing w:before="0" w:after="0" w:line="240" w:lineRule="auto"/>
        <w:rPr>
          <w:sz w:val="28"/>
        </w:rPr>
      </w:pPr>
      <w:r>
        <w:rPr>
          <w:sz w:val="28"/>
        </w:rPr>
        <w:t>References</w:t>
      </w:r>
    </w:p>
    <w:p w14:paraId="280FE129" w14:textId="77777777" w:rsidR="00E70B29" w:rsidRDefault="00E70B29">
      <w:pPr>
        <w:snapToGrid w:val="0"/>
        <w:rPr>
          <w:sz w:val="22"/>
        </w:rPr>
      </w:pPr>
    </w:p>
    <w:tbl>
      <w:tblPr>
        <w:tblW w:w="9900" w:type="dxa"/>
        <w:tblInd w:w="-5" w:type="dxa"/>
        <w:tblLayout w:type="fixed"/>
        <w:tblLook w:val="04A0" w:firstRow="1" w:lastRow="0" w:firstColumn="1" w:lastColumn="0" w:noHBand="0" w:noVBand="1"/>
      </w:tblPr>
      <w:tblGrid>
        <w:gridCol w:w="450"/>
        <w:gridCol w:w="1170"/>
        <w:gridCol w:w="5220"/>
        <w:gridCol w:w="3060"/>
      </w:tblGrid>
      <w:tr w:rsidR="00E70B29" w14:paraId="175926E3"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43DB7FE" w14:textId="77777777" w:rsidR="00E70B29" w:rsidRDefault="004B7DFD">
            <w:pPr>
              <w:widowControl w:val="0"/>
              <w:snapToGrid w:val="0"/>
              <w:rPr>
                <w:bCs/>
                <w:sz w:val="16"/>
                <w:szCs w:val="16"/>
              </w:rPr>
            </w:pPr>
            <w:bookmarkStart w:id="17" w:name="_Hlk127581975"/>
            <w:r>
              <w:rPr>
                <w:bCs/>
                <w:sz w:val="16"/>
                <w:szCs w:val="16"/>
              </w:rPr>
              <w:t>1</w:t>
            </w:r>
          </w:p>
        </w:tc>
        <w:tc>
          <w:tcPr>
            <w:tcW w:w="1170" w:type="dxa"/>
            <w:tcBorders>
              <w:top w:val="single" w:sz="4" w:space="0" w:color="A6A6A6"/>
              <w:left w:val="single" w:sz="4" w:space="0" w:color="A6A6A6"/>
              <w:bottom w:val="single" w:sz="4" w:space="0" w:color="A6A6A6"/>
              <w:right w:val="single" w:sz="4" w:space="0" w:color="A6A6A6"/>
            </w:tcBorders>
            <w:shd w:val="clear" w:color="auto" w:fill="auto"/>
          </w:tcPr>
          <w:p w14:paraId="4EC8336F" w14:textId="77777777" w:rsidR="00E70B29" w:rsidRDefault="004B7DFD">
            <w:pPr>
              <w:widowControl w:val="0"/>
              <w:snapToGrid w:val="0"/>
              <w:rPr>
                <w:sz w:val="16"/>
                <w:szCs w:val="16"/>
              </w:rPr>
            </w:pPr>
            <w:r>
              <w:rPr>
                <w:sz w:val="16"/>
                <w:szCs w:val="16"/>
              </w:rPr>
              <w:t>RP-240087</w:t>
            </w:r>
          </w:p>
        </w:tc>
        <w:tc>
          <w:tcPr>
            <w:tcW w:w="5220" w:type="dxa"/>
            <w:tcBorders>
              <w:top w:val="single" w:sz="4" w:space="0" w:color="A6A6A6"/>
              <w:bottom w:val="single" w:sz="4" w:space="0" w:color="A6A6A6"/>
              <w:right w:val="single" w:sz="4" w:space="0" w:color="A6A6A6"/>
            </w:tcBorders>
            <w:shd w:val="clear" w:color="auto" w:fill="auto"/>
          </w:tcPr>
          <w:p w14:paraId="716A10F3" w14:textId="77777777" w:rsidR="00E70B29" w:rsidRDefault="004B7DFD">
            <w:pPr>
              <w:widowControl w:val="0"/>
              <w:snapToGrid w:val="0"/>
              <w:rPr>
                <w:sz w:val="16"/>
                <w:szCs w:val="16"/>
              </w:rPr>
            </w:pPr>
            <w:r>
              <w:rPr>
                <w:sz w:val="16"/>
                <w:szCs w:val="16"/>
              </w:rPr>
              <w:t>Revised WID: NR MIMO Phase 5</w:t>
            </w:r>
          </w:p>
        </w:tc>
        <w:tc>
          <w:tcPr>
            <w:tcW w:w="3060" w:type="dxa"/>
            <w:tcBorders>
              <w:top w:val="single" w:sz="4" w:space="0" w:color="A6A6A6"/>
              <w:bottom w:val="single" w:sz="4" w:space="0" w:color="A6A6A6"/>
              <w:right w:val="single" w:sz="4" w:space="0" w:color="A6A6A6"/>
            </w:tcBorders>
            <w:shd w:val="clear" w:color="auto" w:fill="auto"/>
          </w:tcPr>
          <w:p w14:paraId="0D191C23" w14:textId="77777777" w:rsidR="00E70B29" w:rsidRDefault="004B7DFD">
            <w:pPr>
              <w:widowControl w:val="0"/>
              <w:snapToGrid w:val="0"/>
              <w:rPr>
                <w:sz w:val="16"/>
                <w:szCs w:val="16"/>
              </w:rPr>
            </w:pPr>
            <w:r>
              <w:rPr>
                <w:sz w:val="16"/>
                <w:szCs w:val="16"/>
              </w:rPr>
              <w:t>Samsung (Moderator)</w:t>
            </w:r>
          </w:p>
        </w:tc>
      </w:tr>
      <w:tr w:rsidR="00E70B29" w14:paraId="31AD3584"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2358078" w14:textId="77777777" w:rsidR="00E70B29" w:rsidRDefault="004B7DFD">
            <w:pPr>
              <w:widowControl w:val="0"/>
              <w:snapToGrid w:val="0"/>
              <w:rPr>
                <w:bCs/>
                <w:sz w:val="16"/>
                <w:szCs w:val="16"/>
              </w:rPr>
            </w:pPr>
            <w:r>
              <w:rPr>
                <w:bCs/>
                <w:sz w:val="16"/>
                <w:szCs w:val="16"/>
              </w:rPr>
              <w:t>2</w:t>
            </w:r>
          </w:p>
        </w:tc>
        <w:tc>
          <w:tcPr>
            <w:tcW w:w="1170" w:type="dxa"/>
            <w:tcBorders>
              <w:top w:val="single" w:sz="4" w:space="0" w:color="A6A6A6"/>
              <w:left w:val="single" w:sz="4" w:space="0" w:color="A6A6A6"/>
              <w:bottom w:val="single" w:sz="4" w:space="0" w:color="A6A6A6"/>
              <w:right w:val="single" w:sz="4" w:space="0" w:color="A6A6A6"/>
            </w:tcBorders>
            <w:shd w:val="clear" w:color="auto" w:fill="auto"/>
          </w:tcPr>
          <w:p w14:paraId="698E69A9" w14:textId="77777777" w:rsidR="00E70B29" w:rsidRDefault="004B7DFD">
            <w:pPr>
              <w:widowControl w:val="0"/>
              <w:snapToGrid w:val="0"/>
              <w:rPr>
                <w:sz w:val="16"/>
                <w:szCs w:val="16"/>
              </w:rPr>
            </w:pPr>
            <w:r>
              <w:rPr>
                <w:sz w:val="16"/>
                <w:szCs w:val="16"/>
              </w:rPr>
              <w:t>R1-2406643</w:t>
            </w:r>
          </w:p>
        </w:tc>
        <w:tc>
          <w:tcPr>
            <w:tcW w:w="5220" w:type="dxa"/>
            <w:tcBorders>
              <w:top w:val="single" w:sz="4" w:space="0" w:color="A6A6A6"/>
              <w:bottom w:val="single" w:sz="4" w:space="0" w:color="A6A6A6"/>
              <w:right w:val="single" w:sz="4" w:space="0" w:color="A6A6A6"/>
            </w:tcBorders>
            <w:shd w:val="clear" w:color="auto" w:fill="auto"/>
          </w:tcPr>
          <w:p w14:paraId="17787215" w14:textId="77777777" w:rsidR="00E70B29" w:rsidRDefault="004B7DFD">
            <w:pPr>
              <w:widowControl w:val="0"/>
              <w:snapToGrid w:val="0"/>
              <w:rPr>
                <w:sz w:val="16"/>
                <w:szCs w:val="16"/>
              </w:rPr>
            </w:pPr>
            <w:r>
              <w:rPr>
                <w:sz w:val="16"/>
                <w:szCs w:val="16"/>
              </w:rPr>
              <w:t>Moderator Summary for OFFLINE discussion on Rel-19 CSI enhancements</w:t>
            </w:r>
          </w:p>
        </w:tc>
        <w:tc>
          <w:tcPr>
            <w:tcW w:w="3060" w:type="dxa"/>
            <w:tcBorders>
              <w:top w:val="single" w:sz="4" w:space="0" w:color="A6A6A6"/>
              <w:bottom w:val="single" w:sz="4" w:space="0" w:color="A6A6A6"/>
              <w:right w:val="single" w:sz="4" w:space="0" w:color="A6A6A6"/>
            </w:tcBorders>
            <w:shd w:val="clear" w:color="auto" w:fill="auto"/>
          </w:tcPr>
          <w:p w14:paraId="02BD4282" w14:textId="77777777" w:rsidR="00E70B29" w:rsidRDefault="004B7DFD">
            <w:pPr>
              <w:widowControl w:val="0"/>
              <w:snapToGrid w:val="0"/>
              <w:rPr>
                <w:sz w:val="16"/>
                <w:szCs w:val="16"/>
              </w:rPr>
            </w:pPr>
            <w:r>
              <w:rPr>
                <w:sz w:val="16"/>
                <w:szCs w:val="16"/>
              </w:rPr>
              <w:t>Moderator (Samsung)</w:t>
            </w:r>
          </w:p>
        </w:tc>
      </w:tr>
      <w:tr w:rsidR="00E70B29" w14:paraId="33B9B2E6"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CEADCF3" w14:textId="77777777" w:rsidR="00E70B29" w:rsidRDefault="004B7DFD">
            <w:pPr>
              <w:widowControl w:val="0"/>
              <w:snapToGrid w:val="0"/>
              <w:rPr>
                <w:bCs/>
                <w:sz w:val="16"/>
                <w:szCs w:val="16"/>
              </w:rPr>
            </w:pPr>
            <w:r>
              <w:rPr>
                <w:bCs/>
                <w:sz w:val="16"/>
                <w:szCs w:val="16"/>
              </w:rPr>
              <w:t>3</w:t>
            </w:r>
          </w:p>
        </w:tc>
        <w:tc>
          <w:tcPr>
            <w:tcW w:w="1170" w:type="dxa"/>
            <w:tcBorders>
              <w:top w:val="single" w:sz="4" w:space="0" w:color="A6A6A6"/>
              <w:left w:val="single" w:sz="4" w:space="0" w:color="A6A6A6"/>
              <w:bottom w:val="single" w:sz="4" w:space="0" w:color="A6A6A6"/>
              <w:right w:val="single" w:sz="4" w:space="0" w:color="A6A6A6"/>
            </w:tcBorders>
            <w:shd w:val="clear" w:color="auto" w:fill="auto"/>
          </w:tcPr>
          <w:p w14:paraId="392B3882" w14:textId="77777777" w:rsidR="00E70B29" w:rsidRDefault="004B7DFD">
            <w:pPr>
              <w:widowControl w:val="0"/>
              <w:snapToGrid w:val="0"/>
              <w:rPr>
                <w:sz w:val="16"/>
                <w:szCs w:val="16"/>
              </w:rPr>
            </w:pPr>
            <w:r>
              <w:rPr>
                <w:bCs/>
                <w:sz w:val="16"/>
                <w:szCs w:val="16"/>
              </w:rPr>
              <w:t>R1-2405871</w:t>
            </w:r>
          </w:p>
        </w:tc>
        <w:tc>
          <w:tcPr>
            <w:tcW w:w="5220" w:type="dxa"/>
            <w:tcBorders>
              <w:top w:val="single" w:sz="4" w:space="0" w:color="A6A6A6"/>
              <w:left w:val="nil"/>
              <w:bottom w:val="single" w:sz="4" w:space="0" w:color="A6A6A6"/>
              <w:right w:val="single" w:sz="4" w:space="0" w:color="A6A6A6"/>
            </w:tcBorders>
            <w:shd w:val="clear" w:color="auto" w:fill="auto"/>
          </w:tcPr>
          <w:p w14:paraId="4A23B216" w14:textId="77777777" w:rsidR="00E70B29" w:rsidRDefault="004B7DFD">
            <w:pPr>
              <w:widowControl w:val="0"/>
              <w:snapToGrid w:val="0"/>
              <w:rPr>
                <w:sz w:val="16"/>
                <w:szCs w:val="16"/>
              </w:rPr>
            </w:pPr>
            <w:r>
              <w:rPr>
                <w:sz w:val="16"/>
                <w:szCs w:val="16"/>
              </w:rPr>
              <w:t>On 128 CSI-RS ports and UE reporting enhancement</w:t>
            </w:r>
          </w:p>
        </w:tc>
        <w:tc>
          <w:tcPr>
            <w:tcW w:w="3060" w:type="dxa"/>
            <w:tcBorders>
              <w:top w:val="single" w:sz="4" w:space="0" w:color="A6A6A6"/>
              <w:left w:val="nil"/>
              <w:bottom w:val="single" w:sz="4" w:space="0" w:color="A6A6A6"/>
              <w:right w:val="single" w:sz="4" w:space="0" w:color="A6A6A6"/>
            </w:tcBorders>
            <w:shd w:val="clear" w:color="auto" w:fill="auto"/>
          </w:tcPr>
          <w:p w14:paraId="5673CE2F" w14:textId="77777777" w:rsidR="00E70B29" w:rsidRDefault="004B7DFD">
            <w:pPr>
              <w:widowControl w:val="0"/>
              <w:snapToGrid w:val="0"/>
              <w:rPr>
                <w:sz w:val="16"/>
                <w:szCs w:val="16"/>
              </w:rPr>
            </w:pPr>
            <w:r>
              <w:rPr>
                <w:sz w:val="16"/>
                <w:szCs w:val="16"/>
              </w:rPr>
              <w:t>Huawei, HiSilicon</w:t>
            </w:r>
          </w:p>
        </w:tc>
      </w:tr>
      <w:tr w:rsidR="00E70B29" w14:paraId="346CBFEF"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610E284" w14:textId="77777777" w:rsidR="00E70B29" w:rsidRDefault="004B7DFD">
            <w:pPr>
              <w:widowControl w:val="0"/>
              <w:snapToGrid w:val="0"/>
              <w:rPr>
                <w:bCs/>
                <w:sz w:val="16"/>
                <w:szCs w:val="16"/>
              </w:rPr>
            </w:pPr>
            <w:r>
              <w:rPr>
                <w:bCs/>
                <w:sz w:val="16"/>
                <w:szCs w:val="16"/>
              </w:rPr>
              <w:t>4</w:t>
            </w:r>
          </w:p>
        </w:tc>
        <w:tc>
          <w:tcPr>
            <w:tcW w:w="1170" w:type="dxa"/>
            <w:tcBorders>
              <w:top w:val="nil"/>
              <w:left w:val="single" w:sz="4" w:space="0" w:color="A6A6A6"/>
              <w:bottom w:val="single" w:sz="4" w:space="0" w:color="A6A6A6"/>
              <w:right w:val="single" w:sz="4" w:space="0" w:color="A6A6A6"/>
            </w:tcBorders>
            <w:shd w:val="clear" w:color="auto" w:fill="auto"/>
          </w:tcPr>
          <w:p w14:paraId="00CECE4E" w14:textId="77777777" w:rsidR="00E70B29" w:rsidRDefault="004B7DFD">
            <w:pPr>
              <w:widowControl w:val="0"/>
              <w:snapToGrid w:val="0"/>
              <w:rPr>
                <w:sz w:val="16"/>
                <w:szCs w:val="16"/>
              </w:rPr>
            </w:pPr>
            <w:r>
              <w:rPr>
                <w:bCs/>
                <w:sz w:val="16"/>
                <w:szCs w:val="16"/>
              </w:rPr>
              <w:t>R1-2405876</w:t>
            </w:r>
          </w:p>
        </w:tc>
        <w:tc>
          <w:tcPr>
            <w:tcW w:w="5220" w:type="dxa"/>
            <w:tcBorders>
              <w:top w:val="nil"/>
              <w:left w:val="nil"/>
              <w:bottom w:val="single" w:sz="4" w:space="0" w:color="A6A6A6"/>
              <w:right w:val="single" w:sz="4" w:space="0" w:color="A6A6A6"/>
            </w:tcBorders>
            <w:shd w:val="clear" w:color="auto" w:fill="auto"/>
          </w:tcPr>
          <w:p w14:paraId="18CD2CA1" w14:textId="77777777" w:rsidR="00E70B29" w:rsidRDefault="004B7DFD">
            <w:pPr>
              <w:widowControl w:val="0"/>
              <w:snapToGrid w:val="0"/>
              <w:rPr>
                <w:sz w:val="16"/>
                <w:szCs w:val="16"/>
              </w:rPr>
            </w:pPr>
            <w:r>
              <w:rPr>
                <w:sz w:val="16"/>
                <w:szCs w:val="16"/>
              </w:rPr>
              <w:t>On Rel-19 Enhancements of CSI</w:t>
            </w:r>
          </w:p>
        </w:tc>
        <w:tc>
          <w:tcPr>
            <w:tcW w:w="3060" w:type="dxa"/>
            <w:tcBorders>
              <w:top w:val="nil"/>
              <w:left w:val="nil"/>
              <w:bottom w:val="single" w:sz="4" w:space="0" w:color="A6A6A6"/>
              <w:right w:val="single" w:sz="4" w:space="0" w:color="A6A6A6"/>
            </w:tcBorders>
            <w:shd w:val="clear" w:color="auto" w:fill="auto"/>
          </w:tcPr>
          <w:p w14:paraId="1235C900" w14:textId="77777777" w:rsidR="00E70B29" w:rsidRDefault="004B7DFD">
            <w:pPr>
              <w:widowControl w:val="0"/>
              <w:snapToGrid w:val="0"/>
              <w:rPr>
                <w:sz w:val="16"/>
                <w:szCs w:val="16"/>
              </w:rPr>
            </w:pPr>
            <w:r>
              <w:rPr>
                <w:sz w:val="16"/>
                <w:szCs w:val="16"/>
              </w:rPr>
              <w:t>InterDigital, Inc.</w:t>
            </w:r>
          </w:p>
        </w:tc>
      </w:tr>
      <w:tr w:rsidR="00E70B29" w14:paraId="754A8C15"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B0BF520" w14:textId="77777777" w:rsidR="00E70B29" w:rsidRDefault="004B7DFD">
            <w:pPr>
              <w:widowControl w:val="0"/>
              <w:snapToGrid w:val="0"/>
              <w:rPr>
                <w:bCs/>
                <w:sz w:val="16"/>
                <w:szCs w:val="16"/>
              </w:rPr>
            </w:pPr>
            <w:r>
              <w:rPr>
                <w:bCs/>
                <w:sz w:val="16"/>
                <w:szCs w:val="16"/>
              </w:rPr>
              <w:t>5</w:t>
            </w:r>
          </w:p>
        </w:tc>
        <w:tc>
          <w:tcPr>
            <w:tcW w:w="1170" w:type="dxa"/>
            <w:tcBorders>
              <w:top w:val="nil"/>
              <w:left w:val="single" w:sz="4" w:space="0" w:color="A6A6A6"/>
              <w:bottom w:val="single" w:sz="4" w:space="0" w:color="A6A6A6"/>
              <w:right w:val="single" w:sz="4" w:space="0" w:color="A6A6A6"/>
            </w:tcBorders>
            <w:shd w:val="clear" w:color="auto" w:fill="auto"/>
          </w:tcPr>
          <w:p w14:paraId="24C79EC9" w14:textId="77777777" w:rsidR="00E70B29" w:rsidRDefault="004B7DFD">
            <w:pPr>
              <w:widowControl w:val="0"/>
              <w:snapToGrid w:val="0"/>
              <w:rPr>
                <w:sz w:val="16"/>
                <w:szCs w:val="16"/>
              </w:rPr>
            </w:pPr>
            <w:r>
              <w:rPr>
                <w:bCs/>
                <w:sz w:val="16"/>
                <w:szCs w:val="16"/>
              </w:rPr>
              <w:t>R1-2405888</w:t>
            </w:r>
          </w:p>
        </w:tc>
        <w:tc>
          <w:tcPr>
            <w:tcW w:w="5220" w:type="dxa"/>
            <w:tcBorders>
              <w:top w:val="nil"/>
              <w:left w:val="nil"/>
              <w:bottom w:val="single" w:sz="4" w:space="0" w:color="A6A6A6"/>
              <w:right w:val="single" w:sz="4" w:space="0" w:color="A6A6A6"/>
            </w:tcBorders>
            <w:shd w:val="clear" w:color="auto" w:fill="auto"/>
          </w:tcPr>
          <w:p w14:paraId="19235233" w14:textId="77777777" w:rsidR="00E70B29" w:rsidRDefault="004B7DFD">
            <w:pPr>
              <w:widowControl w:val="0"/>
              <w:snapToGrid w:val="0"/>
              <w:rPr>
                <w:sz w:val="16"/>
                <w:szCs w:val="16"/>
              </w:rPr>
            </w:pPr>
            <w:r>
              <w:rPr>
                <w:sz w:val="16"/>
                <w:szCs w:val="16"/>
              </w:rPr>
              <w:t xml:space="preserve">CSI enhancements to support up to 128 CSI-RS ports </w:t>
            </w:r>
          </w:p>
        </w:tc>
        <w:tc>
          <w:tcPr>
            <w:tcW w:w="3060" w:type="dxa"/>
            <w:tcBorders>
              <w:top w:val="nil"/>
              <w:left w:val="nil"/>
              <w:bottom w:val="single" w:sz="4" w:space="0" w:color="A6A6A6"/>
              <w:right w:val="single" w:sz="4" w:space="0" w:color="A6A6A6"/>
            </w:tcBorders>
            <w:shd w:val="clear" w:color="auto" w:fill="auto"/>
          </w:tcPr>
          <w:p w14:paraId="7B152572" w14:textId="77777777" w:rsidR="00E70B29" w:rsidRDefault="004B7DFD">
            <w:pPr>
              <w:widowControl w:val="0"/>
              <w:snapToGrid w:val="0"/>
              <w:rPr>
                <w:sz w:val="16"/>
                <w:szCs w:val="16"/>
              </w:rPr>
            </w:pPr>
            <w:r>
              <w:rPr>
                <w:sz w:val="16"/>
                <w:szCs w:val="16"/>
              </w:rPr>
              <w:t>MediaTek Inc.</w:t>
            </w:r>
          </w:p>
        </w:tc>
      </w:tr>
      <w:tr w:rsidR="00E70B29" w14:paraId="741001A6"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7ED03A1" w14:textId="77777777" w:rsidR="00E70B29" w:rsidRDefault="004B7DFD">
            <w:pPr>
              <w:widowControl w:val="0"/>
              <w:snapToGrid w:val="0"/>
              <w:rPr>
                <w:bCs/>
                <w:sz w:val="16"/>
                <w:szCs w:val="16"/>
              </w:rPr>
            </w:pPr>
            <w:r>
              <w:rPr>
                <w:bCs/>
                <w:sz w:val="16"/>
                <w:szCs w:val="16"/>
              </w:rPr>
              <w:t>6</w:t>
            </w:r>
          </w:p>
        </w:tc>
        <w:tc>
          <w:tcPr>
            <w:tcW w:w="1170" w:type="dxa"/>
            <w:tcBorders>
              <w:top w:val="nil"/>
              <w:left w:val="single" w:sz="4" w:space="0" w:color="A6A6A6"/>
              <w:bottom w:val="single" w:sz="4" w:space="0" w:color="A6A6A6"/>
              <w:right w:val="single" w:sz="4" w:space="0" w:color="A6A6A6"/>
            </w:tcBorders>
            <w:shd w:val="clear" w:color="auto" w:fill="auto"/>
          </w:tcPr>
          <w:p w14:paraId="6AB11705" w14:textId="77777777" w:rsidR="00E70B29" w:rsidRDefault="004B7DFD">
            <w:pPr>
              <w:widowControl w:val="0"/>
              <w:snapToGrid w:val="0"/>
              <w:rPr>
                <w:sz w:val="16"/>
                <w:szCs w:val="16"/>
              </w:rPr>
            </w:pPr>
            <w:r>
              <w:rPr>
                <w:bCs/>
                <w:sz w:val="16"/>
                <w:szCs w:val="16"/>
              </w:rPr>
              <w:t>R1-2405904</w:t>
            </w:r>
          </w:p>
        </w:tc>
        <w:tc>
          <w:tcPr>
            <w:tcW w:w="5220" w:type="dxa"/>
            <w:tcBorders>
              <w:top w:val="nil"/>
              <w:left w:val="nil"/>
              <w:bottom w:val="single" w:sz="4" w:space="0" w:color="A6A6A6"/>
              <w:right w:val="single" w:sz="4" w:space="0" w:color="A6A6A6"/>
            </w:tcBorders>
            <w:shd w:val="clear" w:color="auto" w:fill="auto"/>
          </w:tcPr>
          <w:p w14:paraId="26CD0B5C" w14:textId="77777777" w:rsidR="00E70B29" w:rsidRDefault="004B7DFD">
            <w:pPr>
              <w:widowControl w:val="0"/>
              <w:snapToGrid w:val="0"/>
              <w:rPr>
                <w:sz w:val="16"/>
                <w:szCs w:val="16"/>
              </w:rPr>
            </w:pPr>
            <w:r>
              <w:rPr>
                <w:sz w:val="16"/>
                <w:szCs w:val="16"/>
              </w:rPr>
              <w:t>Discussion on CSI enhancements</w:t>
            </w:r>
          </w:p>
        </w:tc>
        <w:tc>
          <w:tcPr>
            <w:tcW w:w="3060" w:type="dxa"/>
            <w:tcBorders>
              <w:top w:val="nil"/>
              <w:left w:val="nil"/>
              <w:bottom w:val="single" w:sz="4" w:space="0" w:color="A6A6A6"/>
              <w:right w:val="single" w:sz="4" w:space="0" w:color="A6A6A6"/>
            </w:tcBorders>
            <w:shd w:val="clear" w:color="auto" w:fill="auto"/>
          </w:tcPr>
          <w:p w14:paraId="23399B85" w14:textId="77777777" w:rsidR="00E70B29" w:rsidRDefault="004B7DFD">
            <w:pPr>
              <w:widowControl w:val="0"/>
              <w:snapToGrid w:val="0"/>
              <w:rPr>
                <w:sz w:val="16"/>
                <w:szCs w:val="16"/>
              </w:rPr>
            </w:pPr>
            <w:r>
              <w:rPr>
                <w:sz w:val="16"/>
                <w:szCs w:val="16"/>
              </w:rPr>
              <w:t>Spreadtrum Communications</w:t>
            </w:r>
          </w:p>
        </w:tc>
      </w:tr>
      <w:tr w:rsidR="00E70B29" w14:paraId="5F1A132A"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51C3052" w14:textId="77777777" w:rsidR="00E70B29" w:rsidRDefault="004B7DFD">
            <w:pPr>
              <w:widowControl w:val="0"/>
              <w:snapToGrid w:val="0"/>
              <w:rPr>
                <w:bCs/>
                <w:sz w:val="16"/>
                <w:szCs w:val="16"/>
              </w:rPr>
            </w:pPr>
            <w:r>
              <w:rPr>
                <w:bCs/>
                <w:sz w:val="16"/>
                <w:szCs w:val="16"/>
              </w:rPr>
              <w:t>7</w:t>
            </w:r>
          </w:p>
        </w:tc>
        <w:tc>
          <w:tcPr>
            <w:tcW w:w="1170" w:type="dxa"/>
            <w:tcBorders>
              <w:top w:val="nil"/>
              <w:left w:val="single" w:sz="4" w:space="0" w:color="A6A6A6"/>
              <w:bottom w:val="single" w:sz="4" w:space="0" w:color="A6A6A6"/>
              <w:right w:val="single" w:sz="4" w:space="0" w:color="A6A6A6"/>
            </w:tcBorders>
            <w:shd w:val="clear" w:color="auto" w:fill="auto"/>
          </w:tcPr>
          <w:p w14:paraId="45768CBC" w14:textId="77777777" w:rsidR="00E70B29" w:rsidRDefault="004B7DFD">
            <w:pPr>
              <w:widowControl w:val="0"/>
              <w:snapToGrid w:val="0"/>
              <w:rPr>
                <w:sz w:val="16"/>
                <w:szCs w:val="16"/>
              </w:rPr>
            </w:pPr>
            <w:r>
              <w:rPr>
                <w:bCs/>
                <w:sz w:val="16"/>
                <w:szCs w:val="16"/>
              </w:rPr>
              <w:t>R1-2405936</w:t>
            </w:r>
          </w:p>
        </w:tc>
        <w:tc>
          <w:tcPr>
            <w:tcW w:w="5220" w:type="dxa"/>
            <w:tcBorders>
              <w:top w:val="nil"/>
              <w:left w:val="nil"/>
              <w:bottom w:val="single" w:sz="4" w:space="0" w:color="A6A6A6"/>
              <w:right w:val="single" w:sz="4" w:space="0" w:color="A6A6A6"/>
            </w:tcBorders>
            <w:shd w:val="clear" w:color="auto" w:fill="auto"/>
          </w:tcPr>
          <w:p w14:paraId="7001E50E" w14:textId="77777777" w:rsidR="00E70B29" w:rsidRDefault="004B7DFD">
            <w:pPr>
              <w:widowControl w:val="0"/>
              <w:snapToGrid w:val="0"/>
              <w:rPr>
                <w:sz w:val="16"/>
                <w:szCs w:val="16"/>
              </w:rPr>
            </w:pPr>
            <w:r>
              <w:rPr>
                <w:sz w:val="16"/>
                <w:szCs w:val="16"/>
              </w:rPr>
              <w:t xml:space="preserve">CSI enhancements </w:t>
            </w:r>
          </w:p>
        </w:tc>
        <w:tc>
          <w:tcPr>
            <w:tcW w:w="3060" w:type="dxa"/>
            <w:tcBorders>
              <w:top w:val="nil"/>
              <w:left w:val="nil"/>
              <w:bottom w:val="single" w:sz="4" w:space="0" w:color="A6A6A6"/>
              <w:right w:val="single" w:sz="4" w:space="0" w:color="A6A6A6"/>
            </w:tcBorders>
            <w:shd w:val="clear" w:color="auto" w:fill="auto"/>
          </w:tcPr>
          <w:p w14:paraId="13BD4559" w14:textId="77777777" w:rsidR="00E70B29" w:rsidRDefault="004B7DFD">
            <w:pPr>
              <w:widowControl w:val="0"/>
              <w:snapToGrid w:val="0"/>
              <w:rPr>
                <w:sz w:val="16"/>
                <w:szCs w:val="16"/>
              </w:rPr>
            </w:pPr>
            <w:r>
              <w:rPr>
                <w:sz w:val="16"/>
                <w:szCs w:val="16"/>
              </w:rPr>
              <w:t>Tejas Networks Limited</w:t>
            </w:r>
          </w:p>
        </w:tc>
      </w:tr>
      <w:tr w:rsidR="00E70B29" w14:paraId="032A2230"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65E1611" w14:textId="77777777" w:rsidR="00E70B29" w:rsidRDefault="004B7DFD">
            <w:pPr>
              <w:widowControl w:val="0"/>
              <w:snapToGrid w:val="0"/>
              <w:rPr>
                <w:bCs/>
                <w:sz w:val="16"/>
                <w:szCs w:val="16"/>
              </w:rPr>
            </w:pPr>
            <w:r>
              <w:rPr>
                <w:bCs/>
                <w:sz w:val="16"/>
                <w:szCs w:val="16"/>
              </w:rPr>
              <w:t>8</w:t>
            </w:r>
          </w:p>
        </w:tc>
        <w:tc>
          <w:tcPr>
            <w:tcW w:w="1170" w:type="dxa"/>
            <w:tcBorders>
              <w:top w:val="nil"/>
              <w:left w:val="single" w:sz="4" w:space="0" w:color="A6A6A6"/>
              <w:bottom w:val="single" w:sz="4" w:space="0" w:color="A6A6A6"/>
              <w:right w:val="single" w:sz="4" w:space="0" w:color="A6A6A6"/>
            </w:tcBorders>
            <w:shd w:val="clear" w:color="auto" w:fill="auto"/>
          </w:tcPr>
          <w:p w14:paraId="62813B8D" w14:textId="77777777" w:rsidR="00E70B29" w:rsidRDefault="004B7DFD">
            <w:pPr>
              <w:widowControl w:val="0"/>
              <w:snapToGrid w:val="0"/>
              <w:rPr>
                <w:sz w:val="16"/>
                <w:szCs w:val="16"/>
              </w:rPr>
            </w:pPr>
            <w:r>
              <w:rPr>
                <w:bCs/>
                <w:sz w:val="16"/>
                <w:szCs w:val="16"/>
              </w:rPr>
              <w:t>R1-2405943</w:t>
            </w:r>
          </w:p>
        </w:tc>
        <w:tc>
          <w:tcPr>
            <w:tcW w:w="5220" w:type="dxa"/>
            <w:tcBorders>
              <w:top w:val="nil"/>
              <w:left w:val="nil"/>
              <w:bottom w:val="single" w:sz="4" w:space="0" w:color="A6A6A6"/>
              <w:right w:val="single" w:sz="4" w:space="0" w:color="A6A6A6"/>
            </w:tcBorders>
            <w:shd w:val="clear" w:color="auto" w:fill="auto"/>
          </w:tcPr>
          <w:p w14:paraId="12D684F7" w14:textId="77777777" w:rsidR="00E70B29" w:rsidRDefault="004B7DFD">
            <w:pPr>
              <w:widowControl w:val="0"/>
              <w:snapToGrid w:val="0"/>
              <w:rPr>
                <w:sz w:val="16"/>
                <w:szCs w:val="16"/>
              </w:rPr>
            </w:pPr>
            <w:r>
              <w:rPr>
                <w:sz w:val="16"/>
                <w:szCs w:val="16"/>
              </w:rPr>
              <w:t>CSI enhancements for Rel. 19 MIMO</w:t>
            </w:r>
          </w:p>
        </w:tc>
        <w:tc>
          <w:tcPr>
            <w:tcW w:w="3060" w:type="dxa"/>
            <w:tcBorders>
              <w:top w:val="nil"/>
              <w:left w:val="nil"/>
              <w:bottom w:val="single" w:sz="4" w:space="0" w:color="A6A6A6"/>
              <w:right w:val="single" w:sz="4" w:space="0" w:color="A6A6A6"/>
            </w:tcBorders>
            <w:shd w:val="clear" w:color="auto" w:fill="auto"/>
          </w:tcPr>
          <w:p w14:paraId="4AB7AB0E" w14:textId="77777777" w:rsidR="00E70B29" w:rsidRDefault="004B7DFD">
            <w:pPr>
              <w:widowControl w:val="0"/>
              <w:snapToGrid w:val="0"/>
              <w:rPr>
                <w:sz w:val="16"/>
                <w:szCs w:val="16"/>
              </w:rPr>
            </w:pPr>
            <w:r>
              <w:rPr>
                <w:sz w:val="16"/>
                <w:szCs w:val="16"/>
              </w:rPr>
              <w:t>Fraunhofer IIS, Fraunhofer HHI</w:t>
            </w:r>
          </w:p>
        </w:tc>
      </w:tr>
      <w:tr w:rsidR="00E70B29" w14:paraId="22C95C07"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26E46B6" w14:textId="77777777" w:rsidR="00E70B29" w:rsidRDefault="004B7DFD">
            <w:pPr>
              <w:widowControl w:val="0"/>
              <w:snapToGrid w:val="0"/>
              <w:rPr>
                <w:bCs/>
                <w:sz w:val="16"/>
                <w:szCs w:val="16"/>
              </w:rPr>
            </w:pPr>
            <w:r>
              <w:rPr>
                <w:bCs/>
                <w:sz w:val="16"/>
                <w:szCs w:val="16"/>
              </w:rPr>
              <w:t>9</w:t>
            </w:r>
          </w:p>
        </w:tc>
        <w:tc>
          <w:tcPr>
            <w:tcW w:w="1170" w:type="dxa"/>
            <w:tcBorders>
              <w:top w:val="nil"/>
              <w:left w:val="single" w:sz="4" w:space="0" w:color="A6A6A6"/>
              <w:bottom w:val="single" w:sz="4" w:space="0" w:color="A6A6A6"/>
              <w:right w:val="single" w:sz="4" w:space="0" w:color="A6A6A6"/>
            </w:tcBorders>
            <w:shd w:val="clear" w:color="auto" w:fill="auto"/>
          </w:tcPr>
          <w:p w14:paraId="5B9B5B3B" w14:textId="77777777" w:rsidR="00E70B29" w:rsidRDefault="004B7DFD">
            <w:pPr>
              <w:widowControl w:val="0"/>
              <w:snapToGrid w:val="0"/>
              <w:rPr>
                <w:sz w:val="16"/>
                <w:szCs w:val="16"/>
              </w:rPr>
            </w:pPr>
            <w:r>
              <w:rPr>
                <w:bCs/>
                <w:sz w:val="16"/>
                <w:szCs w:val="16"/>
              </w:rPr>
              <w:t>R1-2405955</w:t>
            </w:r>
          </w:p>
        </w:tc>
        <w:tc>
          <w:tcPr>
            <w:tcW w:w="5220" w:type="dxa"/>
            <w:tcBorders>
              <w:top w:val="nil"/>
              <w:left w:val="nil"/>
              <w:bottom w:val="single" w:sz="4" w:space="0" w:color="A6A6A6"/>
              <w:right w:val="single" w:sz="4" w:space="0" w:color="A6A6A6"/>
            </w:tcBorders>
            <w:shd w:val="clear" w:color="auto" w:fill="auto"/>
          </w:tcPr>
          <w:p w14:paraId="7207D03A" w14:textId="77777777" w:rsidR="00E70B29" w:rsidRDefault="004B7DFD">
            <w:pPr>
              <w:widowControl w:val="0"/>
              <w:snapToGrid w:val="0"/>
              <w:rPr>
                <w:sz w:val="16"/>
                <w:szCs w:val="16"/>
              </w:rPr>
            </w:pPr>
            <w:r>
              <w:rPr>
                <w:sz w:val="16"/>
                <w:szCs w:val="16"/>
              </w:rPr>
              <w:t>CSI Enhancement for NR MIMO</w:t>
            </w:r>
          </w:p>
        </w:tc>
        <w:tc>
          <w:tcPr>
            <w:tcW w:w="3060" w:type="dxa"/>
            <w:tcBorders>
              <w:top w:val="nil"/>
              <w:left w:val="nil"/>
              <w:bottom w:val="single" w:sz="4" w:space="0" w:color="A6A6A6"/>
              <w:right w:val="single" w:sz="4" w:space="0" w:color="A6A6A6"/>
            </w:tcBorders>
            <w:shd w:val="clear" w:color="auto" w:fill="auto"/>
          </w:tcPr>
          <w:p w14:paraId="30CC258D" w14:textId="77777777" w:rsidR="00E70B29" w:rsidRDefault="004B7DFD">
            <w:pPr>
              <w:widowControl w:val="0"/>
              <w:snapToGrid w:val="0"/>
              <w:rPr>
                <w:sz w:val="16"/>
                <w:szCs w:val="16"/>
              </w:rPr>
            </w:pPr>
            <w:r>
              <w:rPr>
                <w:sz w:val="16"/>
                <w:szCs w:val="16"/>
              </w:rPr>
              <w:t>Google</w:t>
            </w:r>
          </w:p>
        </w:tc>
      </w:tr>
      <w:tr w:rsidR="00E70B29" w14:paraId="7A94D1E9"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1DC4F2A" w14:textId="77777777" w:rsidR="00E70B29" w:rsidRDefault="004B7DFD">
            <w:pPr>
              <w:widowControl w:val="0"/>
              <w:snapToGrid w:val="0"/>
              <w:rPr>
                <w:bCs/>
                <w:sz w:val="16"/>
                <w:szCs w:val="16"/>
              </w:rPr>
            </w:pPr>
            <w:r>
              <w:rPr>
                <w:bCs/>
                <w:sz w:val="16"/>
                <w:szCs w:val="16"/>
              </w:rPr>
              <w:t>10</w:t>
            </w:r>
          </w:p>
        </w:tc>
        <w:tc>
          <w:tcPr>
            <w:tcW w:w="1170" w:type="dxa"/>
            <w:tcBorders>
              <w:top w:val="nil"/>
              <w:left w:val="single" w:sz="4" w:space="0" w:color="A6A6A6"/>
              <w:bottom w:val="single" w:sz="4" w:space="0" w:color="A6A6A6"/>
              <w:right w:val="single" w:sz="4" w:space="0" w:color="A6A6A6"/>
            </w:tcBorders>
            <w:shd w:val="clear" w:color="auto" w:fill="auto"/>
          </w:tcPr>
          <w:p w14:paraId="1BD5B0D6" w14:textId="77777777" w:rsidR="00E70B29" w:rsidRDefault="004B7DFD">
            <w:pPr>
              <w:widowControl w:val="0"/>
              <w:snapToGrid w:val="0"/>
              <w:rPr>
                <w:sz w:val="16"/>
                <w:szCs w:val="16"/>
              </w:rPr>
            </w:pPr>
            <w:r>
              <w:rPr>
                <w:bCs/>
                <w:sz w:val="16"/>
                <w:szCs w:val="16"/>
              </w:rPr>
              <w:t>R1-2405981</w:t>
            </w:r>
          </w:p>
        </w:tc>
        <w:tc>
          <w:tcPr>
            <w:tcW w:w="5220" w:type="dxa"/>
            <w:tcBorders>
              <w:top w:val="nil"/>
              <w:left w:val="nil"/>
              <w:bottom w:val="single" w:sz="4" w:space="0" w:color="A6A6A6"/>
              <w:right w:val="single" w:sz="4" w:space="0" w:color="A6A6A6"/>
            </w:tcBorders>
            <w:shd w:val="clear" w:color="auto" w:fill="auto"/>
          </w:tcPr>
          <w:p w14:paraId="6FEDCC85" w14:textId="77777777" w:rsidR="00E70B29" w:rsidRDefault="004B7DFD">
            <w:pPr>
              <w:widowControl w:val="0"/>
              <w:snapToGrid w:val="0"/>
              <w:rPr>
                <w:sz w:val="16"/>
                <w:szCs w:val="16"/>
              </w:rPr>
            </w:pPr>
            <w:r>
              <w:rPr>
                <w:sz w:val="16"/>
                <w:szCs w:val="16"/>
              </w:rPr>
              <w:t>Discussion on CSI enhancements</w:t>
            </w:r>
          </w:p>
        </w:tc>
        <w:tc>
          <w:tcPr>
            <w:tcW w:w="3060" w:type="dxa"/>
            <w:tcBorders>
              <w:top w:val="nil"/>
              <w:left w:val="nil"/>
              <w:bottom w:val="single" w:sz="4" w:space="0" w:color="A6A6A6"/>
              <w:right w:val="single" w:sz="4" w:space="0" w:color="A6A6A6"/>
            </w:tcBorders>
            <w:shd w:val="clear" w:color="auto" w:fill="auto"/>
          </w:tcPr>
          <w:p w14:paraId="10CBEECC" w14:textId="77777777" w:rsidR="00E70B29" w:rsidRDefault="004B7DFD">
            <w:pPr>
              <w:widowControl w:val="0"/>
              <w:snapToGrid w:val="0"/>
              <w:rPr>
                <w:sz w:val="16"/>
                <w:szCs w:val="16"/>
              </w:rPr>
            </w:pPr>
            <w:r>
              <w:rPr>
                <w:sz w:val="16"/>
                <w:szCs w:val="16"/>
              </w:rPr>
              <w:t>CMCC</w:t>
            </w:r>
          </w:p>
        </w:tc>
      </w:tr>
      <w:tr w:rsidR="00E70B29" w14:paraId="6FCDA8FD"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A45D4A0" w14:textId="77777777" w:rsidR="00E70B29" w:rsidRDefault="004B7DFD">
            <w:pPr>
              <w:widowControl w:val="0"/>
              <w:snapToGrid w:val="0"/>
              <w:rPr>
                <w:bCs/>
                <w:sz w:val="16"/>
                <w:szCs w:val="16"/>
              </w:rPr>
            </w:pPr>
            <w:r>
              <w:rPr>
                <w:bCs/>
                <w:sz w:val="16"/>
                <w:szCs w:val="16"/>
              </w:rPr>
              <w:t>11</w:t>
            </w:r>
          </w:p>
        </w:tc>
        <w:tc>
          <w:tcPr>
            <w:tcW w:w="1170" w:type="dxa"/>
            <w:tcBorders>
              <w:top w:val="nil"/>
              <w:left w:val="single" w:sz="4" w:space="0" w:color="A6A6A6"/>
              <w:bottom w:val="single" w:sz="4" w:space="0" w:color="A6A6A6"/>
              <w:right w:val="single" w:sz="4" w:space="0" w:color="A6A6A6"/>
            </w:tcBorders>
            <w:shd w:val="clear" w:color="auto" w:fill="auto"/>
          </w:tcPr>
          <w:p w14:paraId="23FAD711" w14:textId="77777777" w:rsidR="00E70B29" w:rsidRDefault="004B7DFD">
            <w:pPr>
              <w:widowControl w:val="0"/>
              <w:snapToGrid w:val="0"/>
              <w:rPr>
                <w:sz w:val="16"/>
                <w:szCs w:val="16"/>
              </w:rPr>
            </w:pPr>
            <w:r>
              <w:rPr>
                <w:bCs/>
                <w:sz w:val="16"/>
                <w:szCs w:val="16"/>
              </w:rPr>
              <w:t>R1-2406024</w:t>
            </w:r>
          </w:p>
        </w:tc>
        <w:tc>
          <w:tcPr>
            <w:tcW w:w="5220" w:type="dxa"/>
            <w:tcBorders>
              <w:top w:val="nil"/>
              <w:left w:val="nil"/>
              <w:bottom w:val="single" w:sz="4" w:space="0" w:color="A6A6A6"/>
              <w:right w:val="single" w:sz="4" w:space="0" w:color="A6A6A6"/>
            </w:tcBorders>
            <w:shd w:val="clear" w:color="auto" w:fill="auto"/>
          </w:tcPr>
          <w:p w14:paraId="691971F4" w14:textId="77777777" w:rsidR="00E70B29" w:rsidRDefault="004B7DFD">
            <w:pPr>
              <w:widowControl w:val="0"/>
              <w:snapToGrid w:val="0"/>
              <w:rPr>
                <w:sz w:val="16"/>
                <w:szCs w:val="16"/>
              </w:rPr>
            </w:pPr>
            <w:r>
              <w:rPr>
                <w:sz w:val="16"/>
                <w:szCs w:val="16"/>
              </w:rPr>
              <w:t>CSI enhancements for MIMO</w:t>
            </w:r>
          </w:p>
        </w:tc>
        <w:tc>
          <w:tcPr>
            <w:tcW w:w="3060" w:type="dxa"/>
            <w:tcBorders>
              <w:top w:val="nil"/>
              <w:left w:val="nil"/>
              <w:bottom w:val="single" w:sz="4" w:space="0" w:color="A6A6A6"/>
              <w:right w:val="single" w:sz="4" w:space="0" w:color="A6A6A6"/>
            </w:tcBorders>
            <w:shd w:val="clear" w:color="auto" w:fill="auto"/>
          </w:tcPr>
          <w:p w14:paraId="1035821F" w14:textId="77777777" w:rsidR="00E70B29" w:rsidRDefault="004B7DFD">
            <w:pPr>
              <w:widowControl w:val="0"/>
              <w:snapToGrid w:val="0"/>
              <w:rPr>
                <w:sz w:val="16"/>
                <w:szCs w:val="16"/>
              </w:rPr>
            </w:pPr>
            <w:r>
              <w:rPr>
                <w:sz w:val="16"/>
                <w:szCs w:val="16"/>
              </w:rPr>
              <w:t>Intel Corporation</w:t>
            </w:r>
          </w:p>
        </w:tc>
      </w:tr>
      <w:tr w:rsidR="00E70B29" w14:paraId="11DB4923"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FD8E7EC" w14:textId="77777777" w:rsidR="00E70B29" w:rsidRDefault="004B7DFD">
            <w:pPr>
              <w:widowControl w:val="0"/>
              <w:snapToGrid w:val="0"/>
              <w:rPr>
                <w:bCs/>
                <w:sz w:val="16"/>
                <w:szCs w:val="16"/>
              </w:rPr>
            </w:pPr>
            <w:r>
              <w:rPr>
                <w:bCs/>
                <w:sz w:val="16"/>
                <w:szCs w:val="16"/>
              </w:rPr>
              <w:t>12</w:t>
            </w:r>
          </w:p>
        </w:tc>
        <w:tc>
          <w:tcPr>
            <w:tcW w:w="1170" w:type="dxa"/>
            <w:tcBorders>
              <w:top w:val="nil"/>
              <w:left w:val="single" w:sz="4" w:space="0" w:color="A6A6A6"/>
              <w:bottom w:val="single" w:sz="4" w:space="0" w:color="A6A6A6"/>
              <w:right w:val="single" w:sz="4" w:space="0" w:color="A6A6A6"/>
            </w:tcBorders>
            <w:shd w:val="clear" w:color="auto" w:fill="auto"/>
          </w:tcPr>
          <w:p w14:paraId="7F4625DE" w14:textId="77777777" w:rsidR="00E70B29" w:rsidRDefault="004B7DFD">
            <w:pPr>
              <w:widowControl w:val="0"/>
              <w:snapToGrid w:val="0"/>
              <w:rPr>
                <w:sz w:val="16"/>
                <w:szCs w:val="16"/>
              </w:rPr>
            </w:pPr>
            <w:r>
              <w:rPr>
                <w:bCs/>
                <w:sz w:val="16"/>
                <w:szCs w:val="16"/>
              </w:rPr>
              <w:t>R1-2406029</w:t>
            </w:r>
          </w:p>
        </w:tc>
        <w:tc>
          <w:tcPr>
            <w:tcW w:w="5220" w:type="dxa"/>
            <w:tcBorders>
              <w:top w:val="nil"/>
              <w:left w:val="nil"/>
              <w:bottom w:val="single" w:sz="4" w:space="0" w:color="A6A6A6"/>
              <w:right w:val="single" w:sz="4" w:space="0" w:color="A6A6A6"/>
            </w:tcBorders>
            <w:shd w:val="clear" w:color="auto" w:fill="auto"/>
          </w:tcPr>
          <w:p w14:paraId="4127AD62" w14:textId="77777777" w:rsidR="00E70B29" w:rsidRDefault="004B7DFD">
            <w:pPr>
              <w:widowControl w:val="0"/>
              <w:snapToGrid w:val="0"/>
              <w:rPr>
                <w:sz w:val="16"/>
                <w:szCs w:val="16"/>
              </w:rPr>
            </w:pPr>
            <w:r>
              <w:rPr>
                <w:sz w:val="16"/>
                <w:szCs w:val="16"/>
              </w:rPr>
              <w:t>Discussion on CSI enhancements</w:t>
            </w:r>
          </w:p>
        </w:tc>
        <w:tc>
          <w:tcPr>
            <w:tcW w:w="3060" w:type="dxa"/>
            <w:tcBorders>
              <w:top w:val="nil"/>
              <w:left w:val="nil"/>
              <w:bottom w:val="single" w:sz="4" w:space="0" w:color="A6A6A6"/>
              <w:right w:val="single" w:sz="4" w:space="0" w:color="A6A6A6"/>
            </w:tcBorders>
            <w:shd w:val="clear" w:color="auto" w:fill="auto"/>
          </w:tcPr>
          <w:p w14:paraId="2A336CA2" w14:textId="77777777" w:rsidR="00E70B29" w:rsidRDefault="004B7DFD">
            <w:pPr>
              <w:widowControl w:val="0"/>
              <w:snapToGrid w:val="0"/>
              <w:rPr>
                <w:sz w:val="16"/>
                <w:szCs w:val="16"/>
              </w:rPr>
            </w:pPr>
            <w:r>
              <w:rPr>
                <w:sz w:val="16"/>
                <w:szCs w:val="16"/>
              </w:rPr>
              <w:t>ZTE Corporation, Sanechips</w:t>
            </w:r>
          </w:p>
        </w:tc>
      </w:tr>
      <w:tr w:rsidR="00E70B29" w14:paraId="1E916A29"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49185BB" w14:textId="77777777" w:rsidR="00E70B29" w:rsidRDefault="004B7DFD">
            <w:pPr>
              <w:widowControl w:val="0"/>
              <w:snapToGrid w:val="0"/>
              <w:rPr>
                <w:bCs/>
                <w:sz w:val="16"/>
                <w:szCs w:val="16"/>
              </w:rPr>
            </w:pPr>
            <w:r>
              <w:rPr>
                <w:bCs/>
                <w:sz w:val="16"/>
                <w:szCs w:val="16"/>
              </w:rPr>
              <w:t>13</w:t>
            </w:r>
          </w:p>
        </w:tc>
        <w:tc>
          <w:tcPr>
            <w:tcW w:w="1170" w:type="dxa"/>
            <w:tcBorders>
              <w:top w:val="nil"/>
              <w:left w:val="single" w:sz="4" w:space="0" w:color="A6A6A6"/>
              <w:bottom w:val="single" w:sz="4" w:space="0" w:color="A6A6A6"/>
              <w:right w:val="single" w:sz="4" w:space="0" w:color="A6A6A6"/>
            </w:tcBorders>
            <w:shd w:val="clear" w:color="auto" w:fill="auto"/>
          </w:tcPr>
          <w:p w14:paraId="7DC40B61" w14:textId="77777777" w:rsidR="00E70B29" w:rsidRDefault="004B7DFD">
            <w:pPr>
              <w:widowControl w:val="0"/>
              <w:snapToGrid w:val="0"/>
              <w:rPr>
                <w:sz w:val="16"/>
                <w:szCs w:val="16"/>
              </w:rPr>
            </w:pPr>
            <w:r>
              <w:rPr>
                <w:bCs/>
                <w:sz w:val="16"/>
                <w:szCs w:val="16"/>
              </w:rPr>
              <w:t>R1-2406178</w:t>
            </w:r>
          </w:p>
        </w:tc>
        <w:tc>
          <w:tcPr>
            <w:tcW w:w="5220" w:type="dxa"/>
            <w:tcBorders>
              <w:top w:val="nil"/>
              <w:left w:val="nil"/>
              <w:bottom w:val="single" w:sz="4" w:space="0" w:color="A6A6A6"/>
              <w:right w:val="single" w:sz="4" w:space="0" w:color="A6A6A6"/>
            </w:tcBorders>
            <w:shd w:val="clear" w:color="auto" w:fill="auto"/>
          </w:tcPr>
          <w:p w14:paraId="64F58E22" w14:textId="77777777" w:rsidR="00E70B29" w:rsidRDefault="004B7DFD">
            <w:pPr>
              <w:widowControl w:val="0"/>
              <w:snapToGrid w:val="0"/>
              <w:rPr>
                <w:sz w:val="16"/>
                <w:szCs w:val="16"/>
              </w:rPr>
            </w:pPr>
            <w:r>
              <w:rPr>
                <w:sz w:val="16"/>
                <w:szCs w:val="16"/>
              </w:rPr>
              <w:t>Discussion on Rel-19 CSI enhancements</w:t>
            </w:r>
          </w:p>
        </w:tc>
        <w:tc>
          <w:tcPr>
            <w:tcW w:w="3060" w:type="dxa"/>
            <w:tcBorders>
              <w:top w:val="nil"/>
              <w:left w:val="nil"/>
              <w:bottom w:val="single" w:sz="4" w:space="0" w:color="A6A6A6"/>
              <w:right w:val="single" w:sz="4" w:space="0" w:color="A6A6A6"/>
            </w:tcBorders>
            <w:shd w:val="clear" w:color="auto" w:fill="auto"/>
          </w:tcPr>
          <w:p w14:paraId="3B5A9EF8" w14:textId="77777777" w:rsidR="00E70B29" w:rsidRDefault="004B7DFD">
            <w:pPr>
              <w:widowControl w:val="0"/>
              <w:snapToGrid w:val="0"/>
              <w:rPr>
                <w:sz w:val="16"/>
                <w:szCs w:val="16"/>
              </w:rPr>
            </w:pPr>
            <w:r>
              <w:rPr>
                <w:sz w:val="16"/>
                <w:szCs w:val="16"/>
              </w:rPr>
              <w:t>vivo</w:t>
            </w:r>
          </w:p>
        </w:tc>
      </w:tr>
      <w:tr w:rsidR="00E70B29" w14:paraId="7C6B53FB"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BA2671C" w14:textId="77777777" w:rsidR="00E70B29" w:rsidRDefault="004B7DFD">
            <w:pPr>
              <w:widowControl w:val="0"/>
              <w:snapToGrid w:val="0"/>
              <w:rPr>
                <w:bCs/>
                <w:sz w:val="16"/>
                <w:szCs w:val="16"/>
              </w:rPr>
            </w:pPr>
            <w:r>
              <w:rPr>
                <w:bCs/>
                <w:sz w:val="16"/>
                <w:szCs w:val="16"/>
              </w:rPr>
              <w:t>14</w:t>
            </w:r>
          </w:p>
        </w:tc>
        <w:tc>
          <w:tcPr>
            <w:tcW w:w="1170" w:type="dxa"/>
            <w:tcBorders>
              <w:top w:val="nil"/>
              <w:left w:val="single" w:sz="4" w:space="0" w:color="A6A6A6"/>
              <w:bottom w:val="single" w:sz="4" w:space="0" w:color="A6A6A6"/>
              <w:right w:val="single" w:sz="4" w:space="0" w:color="A6A6A6"/>
            </w:tcBorders>
            <w:shd w:val="clear" w:color="auto" w:fill="auto"/>
          </w:tcPr>
          <w:p w14:paraId="305A6A33" w14:textId="77777777" w:rsidR="00E70B29" w:rsidRDefault="004B7DFD">
            <w:pPr>
              <w:widowControl w:val="0"/>
              <w:snapToGrid w:val="0"/>
              <w:rPr>
                <w:sz w:val="16"/>
                <w:szCs w:val="16"/>
              </w:rPr>
            </w:pPr>
            <w:r>
              <w:rPr>
                <w:bCs/>
                <w:sz w:val="16"/>
                <w:szCs w:val="16"/>
              </w:rPr>
              <w:t>R1-2406261</w:t>
            </w:r>
          </w:p>
        </w:tc>
        <w:tc>
          <w:tcPr>
            <w:tcW w:w="5220" w:type="dxa"/>
            <w:tcBorders>
              <w:top w:val="nil"/>
              <w:left w:val="nil"/>
              <w:bottom w:val="single" w:sz="4" w:space="0" w:color="A6A6A6"/>
              <w:right w:val="single" w:sz="4" w:space="0" w:color="A6A6A6"/>
            </w:tcBorders>
            <w:shd w:val="clear" w:color="auto" w:fill="auto"/>
          </w:tcPr>
          <w:p w14:paraId="17A8F5E1" w14:textId="77777777" w:rsidR="00E70B29" w:rsidRDefault="004B7DFD">
            <w:pPr>
              <w:widowControl w:val="0"/>
              <w:snapToGrid w:val="0"/>
              <w:rPr>
                <w:sz w:val="16"/>
                <w:szCs w:val="16"/>
              </w:rPr>
            </w:pPr>
            <w:r>
              <w:rPr>
                <w:sz w:val="16"/>
                <w:szCs w:val="16"/>
              </w:rPr>
              <w:t>CSI enhancements for Rel-19 MIMO</w:t>
            </w:r>
          </w:p>
        </w:tc>
        <w:tc>
          <w:tcPr>
            <w:tcW w:w="3060" w:type="dxa"/>
            <w:tcBorders>
              <w:top w:val="nil"/>
              <w:left w:val="nil"/>
              <w:bottom w:val="single" w:sz="4" w:space="0" w:color="A6A6A6"/>
              <w:right w:val="single" w:sz="4" w:space="0" w:color="A6A6A6"/>
            </w:tcBorders>
            <w:shd w:val="clear" w:color="auto" w:fill="auto"/>
          </w:tcPr>
          <w:p w14:paraId="47ED79ED" w14:textId="77777777" w:rsidR="00E70B29" w:rsidRDefault="004B7DFD">
            <w:pPr>
              <w:widowControl w:val="0"/>
              <w:snapToGrid w:val="0"/>
              <w:rPr>
                <w:sz w:val="16"/>
                <w:szCs w:val="16"/>
              </w:rPr>
            </w:pPr>
            <w:r>
              <w:rPr>
                <w:sz w:val="16"/>
                <w:szCs w:val="16"/>
              </w:rPr>
              <w:t>OPPO</w:t>
            </w:r>
          </w:p>
        </w:tc>
      </w:tr>
      <w:tr w:rsidR="00E70B29" w14:paraId="2257A5E2"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C81D10D" w14:textId="77777777" w:rsidR="00E70B29" w:rsidRDefault="004B7DFD">
            <w:pPr>
              <w:widowControl w:val="0"/>
              <w:snapToGrid w:val="0"/>
              <w:rPr>
                <w:bCs/>
                <w:sz w:val="16"/>
                <w:szCs w:val="16"/>
              </w:rPr>
            </w:pPr>
            <w:r>
              <w:rPr>
                <w:bCs/>
                <w:sz w:val="16"/>
                <w:szCs w:val="16"/>
              </w:rPr>
              <w:t>15</w:t>
            </w:r>
          </w:p>
        </w:tc>
        <w:tc>
          <w:tcPr>
            <w:tcW w:w="1170" w:type="dxa"/>
            <w:tcBorders>
              <w:top w:val="nil"/>
              <w:left w:val="single" w:sz="4" w:space="0" w:color="A6A6A6"/>
              <w:bottom w:val="single" w:sz="4" w:space="0" w:color="A6A6A6"/>
              <w:right w:val="single" w:sz="4" w:space="0" w:color="A6A6A6"/>
            </w:tcBorders>
            <w:shd w:val="clear" w:color="auto" w:fill="auto"/>
          </w:tcPr>
          <w:p w14:paraId="5B3DA5C7" w14:textId="77777777" w:rsidR="00E70B29" w:rsidRDefault="004B7DFD">
            <w:pPr>
              <w:widowControl w:val="0"/>
              <w:snapToGrid w:val="0"/>
              <w:rPr>
                <w:sz w:val="16"/>
                <w:szCs w:val="16"/>
              </w:rPr>
            </w:pPr>
            <w:r>
              <w:rPr>
                <w:bCs/>
                <w:sz w:val="16"/>
                <w:szCs w:val="16"/>
              </w:rPr>
              <w:t>R1-2406280</w:t>
            </w:r>
          </w:p>
        </w:tc>
        <w:tc>
          <w:tcPr>
            <w:tcW w:w="5220" w:type="dxa"/>
            <w:tcBorders>
              <w:top w:val="nil"/>
              <w:left w:val="nil"/>
              <w:bottom w:val="single" w:sz="4" w:space="0" w:color="A6A6A6"/>
              <w:right w:val="single" w:sz="4" w:space="0" w:color="A6A6A6"/>
            </w:tcBorders>
            <w:shd w:val="clear" w:color="auto" w:fill="auto"/>
          </w:tcPr>
          <w:p w14:paraId="670DBD20" w14:textId="77777777" w:rsidR="00E70B29" w:rsidRDefault="004B7DFD">
            <w:pPr>
              <w:widowControl w:val="0"/>
              <w:snapToGrid w:val="0"/>
              <w:rPr>
                <w:sz w:val="16"/>
                <w:szCs w:val="16"/>
              </w:rPr>
            </w:pPr>
            <w:r>
              <w:rPr>
                <w:sz w:val="16"/>
                <w:szCs w:val="16"/>
              </w:rPr>
              <w:t>Views on CSI enhancement</w:t>
            </w:r>
          </w:p>
        </w:tc>
        <w:tc>
          <w:tcPr>
            <w:tcW w:w="3060" w:type="dxa"/>
            <w:tcBorders>
              <w:top w:val="nil"/>
              <w:left w:val="nil"/>
              <w:bottom w:val="single" w:sz="4" w:space="0" w:color="A6A6A6"/>
              <w:right w:val="single" w:sz="4" w:space="0" w:color="A6A6A6"/>
            </w:tcBorders>
            <w:shd w:val="clear" w:color="auto" w:fill="auto"/>
          </w:tcPr>
          <w:p w14:paraId="151D5BCE" w14:textId="77777777" w:rsidR="00E70B29" w:rsidRDefault="004B7DFD">
            <w:pPr>
              <w:widowControl w:val="0"/>
              <w:snapToGrid w:val="0"/>
              <w:rPr>
                <w:sz w:val="16"/>
                <w:szCs w:val="16"/>
              </w:rPr>
            </w:pPr>
            <w:r>
              <w:rPr>
                <w:sz w:val="16"/>
                <w:szCs w:val="16"/>
              </w:rPr>
              <w:t>Xiaomi</w:t>
            </w:r>
          </w:p>
        </w:tc>
      </w:tr>
      <w:tr w:rsidR="00E70B29" w14:paraId="37B0FD5C"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1783A3D9" w14:textId="77777777" w:rsidR="00E70B29" w:rsidRDefault="004B7DFD">
            <w:pPr>
              <w:widowControl w:val="0"/>
              <w:snapToGrid w:val="0"/>
              <w:rPr>
                <w:bCs/>
                <w:sz w:val="16"/>
                <w:szCs w:val="16"/>
              </w:rPr>
            </w:pPr>
            <w:r>
              <w:rPr>
                <w:bCs/>
                <w:sz w:val="16"/>
                <w:szCs w:val="16"/>
              </w:rPr>
              <w:t>16</w:t>
            </w:r>
          </w:p>
        </w:tc>
        <w:tc>
          <w:tcPr>
            <w:tcW w:w="1170" w:type="dxa"/>
            <w:tcBorders>
              <w:top w:val="nil"/>
              <w:left w:val="single" w:sz="4" w:space="0" w:color="A6A6A6"/>
              <w:bottom w:val="single" w:sz="4" w:space="0" w:color="A6A6A6"/>
              <w:right w:val="single" w:sz="4" w:space="0" w:color="A6A6A6"/>
            </w:tcBorders>
            <w:shd w:val="clear" w:color="auto" w:fill="auto"/>
          </w:tcPr>
          <w:p w14:paraId="30318005" w14:textId="77777777" w:rsidR="00E70B29" w:rsidRDefault="004B7DFD">
            <w:pPr>
              <w:widowControl w:val="0"/>
              <w:snapToGrid w:val="0"/>
              <w:rPr>
                <w:sz w:val="16"/>
                <w:szCs w:val="16"/>
              </w:rPr>
            </w:pPr>
            <w:r>
              <w:rPr>
                <w:bCs/>
                <w:sz w:val="16"/>
                <w:szCs w:val="16"/>
              </w:rPr>
              <w:t>R1-2406311</w:t>
            </w:r>
          </w:p>
        </w:tc>
        <w:tc>
          <w:tcPr>
            <w:tcW w:w="5220" w:type="dxa"/>
            <w:tcBorders>
              <w:top w:val="nil"/>
              <w:left w:val="nil"/>
              <w:bottom w:val="single" w:sz="4" w:space="0" w:color="A6A6A6"/>
              <w:right w:val="single" w:sz="4" w:space="0" w:color="A6A6A6"/>
            </w:tcBorders>
            <w:shd w:val="clear" w:color="auto" w:fill="auto"/>
          </w:tcPr>
          <w:p w14:paraId="7608FE87" w14:textId="77777777" w:rsidR="00E70B29" w:rsidRDefault="004B7DFD">
            <w:pPr>
              <w:widowControl w:val="0"/>
              <w:snapToGrid w:val="0"/>
              <w:rPr>
                <w:sz w:val="16"/>
                <w:szCs w:val="16"/>
              </w:rPr>
            </w:pPr>
            <w:r>
              <w:rPr>
                <w:sz w:val="16"/>
                <w:szCs w:val="16"/>
              </w:rPr>
              <w:t>Discussion on Rel-19 CSI enhancements</w:t>
            </w:r>
          </w:p>
        </w:tc>
        <w:tc>
          <w:tcPr>
            <w:tcW w:w="3060" w:type="dxa"/>
            <w:tcBorders>
              <w:top w:val="nil"/>
              <w:left w:val="nil"/>
              <w:bottom w:val="single" w:sz="4" w:space="0" w:color="A6A6A6"/>
              <w:right w:val="single" w:sz="4" w:space="0" w:color="A6A6A6"/>
            </w:tcBorders>
            <w:shd w:val="clear" w:color="auto" w:fill="auto"/>
          </w:tcPr>
          <w:p w14:paraId="52198285" w14:textId="77777777" w:rsidR="00E70B29" w:rsidRDefault="004B7DFD">
            <w:pPr>
              <w:widowControl w:val="0"/>
              <w:snapToGrid w:val="0"/>
              <w:rPr>
                <w:sz w:val="16"/>
                <w:szCs w:val="16"/>
              </w:rPr>
            </w:pPr>
            <w:r>
              <w:rPr>
                <w:sz w:val="16"/>
                <w:szCs w:val="16"/>
              </w:rPr>
              <w:t>Fujitsu</w:t>
            </w:r>
          </w:p>
        </w:tc>
      </w:tr>
      <w:tr w:rsidR="00E70B29" w14:paraId="6F6F9A05"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1BF4927C" w14:textId="77777777" w:rsidR="00E70B29" w:rsidRDefault="004B7DFD">
            <w:pPr>
              <w:widowControl w:val="0"/>
              <w:snapToGrid w:val="0"/>
              <w:rPr>
                <w:bCs/>
                <w:sz w:val="16"/>
                <w:szCs w:val="16"/>
              </w:rPr>
            </w:pPr>
            <w:r>
              <w:rPr>
                <w:bCs/>
                <w:sz w:val="16"/>
                <w:szCs w:val="16"/>
              </w:rPr>
              <w:t>17</w:t>
            </w:r>
          </w:p>
        </w:tc>
        <w:tc>
          <w:tcPr>
            <w:tcW w:w="1170" w:type="dxa"/>
            <w:tcBorders>
              <w:top w:val="nil"/>
              <w:left w:val="single" w:sz="4" w:space="0" w:color="A6A6A6"/>
              <w:bottom w:val="single" w:sz="4" w:space="0" w:color="A6A6A6"/>
              <w:right w:val="single" w:sz="4" w:space="0" w:color="A6A6A6"/>
            </w:tcBorders>
            <w:shd w:val="clear" w:color="auto" w:fill="auto"/>
          </w:tcPr>
          <w:p w14:paraId="10A44D48" w14:textId="77777777" w:rsidR="00E70B29" w:rsidRDefault="004B7DFD">
            <w:pPr>
              <w:widowControl w:val="0"/>
              <w:snapToGrid w:val="0"/>
              <w:rPr>
                <w:sz w:val="16"/>
                <w:szCs w:val="16"/>
              </w:rPr>
            </w:pPr>
            <w:r>
              <w:rPr>
                <w:bCs/>
                <w:sz w:val="16"/>
                <w:szCs w:val="16"/>
              </w:rPr>
              <w:t>R1-2406364</w:t>
            </w:r>
          </w:p>
        </w:tc>
        <w:tc>
          <w:tcPr>
            <w:tcW w:w="5220" w:type="dxa"/>
            <w:tcBorders>
              <w:top w:val="nil"/>
              <w:left w:val="nil"/>
              <w:bottom w:val="single" w:sz="4" w:space="0" w:color="A6A6A6"/>
              <w:right w:val="single" w:sz="4" w:space="0" w:color="A6A6A6"/>
            </w:tcBorders>
            <w:shd w:val="clear" w:color="auto" w:fill="auto"/>
          </w:tcPr>
          <w:p w14:paraId="0A357968" w14:textId="77777777" w:rsidR="00E70B29" w:rsidRDefault="004B7DFD">
            <w:pPr>
              <w:widowControl w:val="0"/>
              <w:snapToGrid w:val="0"/>
              <w:rPr>
                <w:sz w:val="16"/>
                <w:szCs w:val="16"/>
              </w:rPr>
            </w:pPr>
            <w:r>
              <w:rPr>
                <w:sz w:val="16"/>
                <w:szCs w:val="16"/>
              </w:rPr>
              <w:t>Views on Rel-19 MIMO CSI enhancements</w:t>
            </w:r>
          </w:p>
        </w:tc>
        <w:tc>
          <w:tcPr>
            <w:tcW w:w="3060" w:type="dxa"/>
            <w:tcBorders>
              <w:top w:val="nil"/>
              <w:left w:val="nil"/>
              <w:bottom w:val="single" w:sz="4" w:space="0" w:color="A6A6A6"/>
              <w:right w:val="single" w:sz="4" w:space="0" w:color="A6A6A6"/>
            </w:tcBorders>
            <w:shd w:val="clear" w:color="auto" w:fill="auto"/>
          </w:tcPr>
          <w:p w14:paraId="407F51BD" w14:textId="77777777" w:rsidR="00E70B29" w:rsidRDefault="004B7DFD">
            <w:pPr>
              <w:widowControl w:val="0"/>
              <w:snapToGrid w:val="0"/>
              <w:rPr>
                <w:sz w:val="16"/>
                <w:szCs w:val="16"/>
              </w:rPr>
            </w:pPr>
            <w:r>
              <w:rPr>
                <w:sz w:val="16"/>
                <w:szCs w:val="16"/>
              </w:rPr>
              <w:t>CATT</w:t>
            </w:r>
          </w:p>
        </w:tc>
      </w:tr>
      <w:tr w:rsidR="00E70B29" w14:paraId="4F7F350D"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774B445" w14:textId="77777777" w:rsidR="00E70B29" w:rsidRDefault="004B7DFD">
            <w:pPr>
              <w:widowControl w:val="0"/>
              <w:snapToGrid w:val="0"/>
              <w:rPr>
                <w:bCs/>
                <w:sz w:val="16"/>
                <w:szCs w:val="16"/>
              </w:rPr>
            </w:pPr>
            <w:r>
              <w:rPr>
                <w:bCs/>
                <w:sz w:val="16"/>
                <w:szCs w:val="16"/>
              </w:rPr>
              <w:t>18</w:t>
            </w:r>
          </w:p>
        </w:tc>
        <w:tc>
          <w:tcPr>
            <w:tcW w:w="1170" w:type="dxa"/>
            <w:tcBorders>
              <w:top w:val="nil"/>
              <w:left w:val="single" w:sz="4" w:space="0" w:color="A6A6A6"/>
              <w:bottom w:val="single" w:sz="4" w:space="0" w:color="A6A6A6"/>
              <w:right w:val="single" w:sz="4" w:space="0" w:color="A6A6A6"/>
            </w:tcBorders>
            <w:shd w:val="clear" w:color="auto" w:fill="auto"/>
          </w:tcPr>
          <w:p w14:paraId="433477AF" w14:textId="77777777" w:rsidR="00E70B29" w:rsidRDefault="004B7DFD">
            <w:pPr>
              <w:widowControl w:val="0"/>
              <w:snapToGrid w:val="0"/>
              <w:rPr>
                <w:sz w:val="16"/>
                <w:szCs w:val="16"/>
              </w:rPr>
            </w:pPr>
            <w:r>
              <w:rPr>
                <w:bCs/>
                <w:sz w:val="16"/>
                <w:szCs w:val="16"/>
              </w:rPr>
              <w:t>R1-2406431</w:t>
            </w:r>
          </w:p>
        </w:tc>
        <w:tc>
          <w:tcPr>
            <w:tcW w:w="5220" w:type="dxa"/>
            <w:tcBorders>
              <w:top w:val="nil"/>
              <w:left w:val="nil"/>
              <w:bottom w:val="single" w:sz="4" w:space="0" w:color="A6A6A6"/>
              <w:right w:val="single" w:sz="4" w:space="0" w:color="A6A6A6"/>
            </w:tcBorders>
            <w:shd w:val="clear" w:color="auto" w:fill="auto"/>
          </w:tcPr>
          <w:p w14:paraId="4EE04C64" w14:textId="77777777" w:rsidR="00E70B29" w:rsidRDefault="004B7DFD">
            <w:pPr>
              <w:widowControl w:val="0"/>
              <w:snapToGrid w:val="0"/>
              <w:rPr>
                <w:sz w:val="16"/>
                <w:szCs w:val="16"/>
              </w:rPr>
            </w:pPr>
            <w:r>
              <w:rPr>
                <w:sz w:val="16"/>
                <w:szCs w:val="16"/>
              </w:rPr>
              <w:t>CSI enhancements</w:t>
            </w:r>
          </w:p>
        </w:tc>
        <w:tc>
          <w:tcPr>
            <w:tcW w:w="3060" w:type="dxa"/>
            <w:tcBorders>
              <w:top w:val="nil"/>
              <w:left w:val="nil"/>
              <w:bottom w:val="single" w:sz="4" w:space="0" w:color="A6A6A6"/>
              <w:right w:val="single" w:sz="4" w:space="0" w:color="A6A6A6"/>
            </w:tcBorders>
            <w:shd w:val="clear" w:color="auto" w:fill="auto"/>
          </w:tcPr>
          <w:p w14:paraId="0DDF6DAD" w14:textId="77777777" w:rsidR="00E70B29" w:rsidRDefault="004B7DFD">
            <w:pPr>
              <w:widowControl w:val="0"/>
              <w:snapToGrid w:val="0"/>
              <w:rPr>
                <w:sz w:val="16"/>
                <w:szCs w:val="16"/>
              </w:rPr>
            </w:pPr>
            <w:r>
              <w:rPr>
                <w:sz w:val="16"/>
                <w:szCs w:val="16"/>
              </w:rPr>
              <w:t>TCL</w:t>
            </w:r>
          </w:p>
        </w:tc>
      </w:tr>
      <w:tr w:rsidR="00E70B29" w14:paraId="4EE2152D" w14:textId="77777777">
        <w:trPr>
          <w:trHeight w:val="5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E231E32" w14:textId="77777777" w:rsidR="00E70B29" w:rsidRDefault="004B7DFD">
            <w:pPr>
              <w:widowControl w:val="0"/>
              <w:snapToGrid w:val="0"/>
              <w:rPr>
                <w:bCs/>
                <w:sz w:val="16"/>
                <w:szCs w:val="16"/>
              </w:rPr>
            </w:pPr>
            <w:r>
              <w:rPr>
                <w:bCs/>
                <w:sz w:val="16"/>
                <w:szCs w:val="16"/>
              </w:rPr>
              <w:t>19</w:t>
            </w:r>
          </w:p>
        </w:tc>
        <w:tc>
          <w:tcPr>
            <w:tcW w:w="1170" w:type="dxa"/>
            <w:tcBorders>
              <w:top w:val="nil"/>
              <w:left w:val="single" w:sz="4" w:space="0" w:color="A6A6A6"/>
              <w:bottom w:val="single" w:sz="4" w:space="0" w:color="A6A6A6"/>
              <w:right w:val="single" w:sz="4" w:space="0" w:color="A6A6A6"/>
            </w:tcBorders>
            <w:shd w:val="clear" w:color="auto" w:fill="auto"/>
          </w:tcPr>
          <w:p w14:paraId="044A4247" w14:textId="77777777" w:rsidR="00E70B29" w:rsidRDefault="004B7DFD">
            <w:pPr>
              <w:widowControl w:val="0"/>
              <w:snapToGrid w:val="0"/>
              <w:rPr>
                <w:sz w:val="16"/>
                <w:szCs w:val="16"/>
              </w:rPr>
            </w:pPr>
            <w:r>
              <w:rPr>
                <w:bCs/>
                <w:sz w:val="16"/>
                <w:szCs w:val="16"/>
              </w:rPr>
              <w:t>R1-2406468</w:t>
            </w:r>
          </w:p>
        </w:tc>
        <w:tc>
          <w:tcPr>
            <w:tcW w:w="5220" w:type="dxa"/>
            <w:tcBorders>
              <w:top w:val="nil"/>
              <w:left w:val="nil"/>
              <w:bottom w:val="single" w:sz="4" w:space="0" w:color="A6A6A6"/>
              <w:right w:val="single" w:sz="4" w:space="0" w:color="A6A6A6"/>
            </w:tcBorders>
            <w:shd w:val="clear" w:color="auto" w:fill="auto"/>
          </w:tcPr>
          <w:p w14:paraId="2FDD56AA" w14:textId="77777777" w:rsidR="00E70B29" w:rsidRDefault="004B7DFD">
            <w:pPr>
              <w:widowControl w:val="0"/>
              <w:snapToGrid w:val="0"/>
              <w:rPr>
                <w:sz w:val="16"/>
                <w:szCs w:val="16"/>
              </w:rPr>
            </w:pPr>
            <w:r>
              <w:rPr>
                <w:sz w:val="16"/>
                <w:szCs w:val="16"/>
              </w:rPr>
              <w:t>More views on CSI enhancements</w:t>
            </w:r>
          </w:p>
        </w:tc>
        <w:tc>
          <w:tcPr>
            <w:tcW w:w="3060" w:type="dxa"/>
            <w:tcBorders>
              <w:top w:val="nil"/>
              <w:left w:val="nil"/>
              <w:bottom w:val="single" w:sz="4" w:space="0" w:color="A6A6A6"/>
              <w:right w:val="single" w:sz="4" w:space="0" w:color="A6A6A6"/>
            </w:tcBorders>
            <w:shd w:val="clear" w:color="auto" w:fill="auto"/>
          </w:tcPr>
          <w:p w14:paraId="59528C6D" w14:textId="77777777" w:rsidR="00E70B29" w:rsidRDefault="004B7DFD">
            <w:pPr>
              <w:widowControl w:val="0"/>
              <w:snapToGrid w:val="0"/>
              <w:rPr>
                <w:sz w:val="16"/>
                <w:szCs w:val="16"/>
              </w:rPr>
            </w:pPr>
            <w:r>
              <w:rPr>
                <w:sz w:val="16"/>
                <w:szCs w:val="16"/>
              </w:rPr>
              <w:t>Sony</w:t>
            </w:r>
          </w:p>
        </w:tc>
      </w:tr>
      <w:tr w:rsidR="00E70B29" w14:paraId="5F14C587"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253488C" w14:textId="77777777" w:rsidR="00E70B29" w:rsidRDefault="004B7DFD">
            <w:pPr>
              <w:widowControl w:val="0"/>
              <w:snapToGrid w:val="0"/>
              <w:rPr>
                <w:bCs/>
                <w:sz w:val="16"/>
                <w:szCs w:val="16"/>
              </w:rPr>
            </w:pPr>
            <w:r>
              <w:rPr>
                <w:bCs/>
                <w:sz w:val="16"/>
                <w:szCs w:val="16"/>
              </w:rPr>
              <w:t>20</w:t>
            </w:r>
          </w:p>
        </w:tc>
        <w:tc>
          <w:tcPr>
            <w:tcW w:w="1170" w:type="dxa"/>
            <w:tcBorders>
              <w:top w:val="nil"/>
              <w:left w:val="single" w:sz="4" w:space="0" w:color="A6A6A6"/>
              <w:bottom w:val="single" w:sz="4" w:space="0" w:color="A6A6A6"/>
              <w:right w:val="single" w:sz="4" w:space="0" w:color="A6A6A6"/>
            </w:tcBorders>
            <w:shd w:val="clear" w:color="auto" w:fill="auto"/>
          </w:tcPr>
          <w:p w14:paraId="6012FD99" w14:textId="77777777" w:rsidR="00E70B29" w:rsidRDefault="004B7DFD">
            <w:pPr>
              <w:widowControl w:val="0"/>
              <w:snapToGrid w:val="0"/>
              <w:rPr>
                <w:sz w:val="16"/>
                <w:szCs w:val="16"/>
              </w:rPr>
            </w:pPr>
            <w:r>
              <w:rPr>
                <w:bCs/>
                <w:sz w:val="16"/>
                <w:szCs w:val="16"/>
              </w:rPr>
              <w:t>R1-2406522</w:t>
            </w:r>
          </w:p>
        </w:tc>
        <w:tc>
          <w:tcPr>
            <w:tcW w:w="5220" w:type="dxa"/>
            <w:tcBorders>
              <w:top w:val="nil"/>
              <w:left w:val="nil"/>
              <w:bottom w:val="single" w:sz="4" w:space="0" w:color="A6A6A6"/>
              <w:right w:val="single" w:sz="4" w:space="0" w:color="A6A6A6"/>
            </w:tcBorders>
            <w:shd w:val="clear" w:color="auto" w:fill="auto"/>
          </w:tcPr>
          <w:p w14:paraId="5397AF25" w14:textId="77777777" w:rsidR="00E70B29" w:rsidRDefault="004B7DFD">
            <w:pPr>
              <w:widowControl w:val="0"/>
              <w:snapToGrid w:val="0"/>
              <w:rPr>
                <w:sz w:val="16"/>
                <w:szCs w:val="16"/>
              </w:rPr>
            </w:pPr>
            <w:r>
              <w:rPr>
                <w:sz w:val="16"/>
                <w:szCs w:val="16"/>
              </w:rPr>
              <w:t>Discussion on CSI enhancements</w:t>
            </w:r>
          </w:p>
        </w:tc>
        <w:tc>
          <w:tcPr>
            <w:tcW w:w="3060" w:type="dxa"/>
            <w:tcBorders>
              <w:top w:val="nil"/>
              <w:left w:val="nil"/>
              <w:bottom w:val="single" w:sz="4" w:space="0" w:color="A6A6A6"/>
              <w:right w:val="single" w:sz="4" w:space="0" w:color="A6A6A6"/>
            </w:tcBorders>
            <w:shd w:val="clear" w:color="auto" w:fill="auto"/>
          </w:tcPr>
          <w:p w14:paraId="7D27131A" w14:textId="77777777" w:rsidR="00E70B29" w:rsidRDefault="004B7DFD">
            <w:pPr>
              <w:widowControl w:val="0"/>
              <w:snapToGrid w:val="0"/>
              <w:rPr>
                <w:sz w:val="16"/>
                <w:szCs w:val="16"/>
              </w:rPr>
            </w:pPr>
            <w:r>
              <w:rPr>
                <w:sz w:val="16"/>
                <w:szCs w:val="16"/>
              </w:rPr>
              <w:t>Lenovo</w:t>
            </w:r>
          </w:p>
        </w:tc>
      </w:tr>
      <w:tr w:rsidR="00E70B29" w14:paraId="0AC87E93"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AEABA43" w14:textId="77777777" w:rsidR="00E70B29" w:rsidRDefault="004B7DFD">
            <w:pPr>
              <w:widowControl w:val="0"/>
              <w:snapToGrid w:val="0"/>
              <w:rPr>
                <w:bCs/>
                <w:sz w:val="16"/>
                <w:szCs w:val="16"/>
              </w:rPr>
            </w:pPr>
            <w:r>
              <w:rPr>
                <w:bCs/>
                <w:sz w:val="16"/>
                <w:szCs w:val="16"/>
              </w:rPr>
              <w:t>21</w:t>
            </w:r>
          </w:p>
        </w:tc>
        <w:tc>
          <w:tcPr>
            <w:tcW w:w="1170" w:type="dxa"/>
            <w:tcBorders>
              <w:top w:val="nil"/>
              <w:left w:val="single" w:sz="4" w:space="0" w:color="A6A6A6"/>
              <w:bottom w:val="single" w:sz="4" w:space="0" w:color="A6A6A6"/>
              <w:right w:val="single" w:sz="4" w:space="0" w:color="A6A6A6"/>
            </w:tcBorders>
            <w:shd w:val="clear" w:color="auto" w:fill="auto"/>
          </w:tcPr>
          <w:p w14:paraId="59F87D98" w14:textId="77777777" w:rsidR="00E70B29" w:rsidRDefault="004B7DFD">
            <w:pPr>
              <w:widowControl w:val="0"/>
              <w:snapToGrid w:val="0"/>
              <w:rPr>
                <w:sz w:val="16"/>
                <w:szCs w:val="16"/>
              </w:rPr>
            </w:pPr>
            <w:r>
              <w:rPr>
                <w:bCs/>
                <w:sz w:val="16"/>
                <w:szCs w:val="16"/>
              </w:rPr>
              <w:t>R1-2406548</w:t>
            </w:r>
          </w:p>
        </w:tc>
        <w:tc>
          <w:tcPr>
            <w:tcW w:w="5220" w:type="dxa"/>
            <w:tcBorders>
              <w:top w:val="nil"/>
              <w:left w:val="nil"/>
              <w:bottom w:val="single" w:sz="4" w:space="0" w:color="A6A6A6"/>
              <w:right w:val="single" w:sz="4" w:space="0" w:color="A6A6A6"/>
            </w:tcBorders>
            <w:shd w:val="clear" w:color="auto" w:fill="auto"/>
          </w:tcPr>
          <w:p w14:paraId="2CF72795" w14:textId="77777777" w:rsidR="00E70B29" w:rsidRDefault="004B7DFD">
            <w:pPr>
              <w:widowControl w:val="0"/>
              <w:snapToGrid w:val="0"/>
              <w:rPr>
                <w:sz w:val="16"/>
                <w:szCs w:val="16"/>
              </w:rPr>
            </w:pPr>
            <w:r>
              <w:rPr>
                <w:sz w:val="16"/>
                <w:szCs w:val="16"/>
              </w:rPr>
              <w:t>Discussion on CSI enhancements</w:t>
            </w:r>
          </w:p>
        </w:tc>
        <w:tc>
          <w:tcPr>
            <w:tcW w:w="3060" w:type="dxa"/>
            <w:tcBorders>
              <w:top w:val="nil"/>
              <w:left w:val="nil"/>
              <w:bottom w:val="single" w:sz="4" w:space="0" w:color="A6A6A6"/>
              <w:right w:val="single" w:sz="4" w:space="0" w:color="A6A6A6"/>
            </w:tcBorders>
            <w:shd w:val="clear" w:color="auto" w:fill="auto"/>
          </w:tcPr>
          <w:p w14:paraId="20B6402B" w14:textId="77777777" w:rsidR="00E70B29" w:rsidRDefault="004B7DFD">
            <w:pPr>
              <w:widowControl w:val="0"/>
              <w:snapToGrid w:val="0"/>
              <w:rPr>
                <w:sz w:val="16"/>
                <w:szCs w:val="16"/>
              </w:rPr>
            </w:pPr>
            <w:r>
              <w:rPr>
                <w:sz w:val="16"/>
                <w:szCs w:val="16"/>
              </w:rPr>
              <w:t>NEC</w:t>
            </w:r>
          </w:p>
        </w:tc>
      </w:tr>
      <w:tr w:rsidR="00E70B29" w14:paraId="3AEEC56A"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8AC95C8" w14:textId="77777777" w:rsidR="00E70B29" w:rsidRDefault="004B7DFD">
            <w:pPr>
              <w:widowControl w:val="0"/>
              <w:snapToGrid w:val="0"/>
              <w:rPr>
                <w:bCs/>
                <w:sz w:val="16"/>
                <w:szCs w:val="16"/>
              </w:rPr>
            </w:pPr>
            <w:r>
              <w:rPr>
                <w:bCs/>
                <w:sz w:val="16"/>
                <w:szCs w:val="16"/>
              </w:rPr>
              <w:t>22</w:t>
            </w:r>
          </w:p>
        </w:tc>
        <w:tc>
          <w:tcPr>
            <w:tcW w:w="1170" w:type="dxa"/>
            <w:tcBorders>
              <w:top w:val="nil"/>
              <w:left w:val="single" w:sz="4" w:space="0" w:color="A6A6A6"/>
              <w:bottom w:val="single" w:sz="4" w:space="0" w:color="A6A6A6"/>
              <w:right w:val="single" w:sz="4" w:space="0" w:color="A6A6A6"/>
            </w:tcBorders>
            <w:shd w:val="clear" w:color="auto" w:fill="auto"/>
          </w:tcPr>
          <w:p w14:paraId="1FFB0555" w14:textId="77777777" w:rsidR="00E70B29" w:rsidRDefault="004B7DFD">
            <w:pPr>
              <w:widowControl w:val="0"/>
              <w:snapToGrid w:val="0"/>
              <w:rPr>
                <w:sz w:val="16"/>
                <w:szCs w:val="16"/>
              </w:rPr>
            </w:pPr>
            <w:r>
              <w:rPr>
                <w:bCs/>
                <w:sz w:val="16"/>
                <w:szCs w:val="16"/>
              </w:rPr>
              <w:t>R1-2406577</w:t>
            </w:r>
          </w:p>
        </w:tc>
        <w:tc>
          <w:tcPr>
            <w:tcW w:w="5220" w:type="dxa"/>
            <w:tcBorders>
              <w:top w:val="nil"/>
              <w:left w:val="nil"/>
              <w:bottom w:val="single" w:sz="4" w:space="0" w:color="A6A6A6"/>
              <w:right w:val="single" w:sz="4" w:space="0" w:color="A6A6A6"/>
            </w:tcBorders>
            <w:shd w:val="clear" w:color="auto" w:fill="auto"/>
          </w:tcPr>
          <w:p w14:paraId="7C084207" w14:textId="77777777" w:rsidR="00E70B29" w:rsidRDefault="004B7DFD">
            <w:pPr>
              <w:widowControl w:val="0"/>
              <w:snapToGrid w:val="0"/>
              <w:rPr>
                <w:sz w:val="16"/>
                <w:szCs w:val="16"/>
              </w:rPr>
            </w:pPr>
            <w:r>
              <w:rPr>
                <w:sz w:val="16"/>
                <w:szCs w:val="16"/>
              </w:rPr>
              <w:t>Discussion on CSI enhancements</w:t>
            </w:r>
          </w:p>
        </w:tc>
        <w:tc>
          <w:tcPr>
            <w:tcW w:w="3060" w:type="dxa"/>
            <w:tcBorders>
              <w:top w:val="nil"/>
              <w:left w:val="nil"/>
              <w:bottom w:val="single" w:sz="4" w:space="0" w:color="A6A6A6"/>
              <w:right w:val="single" w:sz="4" w:space="0" w:color="A6A6A6"/>
            </w:tcBorders>
            <w:shd w:val="clear" w:color="auto" w:fill="auto"/>
          </w:tcPr>
          <w:p w14:paraId="63D9F091" w14:textId="77777777" w:rsidR="00E70B29" w:rsidRDefault="004B7DFD">
            <w:pPr>
              <w:widowControl w:val="0"/>
              <w:snapToGrid w:val="0"/>
              <w:rPr>
                <w:sz w:val="16"/>
                <w:szCs w:val="16"/>
              </w:rPr>
            </w:pPr>
            <w:r>
              <w:rPr>
                <w:sz w:val="16"/>
                <w:szCs w:val="16"/>
              </w:rPr>
              <w:t>HONOR</w:t>
            </w:r>
          </w:p>
        </w:tc>
      </w:tr>
      <w:tr w:rsidR="00E70B29" w14:paraId="2D825FFA"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5184C12" w14:textId="77777777" w:rsidR="00E70B29" w:rsidRDefault="004B7DFD">
            <w:pPr>
              <w:widowControl w:val="0"/>
              <w:snapToGrid w:val="0"/>
              <w:rPr>
                <w:bCs/>
                <w:sz w:val="16"/>
                <w:szCs w:val="16"/>
              </w:rPr>
            </w:pPr>
            <w:r>
              <w:rPr>
                <w:bCs/>
                <w:sz w:val="16"/>
                <w:szCs w:val="16"/>
              </w:rPr>
              <w:t>23</w:t>
            </w:r>
          </w:p>
        </w:tc>
        <w:tc>
          <w:tcPr>
            <w:tcW w:w="1170" w:type="dxa"/>
            <w:tcBorders>
              <w:top w:val="nil"/>
              <w:left w:val="single" w:sz="4" w:space="0" w:color="A6A6A6"/>
              <w:bottom w:val="single" w:sz="4" w:space="0" w:color="A6A6A6"/>
              <w:right w:val="single" w:sz="4" w:space="0" w:color="A6A6A6"/>
            </w:tcBorders>
            <w:shd w:val="clear" w:color="auto" w:fill="auto"/>
          </w:tcPr>
          <w:p w14:paraId="402B4334" w14:textId="77777777" w:rsidR="00E70B29" w:rsidRDefault="004B7DFD">
            <w:pPr>
              <w:widowControl w:val="0"/>
              <w:snapToGrid w:val="0"/>
              <w:rPr>
                <w:sz w:val="16"/>
                <w:szCs w:val="16"/>
              </w:rPr>
            </w:pPr>
            <w:r>
              <w:rPr>
                <w:bCs/>
                <w:sz w:val="16"/>
                <w:szCs w:val="16"/>
              </w:rPr>
              <w:t>R1-2407262</w:t>
            </w:r>
          </w:p>
        </w:tc>
        <w:tc>
          <w:tcPr>
            <w:tcW w:w="5220" w:type="dxa"/>
            <w:tcBorders>
              <w:top w:val="nil"/>
              <w:left w:val="nil"/>
              <w:bottom w:val="single" w:sz="4" w:space="0" w:color="A6A6A6"/>
              <w:right w:val="single" w:sz="4" w:space="0" w:color="A6A6A6"/>
            </w:tcBorders>
            <w:shd w:val="clear" w:color="auto" w:fill="auto"/>
          </w:tcPr>
          <w:p w14:paraId="56BDF4AF" w14:textId="77777777" w:rsidR="00E70B29" w:rsidRDefault="004B7DFD">
            <w:pPr>
              <w:widowControl w:val="0"/>
              <w:snapToGrid w:val="0"/>
              <w:rPr>
                <w:sz w:val="16"/>
                <w:szCs w:val="16"/>
              </w:rPr>
            </w:pPr>
            <w:r>
              <w:rPr>
                <w:sz w:val="16"/>
                <w:szCs w:val="16"/>
              </w:rPr>
              <w:t>Views on Rel-19 CSI enhancements</w:t>
            </w:r>
          </w:p>
        </w:tc>
        <w:tc>
          <w:tcPr>
            <w:tcW w:w="3060" w:type="dxa"/>
            <w:tcBorders>
              <w:top w:val="nil"/>
              <w:left w:val="nil"/>
              <w:bottom w:val="single" w:sz="4" w:space="0" w:color="A6A6A6"/>
              <w:right w:val="single" w:sz="4" w:space="0" w:color="A6A6A6"/>
            </w:tcBorders>
            <w:shd w:val="clear" w:color="auto" w:fill="auto"/>
          </w:tcPr>
          <w:p w14:paraId="5060D2C3" w14:textId="77777777" w:rsidR="00E70B29" w:rsidRDefault="004B7DFD">
            <w:pPr>
              <w:widowControl w:val="0"/>
              <w:snapToGrid w:val="0"/>
              <w:rPr>
                <w:sz w:val="16"/>
                <w:szCs w:val="16"/>
              </w:rPr>
            </w:pPr>
            <w:r>
              <w:rPr>
                <w:sz w:val="16"/>
                <w:szCs w:val="16"/>
              </w:rPr>
              <w:t>Samsung</w:t>
            </w:r>
          </w:p>
        </w:tc>
      </w:tr>
      <w:tr w:rsidR="00E70B29" w14:paraId="473973DD"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A8CB30" w14:textId="77777777" w:rsidR="00E70B29" w:rsidRDefault="004B7DFD">
            <w:pPr>
              <w:widowControl w:val="0"/>
              <w:snapToGrid w:val="0"/>
              <w:rPr>
                <w:bCs/>
                <w:sz w:val="16"/>
                <w:szCs w:val="16"/>
              </w:rPr>
            </w:pPr>
            <w:r>
              <w:rPr>
                <w:bCs/>
                <w:sz w:val="16"/>
                <w:szCs w:val="16"/>
              </w:rPr>
              <w:t>24</w:t>
            </w:r>
          </w:p>
        </w:tc>
        <w:tc>
          <w:tcPr>
            <w:tcW w:w="1170" w:type="dxa"/>
            <w:tcBorders>
              <w:top w:val="nil"/>
              <w:left w:val="single" w:sz="4" w:space="0" w:color="A6A6A6"/>
              <w:bottom w:val="single" w:sz="4" w:space="0" w:color="A6A6A6"/>
              <w:right w:val="single" w:sz="4" w:space="0" w:color="A6A6A6"/>
            </w:tcBorders>
            <w:shd w:val="clear" w:color="auto" w:fill="auto"/>
          </w:tcPr>
          <w:p w14:paraId="4F87FAAE" w14:textId="77777777" w:rsidR="00E70B29" w:rsidRDefault="004B7DFD">
            <w:pPr>
              <w:widowControl w:val="0"/>
              <w:snapToGrid w:val="0"/>
              <w:rPr>
                <w:sz w:val="16"/>
                <w:szCs w:val="16"/>
              </w:rPr>
            </w:pPr>
            <w:r>
              <w:rPr>
                <w:bCs/>
                <w:sz w:val="16"/>
                <w:szCs w:val="16"/>
              </w:rPr>
              <w:t>R1-2406723</w:t>
            </w:r>
          </w:p>
        </w:tc>
        <w:tc>
          <w:tcPr>
            <w:tcW w:w="5220" w:type="dxa"/>
            <w:tcBorders>
              <w:top w:val="nil"/>
              <w:left w:val="nil"/>
              <w:bottom w:val="single" w:sz="4" w:space="0" w:color="A6A6A6"/>
              <w:right w:val="single" w:sz="4" w:space="0" w:color="A6A6A6"/>
            </w:tcBorders>
            <w:shd w:val="clear" w:color="auto" w:fill="auto"/>
          </w:tcPr>
          <w:p w14:paraId="2EA8C3FF" w14:textId="77777777" w:rsidR="00E70B29" w:rsidRDefault="004B7DFD">
            <w:pPr>
              <w:widowControl w:val="0"/>
              <w:snapToGrid w:val="0"/>
              <w:rPr>
                <w:sz w:val="16"/>
                <w:szCs w:val="16"/>
              </w:rPr>
            </w:pPr>
            <w:r>
              <w:rPr>
                <w:sz w:val="16"/>
                <w:szCs w:val="16"/>
              </w:rPr>
              <w:t>Discussion on Rel-19 CSI enhancements</w:t>
            </w:r>
          </w:p>
        </w:tc>
        <w:tc>
          <w:tcPr>
            <w:tcW w:w="3060" w:type="dxa"/>
            <w:tcBorders>
              <w:top w:val="nil"/>
              <w:left w:val="nil"/>
              <w:bottom w:val="single" w:sz="4" w:space="0" w:color="A6A6A6"/>
              <w:right w:val="single" w:sz="4" w:space="0" w:color="A6A6A6"/>
            </w:tcBorders>
            <w:shd w:val="clear" w:color="auto" w:fill="auto"/>
          </w:tcPr>
          <w:p w14:paraId="1B73DEDD" w14:textId="77777777" w:rsidR="00E70B29" w:rsidRDefault="004B7DFD">
            <w:pPr>
              <w:widowControl w:val="0"/>
              <w:snapToGrid w:val="0"/>
              <w:rPr>
                <w:sz w:val="16"/>
                <w:szCs w:val="16"/>
              </w:rPr>
            </w:pPr>
            <w:r>
              <w:rPr>
                <w:sz w:val="16"/>
                <w:szCs w:val="16"/>
              </w:rPr>
              <w:t>ETRI</w:t>
            </w:r>
          </w:p>
        </w:tc>
      </w:tr>
      <w:tr w:rsidR="00E70B29" w14:paraId="39BCC991"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21ECC3E" w14:textId="77777777" w:rsidR="00E70B29" w:rsidRDefault="004B7DFD">
            <w:pPr>
              <w:widowControl w:val="0"/>
              <w:snapToGrid w:val="0"/>
              <w:rPr>
                <w:bCs/>
                <w:sz w:val="16"/>
                <w:szCs w:val="16"/>
              </w:rPr>
            </w:pPr>
            <w:r>
              <w:rPr>
                <w:bCs/>
                <w:sz w:val="16"/>
                <w:szCs w:val="16"/>
              </w:rPr>
              <w:t>25</w:t>
            </w:r>
          </w:p>
        </w:tc>
        <w:tc>
          <w:tcPr>
            <w:tcW w:w="1170" w:type="dxa"/>
            <w:tcBorders>
              <w:top w:val="nil"/>
              <w:left w:val="single" w:sz="4" w:space="0" w:color="A6A6A6"/>
              <w:bottom w:val="single" w:sz="4" w:space="0" w:color="A6A6A6"/>
              <w:right w:val="single" w:sz="4" w:space="0" w:color="A6A6A6"/>
            </w:tcBorders>
            <w:shd w:val="clear" w:color="auto" w:fill="auto"/>
          </w:tcPr>
          <w:p w14:paraId="728E09A9" w14:textId="77777777" w:rsidR="00E70B29" w:rsidRDefault="004B7DFD">
            <w:pPr>
              <w:widowControl w:val="0"/>
              <w:snapToGrid w:val="0"/>
              <w:rPr>
                <w:sz w:val="16"/>
                <w:szCs w:val="16"/>
              </w:rPr>
            </w:pPr>
            <w:r>
              <w:rPr>
                <w:bCs/>
                <w:sz w:val="16"/>
                <w:szCs w:val="16"/>
              </w:rPr>
              <w:t>R1-2406746</w:t>
            </w:r>
          </w:p>
        </w:tc>
        <w:tc>
          <w:tcPr>
            <w:tcW w:w="5220" w:type="dxa"/>
            <w:tcBorders>
              <w:top w:val="nil"/>
              <w:left w:val="nil"/>
              <w:bottom w:val="single" w:sz="4" w:space="0" w:color="A6A6A6"/>
              <w:right w:val="single" w:sz="4" w:space="0" w:color="A6A6A6"/>
            </w:tcBorders>
            <w:shd w:val="clear" w:color="auto" w:fill="auto"/>
          </w:tcPr>
          <w:p w14:paraId="4E159FDE" w14:textId="77777777" w:rsidR="00E70B29" w:rsidRDefault="004B7DFD">
            <w:pPr>
              <w:widowControl w:val="0"/>
              <w:snapToGrid w:val="0"/>
              <w:rPr>
                <w:sz w:val="16"/>
                <w:szCs w:val="16"/>
              </w:rPr>
            </w:pPr>
            <w:r>
              <w:rPr>
                <w:sz w:val="16"/>
                <w:szCs w:val="16"/>
              </w:rPr>
              <w:t>CSI enhancement for NR MIMO Phase 5</w:t>
            </w:r>
          </w:p>
        </w:tc>
        <w:tc>
          <w:tcPr>
            <w:tcW w:w="3060" w:type="dxa"/>
            <w:tcBorders>
              <w:top w:val="nil"/>
              <w:left w:val="nil"/>
              <w:bottom w:val="single" w:sz="4" w:space="0" w:color="A6A6A6"/>
              <w:right w:val="single" w:sz="4" w:space="0" w:color="A6A6A6"/>
            </w:tcBorders>
            <w:shd w:val="clear" w:color="auto" w:fill="auto"/>
          </w:tcPr>
          <w:p w14:paraId="2EA2E1CA" w14:textId="77777777" w:rsidR="00E70B29" w:rsidRDefault="004B7DFD">
            <w:pPr>
              <w:widowControl w:val="0"/>
              <w:snapToGrid w:val="0"/>
              <w:rPr>
                <w:sz w:val="16"/>
                <w:szCs w:val="16"/>
              </w:rPr>
            </w:pPr>
            <w:r>
              <w:rPr>
                <w:sz w:val="16"/>
                <w:szCs w:val="16"/>
              </w:rPr>
              <w:t>Nokia</w:t>
            </w:r>
          </w:p>
        </w:tc>
      </w:tr>
      <w:tr w:rsidR="00E70B29" w14:paraId="3F349E38"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1A8D8895" w14:textId="77777777" w:rsidR="00E70B29" w:rsidRDefault="004B7DFD">
            <w:pPr>
              <w:widowControl w:val="0"/>
              <w:snapToGrid w:val="0"/>
              <w:rPr>
                <w:bCs/>
                <w:sz w:val="16"/>
                <w:szCs w:val="16"/>
              </w:rPr>
            </w:pPr>
            <w:r>
              <w:rPr>
                <w:bCs/>
                <w:sz w:val="16"/>
                <w:szCs w:val="16"/>
              </w:rPr>
              <w:t>26</w:t>
            </w:r>
          </w:p>
        </w:tc>
        <w:tc>
          <w:tcPr>
            <w:tcW w:w="1170" w:type="dxa"/>
            <w:tcBorders>
              <w:top w:val="nil"/>
              <w:left w:val="single" w:sz="4" w:space="0" w:color="A6A6A6"/>
              <w:bottom w:val="single" w:sz="4" w:space="0" w:color="A6A6A6"/>
              <w:right w:val="single" w:sz="4" w:space="0" w:color="A6A6A6"/>
            </w:tcBorders>
            <w:shd w:val="clear" w:color="auto" w:fill="auto"/>
          </w:tcPr>
          <w:p w14:paraId="42BD8BDA" w14:textId="77777777" w:rsidR="00E70B29" w:rsidRDefault="004B7DFD">
            <w:pPr>
              <w:widowControl w:val="0"/>
              <w:snapToGrid w:val="0"/>
              <w:rPr>
                <w:sz w:val="16"/>
                <w:szCs w:val="16"/>
              </w:rPr>
            </w:pPr>
            <w:r>
              <w:rPr>
                <w:bCs/>
                <w:sz w:val="16"/>
                <w:szCs w:val="16"/>
              </w:rPr>
              <w:t>R1-2406832</w:t>
            </w:r>
          </w:p>
        </w:tc>
        <w:tc>
          <w:tcPr>
            <w:tcW w:w="5220" w:type="dxa"/>
            <w:tcBorders>
              <w:top w:val="nil"/>
              <w:left w:val="nil"/>
              <w:bottom w:val="single" w:sz="4" w:space="0" w:color="A6A6A6"/>
              <w:right w:val="single" w:sz="4" w:space="0" w:color="A6A6A6"/>
            </w:tcBorders>
            <w:shd w:val="clear" w:color="auto" w:fill="auto"/>
          </w:tcPr>
          <w:p w14:paraId="7CAB0E39" w14:textId="77777777" w:rsidR="00E70B29" w:rsidRDefault="004B7DFD">
            <w:pPr>
              <w:widowControl w:val="0"/>
              <w:snapToGrid w:val="0"/>
              <w:rPr>
                <w:sz w:val="16"/>
                <w:szCs w:val="16"/>
              </w:rPr>
            </w:pPr>
            <w:r>
              <w:rPr>
                <w:sz w:val="16"/>
                <w:szCs w:val="16"/>
              </w:rPr>
              <w:t>Views on R19 MIMO CSI enhancement</w:t>
            </w:r>
          </w:p>
        </w:tc>
        <w:tc>
          <w:tcPr>
            <w:tcW w:w="3060" w:type="dxa"/>
            <w:tcBorders>
              <w:top w:val="nil"/>
              <w:left w:val="nil"/>
              <w:bottom w:val="single" w:sz="4" w:space="0" w:color="A6A6A6"/>
              <w:right w:val="single" w:sz="4" w:space="0" w:color="A6A6A6"/>
            </w:tcBorders>
            <w:shd w:val="clear" w:color="auto" w:fill="auto"/>
          </w:tcPr>
          <w:p w14:paraId="494D8D5A" w14:textId="77777777" w:rsidR="00E70B29" w:rsidRDefault="004B7DFD">
            <w:pPr>
              <w:widowControl w:val="0"/>
              <w:snapToGrid w:val="0"/>
              <w:rPr>
                <w:sz w:val="16"/>
                <w:szCs w:val="16"/>
              </w:rPr>
            </w:pPr>
            <w:r>
              <w:rPr>
                <w:sz w:val="16"/>
                <w:szCs w:val="16"/>
              </w:rPr>
              <w:t>Apple</w:t>
            </w:r>
          </w:p>
        </w:tc>
      </w:tr>
      <w:tr w:rsidR="00E70B29" w14:paraId="40D6AC80"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60A6B318" w14:textId="77777777" w:rsidR="00E70B29" w:rsidRDefault="004B7DFD">
            <w:pPr>
              <w:widowControl w:val="0"/>
              <w:snapToGrid w:val="0"/>
              <w:rPr>
                <w:bCs/>
                <w:sz w:val="16"/>
                <w:szCs w:val="16"/>
              </w:rPr>
            </w:pPr>
            <w:r>
              <w:rPr>
                <w:bCs/>
                <w:sz w:val="16"/>
                <w:szCs w:val="16"/>
              </w:rPr>
              <w:t>27</w:t>
            </w:r>
          </w:p>
        </w:tc>
        <w:tc>
          <w:tcPr>
            <w:tcW w:w="1170" w:type="dxa"/>
            <w:tcBorders>
              <w:top w:val="nil"/>
              <w:left w:val="single" w:sz="4" w:space="0" w:color="A6A6A6"/>
              <w:bottom w:val="single" w:sz="4" w:space="0" w:color="A6A6A6"/>
              <w:right w:val="single" w:sz="4" w:space="0" w:color="A6A6A6"/>
            </w:tcBorders>
            <w:shd w:val="clear" w:color="auto" w:fill="auto"/>
          </w:tcPr>
          <w:p w14:paraId="76317702" w14:textId="77777777" w:rsidR="00E70B29" w:rsidRDefault="004B7DFD">
            <w:pPr>
              <w:widowControl w:val="0"/>
              <w:snapToGrid w:val="0"/>
              <w:rPr>
                <w:sz w:val="16"/>
                <w:szCs w:val="16"/>
              </w:rPr>
            </w:pPr>
            <w:r>
              <w:rPr>
                <w:bCs/>
                <w:sz w:val="16"/>
                <w:szCs w:val="16"/>
              </w:rPr>
              <w:t>R1-2406907</w:t>
            </w:r>
          </w:p>
        </w:tc>
        <w:tc>
          <w:tcPr>
            <w:tcW w:w="5220" w:type="dxa"/>
            <w:tcBorders>
              <w:top w:val="nil"/>
              <w:left w:val="nil"/>
              <w:bottom w:val="single" w:sz="4" w:space="0" w:color="A6A6A6"/>
              <w:right w:val="single" w:sz="4" w:space="0" w:color="A6A6A6"/>
            </w:tcBorders>
            <w:shd w:val="clear" w:color="auto" w:fill="auto"/>
          </w:tcPr>
          <w:p w14:paraId="62AF7904" w14:textId="77777777" w:rsidR="00E70B29" w:rsidRDefault="004B7DFD">
            <w:pPr>
              <w:widowControl w:val="0"/>
              <w:snapToGrid w:val="0"/>
              <w:rPr>
                <w:sz w:val="16"/>
                <w:szCs w:val="16"/>
              </w:rPr>
            </w:pPr>
            <w:r>
              <w:rPr>
                <w:sz w:val="16"/>
                <w:szCs w:val="16"/>
              </w:rPr>
              <w:t>CSI enhancements for large antenna arrays and CJT</w:t>
            </w:r>
          </w:p>
        </w:tc>
        <w:tc>
          <w:tcPr>
            <w:tcW w:w="3060" w:type="dxa"/>
            <w:tcBorders>
              <w:top w:val="nil"/>
              <w:left w:val="nil"/>
              <w:bottom w:val="single" w:sz="4" w:space="0" w:color="A6A6A6"/>
              <w:right w:val="single" w:sz="4" w:space="0" w:color="A6A6A6"/>
            </w:tcBorders>
            <w:shd w:val="clear" w:color="auto" w:fill="auto"/>
          </w:tcPr>
          <w:p w14:paraId="00C280DF" w14:textId="77777777" w:rsidR="00E70B29" w:rsidRDefault="004B7DFD">
            <w:pPr>
              <w:widowControl w:val="0"/>
              <w:snapToGrid w:val="0"/>
              <w:rPr>
                <w:sz w:val="16"/>
                <w:szCs w:val="16"/>
              </w:rPr>
            </w:pPr>
            <w:r>
              <w:rPr>
                <w:sz w:val="16"/>
                <w:szCs w:val="16"/>
              </w:rPr>
              <w:t>Ericsson</w:t>
            </w:r>
          </w:p>
        </w:tc>
      </w:tr>
      <w:tr w:rsidR="00E70B29" w14:paraId="51B54941"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6A47AE7" w14:textId="77777777" w:rsidR="00E70B29" w:rsidRDefault="004B7DFD">
            <w:pPr>
              <w:widowControl w:val="0"/>
              <w:snapToGrid w:val="0"/>
              <w:rPr>
                <w:bCs/>
                <w:sz w:val="16"/>
                <w:szCs w:val="16"/>
              </w:rPr>
            </w:pPr>
            <w:r>
              <w:rPr>
                <w:bCs/>
                <w:sz w:val="16"/>
                <w:szCs w:val="16"/>
              </w:rPr>
              <w:t>28</w:t>
            </w:r>
          </w:p>
        </w:tc>
        <w:tc>
          <w:tcPr>
            <w:tcW w:w="1170" w:type="dxa"/>
            <w:tcBorders>
              <w:top w:val="nil"/>
              <w:left w:val="single" w:sz="4" w:space="0" w:color="A6A6A6"/>
              <w:bottom w:val="single" w:sz="4" w:space="0" w:color="A6A6A6"/>
              <w:right w:val="single" w:sz="4" w:space="0" w:color="A6A6A6"/>
            </w:tcBorders>
            <w:shd w:val="clear" w:color="auto" w:fill="auto"/>
          </w:tcPr>
          <w:p w14:paraId="6F0BAB09" w14:textId="77777777" w:rsidR="00E70B29" w:rsidRDefault="004B7DFD">
            <w:pPr>
              <w:widowControl w:val="0"/>
              <w:snapToGrid w:val="0"/>
              <w:rPr>
                <w:sz w:val="16"/>
                <w:szCs w:val="16"/>
              </w:rPr>
            </w:pPr>
            <w:r>
              <w:rPr>
                <w:bCs/>
                <w:sz w:val="16"/>
                <w:szCs w:val="16"/>
              </w:rPr>
              <w:t>R1-2406926</w:t>
            </w:r>
          </w:p>
        </w:tc>
        <w:tc>
          <w:tcPr>
            <w:tcW w:w="5220" w:type="dxa"/>
            <w:tcBorders>
              <w:top w:val="nil"/>
              <w:left w:val="nil"/>
              <w:bottom w:val="single" w:sz="4" w:space="0" w:color="A6A6A6"/>
              <w:right w:val="single" w:sz="4" w:space="0" w:color="A6A6A6"/>
            </w:tcBorders>
            <w:shd w:val="clear" w:color="auto" w:fill="auto"/>
          </w:tcPr>
          <w:p w14:paraId="2DAD5E2C" w14:textId="77777777" w:rsidR="00E70B29" w:rsidRDefault="004B7DFD">
            <w:pPr>
              <w:widowControl w:val="0"/>
              <w:snapToGrid w:val="0"/>
              <w:rPr>
                <w:sz w:val="16"/>
                <w:szCs w:val="16"/>
              </w:rPr>
            </w:pPr>
            <w:r>
              <w:rPr>
                <w:sz w:val="16"/>
                <w:szCs w:val="16"/>
              </w:rPr>
              <w:t>Discussion on CSI enhancements</w:t>
            </w:r>
          </w:p>
        </w:tc>
        <w:tc>
          <w:tcPr>
            <w:tcW w:w="3060" w:type="dxa"/>
            <w:tcBorders>
              <w:top w:val="nil"/>
              <w:left w:val="nil"/>
              <w:bottom w:val="single" w:sz="4" w:space="0" w:color="A6A6A6"/>
              <w:right w:val="single" w:sz="4" w:space="0" w:color="A6A6A6"/>
            </w:tcBorders>
            <w:shd w:val="clear" w:color="auto" w:fill="auto"/>
          </w:tcPr>
          <w:p w14:paraId="6F029905" w14:textId="77777777" w:rsidR="00E70B29" w:rsidRDefault="004B7DFD">
            <w:pPr>
              <w:widowControl w:val="0"/>
              <w:snapToGrid w:val="0"/>
              <w:rPr>
                <w:sz w:val="16"/>
                <w:szCs w:val="16"/>
              </w:rPr>
            </w:pPr>
            <w:r>
              <w:rPr>
                <w:sz w:val="16"/>
                <w:szCs w:val="16"/>
              </w:rPr>
              <w:t>NTT DOCOMO, INC., NTT CORPORATION</w:t>
            </w:r>
          </w:p>
        </w:tc>
      </w:tr>
      <w:tr w:rsidR="00E70B29" w14:paraId="619BFD0F"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2C826F2" w14:textId="77777777" w:rsidR="00E70B29" w:rsidRDefault="004B7DFD">
            <w:pPr>
              <w:widowControl w:val="0"/>
              <w:snapToGrid w:val="0"/>
              <w:rPr>
                <w:bCs/>
                <w:sz w:val="16"/>
                <w:szCs w:val="16"/>
              </w:rPr>
            </w:pPr>
            <w:r>
              <w:rPr>
                <w:bCs/>
                <w:sz w:val="16"/>
                <w:szCs w:val="16"/>
              </w:rPr>
              <w:t>29</w:t>
            </w:r>
          </w:p>
        </w:tc>
        <w:tc>
          <w:tcPr>
            <w:tcW w:w="1170" w:type="dxa"/>
            <w:tcBorders>
              <w:top w:val="nil"/>
              <w:left w:val="single" w:sz="4" w:space="0" w:color="A6A6A6"/>
              <w:bottom w:val="single" w:sz="4" w:space="0" w:color="A6A6A6"/>
              <w:right w:val="single" w:sz="4" w:space="0" w:color="A6A6A6"/>
            </w:tcBorders>
            <w:shd w:val="clear" w:color="auto" w:fill="auto"/>
          </w:tcPr>
          <w:p w14:paraId="438ACDB5" w14:textId="77777777" w:rsidR="00E70B29" w:rsidRDefault="004B7DFD">
            <w:pPr>
              <w:widowControl w:val="0"/>
              <w:snapToGrid w:val="0"/>
              <w:rPr>
                <w:sz w:val="16"/>
                <w:szCs w:val="16"/>
              </w:rPr>
            </w:pPr>
            <w:r>
              <w:rPr>
                <w:bCs/>
                <w:sz w:val="16"/>
                <w:szCs w:val="16"/>
              </w:rPr>
              <w:t>R1-2407003</w:t>
            </w:r>
          </w:p>
        </w:tc>
        <w:tc>
          <w:tcPr>
            <w:tcW w:w="5220" w:type="dxa"/>
            <w:tcBorders>
              <w:top w:val="nil"/>
              <w:left w:val="nil"/>
              <w:bottom w:val="single" w:sz="4" w:space="0" w:color="A6A6A6"/>
              <w:right w:val="single" w:sz="4" w:space="0" w:color="A6A6A6"/>
            </w:tcBorders>
            <w:shd w:val="clear" w:color="auto" w:fill="auto"/>
          </w:tcPr>
          <w:p w14:paraId="3F0270A5" w14:textId="77777777" w:rsidR="00E70B29" w:rsidRDefault="004B7DFD">
            <w:pPr>
              <w:widowControl w:val="0"/>
              <w:snapToGrid w:val="0"/>
              <w:rPr>
                <w:sz w:val="16"/>
                <w:szCs w:val="16"/>
              </w:rPr>
            </w:pPr>
            <w:r>
              <w:rPr>
                <w:sz w:val="16"/>
                <w:szCs w:val="16"/>
              </w:rPr>
              <w:t>CSI enhancements</w:t>
            </w:r>
          </w:p>
        </w:tc>
        <w:tc>
          <w:tcPr>
            <w:tcW w:w="3060" w:type="dxa"/>
            <w:tcBorders>
              <w:top w:val="nil"/>
              <w:left w:val="nil"/>
              <w:bottom w:val="single" w:sz="4" w:space="0" w:color="A6A6A6"/>
              <w:right w:val="single" w:sz="4" w:space="0" w:color="A6A6A6"/>
            </w:tcBorders>
            <w:shd w:val="clear" w:color="auto" w:fill="auto"/>
          </w:tcPr>
          <w:p w14:paraId="5BA84640" w14:textId="77777777" w:rsidR="00E70B29" w:rsidRDefault="004B7DFD">
            <w:pPr>
              <w:widowControl w:val="0"/>
              <w:snapToGrid w:val="0"/>
              <w:rPr>
                <w:sz w:val="16"/>
                <w:szCs w:val="16"/>
              </w:rPr>
            </w:pPr>
            <w:r>
              <w:rPr>
                <w:sz w:val="16"/>
                <w:szCs w:val="16"/>
              </w:rPr>
              <w:t>Sharp</w:t>
            </w:r>
          </w:p>
        </w:tc>
      </w:tr>
      <w:tr w:rsidR="00E70B29" w14:paraId="4AE8EBE0"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848134C" w14:textId="77777777" w:rsidR="00E70B29" w:rsidRDefault="004B7DFD">
            <w:pPr>
              <w:widowControl w:val="0"/>
              <w:snapToGrid w:val="0"/>
              <w:rPr>
                <w:bCs/>
                <w:sz w:val="16"/>
                <w:szCs w:val="16"/>
              </w:rPr>
            </w:pPr>
            <w:r>
              <w:rPr>
                <w:bCs/>
                <w:sz w:val="16"/>
                <w:szCs w:val="16"/>
              </w:rPr>
              <w:t>30</w:t>
            </w:r>
          </w:p>
        </w:tc>
        <w:tc>
          <w:tcPr>
            <w:tcW w:w="1170" w:type="dxa"/>
            <w:tcBorders>
              <w:top w:val="nil"/>
              <w:left w:val="single" w:sz="4" w:space="0" w:color="A6A6A6"/>
              <w:bottom w:val="single" w:sz="4" w:space="0" w:color="A6A6A6"/>
              <w:right w:val="single" w:sz="4" w:space="0" w:color="A6A6A6"/>
            </w:tcBorders>
            <w:shd w:val="clear" w:color="auto" w:fill="auto"/>
          </w:tcPr>
          <w:p w14:paraId="40192533" w14:textId="77777777" w:rsidR="00E70B29" w:rsidRDefault="004B7DFD">
            <w:pPr>
              <w:widowControl w:val="0"/>
              <w:snapToGrid w:val="0"/>
              <w:rPr>
                <w:sz w:val="16"/>
                <w:szCs w:val="16"/>
              </w:rPr>
            </w:pPr>
            <w:r>
              <w:rPr>
                <w:bCs/>
                <w:sz w:val="16"/>
                <w:szCs w:val="16"/>
              </w:rPr>
              <w:t>R1-2407184</w:t>
            </w:r>
          </w:p>
        </w:tc>
        <w:tc>
          <w:tcPr>
            <w:tcW w:w="5220" w:type="dxa"/>
            <w:tcBorders>
              <w:top w:val="nil"/>
              <w:left w:val="nil"/>
              <w:bottom w:val="single" w:sz="4" w:space="0" w:color="A6A6A6"/>
              <w:right w:val="single" w:sz="4" w:space="0" w:color="A6A6A6"/>
            </w:tcBorders>
            <w:shd w:val="clear" w:color="auto" w:fill="auto"/>
          </w:tcPr>
          <w:p w14:paraId="1FB4E029" w14:textId="77777777" w:rsidR="00E70B29" w:rsidRDefault="004B7DFD">
            <w:pPr>
              <w:widowControl w:val="0"/>
              <w:snapToGrid w:val="0"/>
              <w:rPr>
                <w:sz w:val="16"/>
                <w:szCs w:val="16"/>
              </w:rPr>
            </w:pPr>
            <w:r>
              <w:rPr>
                <w:sz w:val="16"/>
                <w:szCs w:val="16"/>
              </w:rPr>
              <w:t>CSI enhancements for &gt;32 ports and UE-assisted CJT</w:t>
            </w:r>
          </w:p>
        </w:tc>
        <w:tc>
          <w:tcPr>
            <w:tcW w:w="3060" w:type="dxa"/>
            <w:tcBorders>
              <w:top w:val="nil"/>
              <w:left w:val="nil"/>
              <w:bottom w:val="single" w:sz="4" w:space="0" w:color="A6A6A6"/>
              <w:right w:val="single" w:sz="4" w:space="0" w:color="A6A6A6"/>
            </w:tcBorders>
            <w:shd w:val="clear" w:color="auto" w:fill="auto"/>
          </w:tcPr>
          <w:p w14:paraId="79083512" w14:textId="77777777" w:rsidR="00E70B29" w:rsidRDefault="004B7DFD">
            <w:pPr>
              <w:widowControl w:val="0"/>
              <w:snapToGrid w:val="0"/>
              <w:rPr>
                <w:sz w:val="16"/>
                <w:szCs w:val="16"/>
              </w:rPr>
            </w:pPr>
            <w:r>
              <w:rPr>
                <w:sz w:val="16"/>
                <w:szCs w:val="16"/>
              </w:rPr>
              <w:t>Qualcomm Incorporated</w:t>
            </w:r>
          </w:p>
        </w:tc>
      </w:tr>
      <w:tr w:rsidR="00E70B29" w14:paraId="0E7C4157"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64ADBF6C" w14:textId="77777777" w:rsidR="00E70B29" w:rsidRDefault="004B7DFD">
            <w:pPr>
              <w:widowControl w:val="0"/>
              <w:snapToGrid w:val="0"/>
              <w:rPr>
                <w:bCs/>
                <w:sz w:val="16"/>
                <w:szCs w:val="16"/>
              </w:rPr>
            </w:pPr>
            <w:r>
              <w:rPr>
                <w:bCs/>
                <w:sz w:val="16"/>
                <w:szCs w:val="16"/>
              </w:rPr>
              <w:t>31</w:t>
            </w:r>
          </w:p>
        </w:tc>
        <w:tc>
          <w:tcPr>
            <w:tcW w:w="1170" w:type="dxa"/>
            <w:tcBorders>
              <w:top w:val="nil"/>
              <w:left w:val="single" w:sz="4" w:space="0" w:color="A6A6A6"/>
              <w:bottom w:val="single" w:sz="4" w:space="0" w:color="A6A6A6"/>
              <w:right w:val="single" w:sz="4" w:space="0" w:color="A6A6A6"/>
            </w:tcBorders>
            <w:shd w:val="clear" w:color="auto" w:fill="auto"/>
          </w:tcPr>
          <w:p w14:paraId="78958446" w14:textId="77777777" w:rsidR="00E70B29" w:rsidRDefault="004B7DFD">
            <w:pPr>
              <w:widowControl w:val="0"/>
              <w:snapToGrid w:val="0"/>
              <w:rPr>
                <w:sz w:val="16"/>
                <w:szCs w:val="16"/>
              </w:rPr>
            </w:pPr>
            <w:r>
              <w:rPr>
                <w:bCs/>
                <w:sz w:val="16"/>
                <w:szCs w:val="16"/>
              </w:rPr>
              <w:t>R1-2407074</w:t>
            </w:r>
          </w:p>
        </w:tc>
        <w:tc>
          <w:tcPr>
            <w:tcW w:w="5220" w:type="dxa"/>
            <w:tcBorders>
              <w:top w:val="nil"/>
              <w:left w:val="nil"/>
              <w:bottom w:val="single" w:sz="4" w:space="0" w:color="A6A6A6"/>
              <w:right w:val="single" w:sz="4" w:space="0" w:color="A6A6A6"/>
            </w:tcBorders>
            <w:shd w:val="clear" w:color="auto" w:fill="auto"/>
          </w:tcPr>
          <w:p w14:paraId="1B005CCE" w14:textId="77777777" w:rsidR="00E70B29" w:rsidRDefault="004B7DFD">
            <w:pPr>
              <w:widowControl w:val="0"/>
              <w:snapToGrid w:val="0"/>
              <w:rPr>
                <w:sz w:val="16"/>
                <w:szCs w:val="16"/>
              </w:rPr>
            </w:pPr>
            <w:r>
              <w:rPr>
                <w:sz w:val="16"/>
                <w:szCs w:val="16"/>
              </w:rPr>
              <w:t>CSI Enhancements</w:t>
            </w:r>
          </w:p>
        </w:tc>
        <w:tc>
          <w:tcPr>
            <w:tcW w:w="3060" w:type="dxa"/>
            <w:tcBorders>
              <w:top w:val="nil"/>
              <w:left w:val="nil"/>
              <w:bottom w:val="single" w:sz="4" w:space="0" w:color="A6A6A6"/>
              <w:right w:val="single" w:sz="4" w:space="0" w:color="A6A6A6"/>
            </w:tcBorders>
            <w:shd w:val="clear" w:color="auto" w:fill="auto"/>
          </w:tcPr>
          <w:p w14:paraId="77F5098C" w14:textId="77777777" w:rsidR="00E70B29" w:rsidRDefault="004B7DFD">
            <w:pPr>
              <w:widowControl w:val="0"/>
              <w:snapToGrid w:val="0"/>
              <w:rPr>
                <w:sz w:val="16"/>
                <w:szCs w:val="16"/>
              </w:rPr>
            </w:pPr>
            <w:r>
              <w:rPr>
                <w:sz w:val="16"/>
                <w:szCs w:val="16"/>
              </w:rPr>
              <w:t>CEWiT</w:t>
            </w:r>
          </w:p>
        </w:tc>
      </w:tr>
      <w:tr w:rsidR="00E70B29" w14:paraId="6F197539"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FE35549" w14:textId="77777777" w:rsidR="00E70B29" w:rsidRDefault="004B7DFD">
            <w:pPr>
              <w:widowControl w:val="0"/>
              <w:snapToGrid w:val="0"/>
              <w:rPr>
                <w:bCs/>
                <w:sz w:val="16"/>
                <w:szCs w:val="16"/>
              </w:rPr>
            </w:pPr>
            <w:r>
              <w:rPr>
                <w:bCs/>
                <w:sz w:val="16"/>
                <w:szCs w:val="16"/>
              </w:rPr>
              <w:t>32</w:t>
            </w:r>
          </w:p>
        </w:tc>
        <w:tc>
          <w:tcPr>
            <w:tcW w:w="1170" w:type="dxa"/>
            <w:tcBorders>
              <w:top w:val="nil"/>
              <w:left w:val="single" w:sz="4" w:space="0" w:color="A6A6A6"/>
              <w:bottom w:val="single" w:sz="4" w:space="0" w:color="A6A6A6"/>
              <w:right w:val="single" w:sz="4" w:space="0" w:color="A6A6A6"/>
            </w:tcBorders>
            <w:shd w:val="clear" w:color="auto" w:fill="auto"/>
          </w:tcPr>
          <w:p w14:paraId="5F4BB193" w14:textId="77777777" w:rsidR="00E70B29" w:rsidRDefault="004B7DFD">
            <w:pPr>
              <w:widowControl w:val="0"/>
              <w:snapToGrid w:val="0"/>
              <w:rPr>
                <w:sz w:val="16"/>
                <w:szCs w:val="16"/>
              </w:rPr>
            </w:pPr>
            <w:r>
              <w:rPr>
                <w:bCs/>
                <w:sz w:val="16"/>
                <w:szCs w:val="16"/>
              </w:rPr>
              <w:t>R1-2407126</w:t>
            </w:r>
          </w:p>
        </w:tc>
        <w:tc>
          <w:tcPr>
            <w:tcW w:w="5220" w:type="dxa"/>
            <w:tcBorders>
              <w:top w:val="nil"/>
              <w:left w:val="nil"/>
              <w:bottom w:val="single" w:sz="4" w:space="0" w:color="A6A6A6"/>
              <w:right w:val="single" w:sz="4" w:space="0" w:color="A6A6A6"/>
            </w:tcBorders>
            <w:shd w:val="clear" w:color="auto" w:fill="auto"/>
          </w:tcPr>
          <w:p w14:paraId="75E84F5B" w14:textId="77777777" w:rsidR="00E70B29" w:rsidRDefault="004B7DFD">
            <w:pPr>
              <w:widowControl w:val="0"/>
              <w:snapToGrid w:val="0"/>
              <w:rPr>
                <w:sz w:val="16"/>
                <w:szCs w:val="16"/>
              </w:rPr>
            </w:pPr>
            <w:r>
              <w:rPr>
                <w:sz w:val="16"/>
                <w:szCs w:val="16"/>
              </w:rPr>
              <w:t>Discussion on CSI enhancements for NR MIMO Phase 5</w:t>
            </w:r>
          </w:p>
        </w:tc>
        <w:tc>
          <w:tcPr>
            <w:tcW w:w="3060" w:type="dxa"/>
            <w:tcBorders>
              <w:top w:val="nil"/>
              <w:left w:val="nil"/>
              <w:bottom w:val="single" w:sz="4" w:space="0" w:color="A6A6A6"/>
              <w:right w:val="single" w:sz="4" w:space="0" w:color="A6A6A6"/>
            </w:tcBorders>
            <w:shd w:val="clear" w:color="auto" w:fill="auto"/>
          </w:tcPr>
          <w:p w14:paraId="6C395908" w14:textId="77777777" w:rsidR="00E70B29" w:rsidRDefault="004B7DFD">
            <w:pPr>
              <w:widowControl w:val="0"/>
              <w:snapToGrid w:val="0"/>
              <w:rPr>
                <w:sz w:val="16"/>
                <w:szCs w:val="16"/>
              </w:rPr>
            </w:pPr>
            <w:r>
              <w:rPr>
                <w:sz w:val="16"/>
                <w:szCs w:val="16"/>
              </w:rPr>
              <w:t>KDDI Corporation</w:t>
            </w:r>
          </w:p>
        </w:tc>
      </w:tr>
      <w:tr w:rsidR="00E70B29" w14:paraId="5C4491D1"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EB30C82" w14:textId="77777777" w:rsidR="00E70B29" w:rsidRDefault="004B7DFD">
            <w:pPr>
              <w:widowControl w:val="0"/>
              <w:snapToGrid w:val="0"/>
              <w:rPr>
                <w:bCs/>
                <w:sz w:val="16"/>
                <w:szCs w:val="16"/>
              </w:rPr>
            </w:pPr>
            <w:r>
              <w:rPr>
                <w:bCs/>
                <w:sz w:val="16"/>
                <w:szCs w:val="16"/>
              </w:rPr>
              <w:t>33</w:t>
            </w:r>
          </w:p>
        </w:tc>
        <w:tc>
          <w:tcPr>
            <w:tcW w:w="1170" w:type="dxa"/>
            <w:tcBorders>
              <w:top w:val="nil"/>
              <w:left w:val="single" w:sz="4" w:space="0" w:color="A6A6A6"/>
              <w:bottom w:val="single" w:sz="4" w:space="0" w:color="A6A6A6"/>
              <w:right w:val="single" w:sz="4" w:space="0" w:color="A6A6A6"/>
            </w:tcBorders>
            <w:shd w:val="clear" w:color="auto" w:fill="auto"/>
          </w:tcPr>
          <w:p w14:paraId="75F3BA5B" w14:textId="77777777" w:rsidR="00E70B29" w:rsidRDefault="004B7DFD">
            <w:pPr>
              <w:widowControl w:val="0"/>
              <w:snapToGrid w:val="0"/>
              <w:rPr>
                <w:sz w:val="16"/>
                <w:szCs w:val="16"/>
              </w:rPr>
            </w:pPr>
            <w:r>
              <w:rPr>
                <w:bCs/>
                <w:sz w:val="16"/>
                <w:szCs w:val="16"/>
              </w:rPr>
              <w:t>R1-2407144</w:t>
            </w:r>
          </w:p>
        </w:tc>
        <w:tc>
          <w:tcPr>
            <w:tcW w:w="5220" w:type="dxa"/>
            <w:tcBorders>
              <w:top w:val="nil"/>
              <w:left w:val="nil"/>
              <w:bottom w:val="single" w:sz="4" w:space="0" w:color="A6A6A6"/>
              <w:right w:val="single" w:sz="4" w:space="0" w:color="A6A6A6"/>
            </w:tcBorders>
            <w:shd w:val="clear" w:color="auto" w:fill="auto"/>
          </w:tcPr>
          <w:p w14:paraId="22411AD0" w14:textId="77777777" w:rsidR="00E70B29" w:rsidRDefault="004B7DFD">
            <w:pPr>
              <w:widowControl w:val="0"/>
              <w:snapToGrid w:val="0"/>
              <w:rPr>
                <w:sz w:val="16"/>
                <w:szCs w:val="16"/>
              </w:rPr>
            </w:pPr>
            <w:r>
              <w:rPr>
                <w:sz w:val="16"/>
                <w:szCs w:val="16"/>
              </w:rPr>
              <w:t>CSI enhancements</w:t>
            </w:r>
          </w:p>
        </w:tc>
        <w:tc>
          <w:tcPr>
            <w:tcW w:w="3060" w:type="dxa"/>
            <w:tcBorders>
              <w:top w:val="nil"/>
              <w:left w:val="nil"/>
              <w:bottom w:val="single" w:sz="4" w:space="0" w:color="A6A6A6"/>
              <w:right w:val="single" w:sz="4" w:space="0" w:color="A6A6A6"/>
            </w:tcBorders>
            <w:shd w:val="clear" w:color="auto" w:fill="auto"/>
          </w:tcPr>
          <w:p w14:paraId="36AE6AD1" w14:textId="77777777" w:rsidR="00E70B29" w:rsidRDefault="004B7DFD">
            <w:pPr>
              <w:widowControl w:val="0"/>
              <w:snapToGrid w:val="0"/>
              <w:rPr>
                <w:sz w:val="16"/>
                <w:szCs w:val="16"/>
              </w:rPr>
            </w:pPr>
            <w:r>
              <w:rPr>
                <w:sz w:val="16"/>
                <w:szCs w:val="16"/>
              </w:rPr>
              <w:t>NICT</w:t>
            </w:r>
          </w:p>
        </w:tc>
      </w:tr>
      <w:bookmarkEnd w:id="17"/>
    </w:tbl>
    <w:p w14:paraId="4D9ADA1D" w14:textId="77777777" w:rsidR="00E70B29" w:rsidRDefault="00E70B29">
      <w:pPr>
        <w:snapToGrid w:val="0"/>
        <w:rPr>
          <w:sz w:val="22"/>
        </w:rPr>
      </w:pPr>
    </w:p>
    <w:p w14:paraId="48AE668C" w14:textId="77777777" w:rsidR="00E70B29" w:rsidRDefault="00E70B29">
      <w:pPr>
        <w:snapToGrid w:val="0"/>
        <w:rPr>
          <w:sz w:val="22"/>
        </w:rPr>
      </w:pPr>
    </w:p>
    <w:sectPr w:rsidR="00E70B29">
      <w:pgSz w:w="12240" w:h="15840"/>
      <w:pgMar w:top="1152" w:right="1152" w:bottom="1152" w:left="1152" w:header="0" w:footer="0" w:gutter="0"/>
      <w:cols w:space="720"/>
      <w:formProt w:val="0"/>
      <w:docGrid w:type="lines" w:linePitch="36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0D7725" w14:textId="77777777" w:rsidR="00B83BA6" w:rsidRDefault="00B83BA6" w:rsidP="00F768E5">
      <w:r>
        <w:separator/>
      </w:r>
    </w:p>
  </w:endnote>
  <w:endnote w:type="continuationSeparator" w:id="0">
    <w:p w14:paraId="51BB333D" w14:textId="77777777" w:rsidR="00B83BA6" w:rsidRDefault="00B83BA6" w:rsidP="00F768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00000287" w:usb1="09060000" w:usb2="0000001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t">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BatangChe">
    <w:charset w:val="81"/>
    <w:family w:val="modern"/>
    <w:pitch w:val="fixed"/>
    <w:sig w:usb0="00000287" w:usb1="69D77CFB" w:usb2="00000030" w:usb3="00000000" w:csb0="0008009F" w:csb1="00000000"/>
  </w:font>
  <w:font w:name="GulimChe">
    <w:charset w:val="81"/>
    <w:family w:val="modern"/>
    <w:pitch w:val="fixed"/>
    <w:sig w:usb0="00000287"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DAD14D" w14:textId="77777777" w:rsidR="00B83BA6" w:rsidRDefault="00B83BA6" w:rsidP="00F768E5">
      <w:r>
        <w:separator/>
      </w:r>
    </w:p>
  </w:footnote>
  <w:footnote w:type="continuationSeparator" w:id="0">
    <w:p w14:paraId="7C7C1CC0" w14:textId="77777777" w:rsidR="00B83BA6" w:rsidRDefault="00B83BA6" w:rsidP="00F768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4643AC"/>
    <w:multiLevelType w:val="multilevel"/>
    <w:tmpl w:val="034643AC"/>
    <w:lvl w:ilvl="0">
      <w:start w:val="1"/>
      <w:numFmt w:val="bullet"/>
      <w:lvlText w:val=""/>
      <w:lvlJc w:val="left"/>
      <w:pPr>
        <w:tabs>
          <w:tab w:val="left" w:pos="720"/>
        </w:tabs>
        <w:ind w:left="720" w:hanging="360"/>
      </w:pPr>
      <w:rPr>
        <w:rFonts w:ascii="Symbol" w:hAnsi="Symbol" w:hint="default"/>
      </w:rPr>
    </w:lvl>
    <w:lvl w:ilvl="1">
      <w:start w:val="274"/>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 w15:restartNumberingAfterBreak="0">
    <w:nsid w:val="078641FE"/>
    <w:multiLevelType w:val="multilevel"/>
    <w:tmpl w:val="078641FE"/>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7C56AD"/>
    <w:multiLevelType w:val="multilevel"/>
    <w:tmpl w:val="0A7C56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BF26EAC"/>
    <w:multiLevelType w:val="multilevel"/>
    <w:tmpl w:val="0BF26EAC"/>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2400BA"/>
    <w:multiLevelType w:val="multilevel"/>
    <w:tmpl w:val="0F2400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0AE05C0"/>
    <w:multiLevelType w:val="multilevel"/>
    <w:tmpl w:val="10AE05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4650CD4"/>
    <w:multiLevelType w:val="multilevel"/>
    <w:tmpl w:val="14650CD4"/>
    <w:lvl w:ilvl="0">
      <w:start w:val="1"/>
      <w:numFmt w:val="decimal"/>
      <w:pStyle w:val="Heading1"/>
      <w:lvlText w:val="%1"/>
      <w:lvlJc w:val="left"/>
      <w:pPr>
        <w:tabs>
          <w:tab w:val="left" w:pos="0"/>
        </w:tabs>
        <w:ind w:left="800" w:hanging="400"/>
      </w:p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8" w15:restartNumberingAfterBreak="0">
    <w:nsid w:val="16254087"/>
    <w:multiLevelType w:val="multilevel"/>
    <w:tmpl w:val="16254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860627E"/>
    <w:multiLevelType w:val="multilevel"/>
    <w:tmpl w:val="1860627E"/>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9754E28"/>
    <w:multiLevelType w:val="multilevel"/>
    <w:tmpl w:val="19754E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B316CE1"/>
    <w:multiLevelType w:val="multilevel"/>
    <w:tmpl w:val="1B316C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4B201A"/>
    <w:multiLevelType w:val="multilevel"/>
    <w:tmpl w:val="1C4B20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201993"/>
    <w:multiLevelType w:val="multilevel"/>
    <w:tmpl w:val="1D201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B07122"/>
    <w:multiLevelType w:val="multilevel"/>
    <w:tmpl w:val="1EB07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EC47FD5"/>
    <w:multiLevelType w:val="multilevel"/>
    <w:tmpl w:val="1EC47FD5"/>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24720D"/>
    <w:multiLevelType w:val="multilevel"/>
    <w:tmpl w:val="1F24720D"/>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2432758"/>
    <w:multiLevelType w:val="multilevel"/>
    <w:tmpl w:val="22432758"/>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8" w15:restartNumberingAfterBreak="0">
    <w:nsid w:val="22541E5A"/>
    <w:multiLevelType w:val="multilevel"/>
    <w:tmpl w:val="22541E5A"/>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8B46EF"/>
    <w:multiLevelType w:val="multilevel"/>
    <w:tmpl w:val="238B46E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3A22B05"/>
    <w:multiLevelType w:val="multilevel"/>
    <w:tmpl w:val="23A22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469019C"/>
    <w:multiLevelType w:val="multilevel"/>
    <w:tmpl w:val="246901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6A373C3"/>
    <w:multiLevelType w:val="multilevel"/>
    <w:tmpl w:val="26A373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9973D77"/>
    <w:multiLevelType w:val="multilevel"/>
    <w:tmpl w:val="29973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99858D7"/>
    <w:multiLevelType w:val="multilevel"/>
    <w:tmpl w:val="299858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A0069"/>
    <w:multiLevelType w:val="multilevel"/>
    <w:tmpl w:val="2C2A006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4844DC"/>
    <w:multiLevelType w:val="multilevel"/>
    <w:tmpl w:val="2E484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17F16A7"/>
    <w:multiLevelType w:val="multilevel"/>
    <w:tmpl w:val="317F16A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40C5C5F"/>
    <w:multiLevelType w:val="multilevel"/>
    <w:tmpl w:val="340C5C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8A83227"/>
    <w:multiLevelType w:val="multilevel"/>
    <w:tmpl w:val="38A83227"/>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3EE34C4D"/>
    <w:multiLevelType w:val="multilevel"/>
    <w:tmpl w:val="3EE34C4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3F887DF6"/>
    <w:multiLevelType w:val="multilevel"/>
    <w:tmpl w:val="3F887DF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0041CD4"/>
    <w:multiLevelType w:val="multilevel"/>
    <w:tmpl w:val="40041C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30F546A"/>
    <w:multiLevelType w:val="multilevel"/>
    <w:tmpl w:val="430F54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3724132"/>
    <w:multiLevelType w:val="multilevel"/>
    <w:tmpl w:val="43724132"/>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4220A0B"/>
    <w:multiLevelType w:val="multilevel"/>
    <w:tmpl w:val="44220A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4842F18"/>
    <w:multiLevelType w:val="multilevel"/>
    <w:tmpl w:val="44842F18"/>
    <w:lvl w:ilvl="0">
      <w:start w:val="1"/>
      <w:numFmt w:val="bullet"/>
      <w:pStyle w:val="bullet3"/>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44D71F10"/>
    <w:multiLevelType w:val="multilevel"/>
    <w:tmpl w:val="44D71F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5656483"/>
    <w:multiLevelType w:val="multilevel"/>
    <w:tmpl w:val="45656483"/>
    <w:lvl w:ilvl="0">
      <w:start w:val="1"/>
      <w:numFmt w:val="decimal"/>
      <w:pStyle w:val="observation"/>
      <w:lvlText w:val="Observation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471356D7"/>
    <w:multiLevelType w:val="multilevel"/>
    <w:tmpl w:val="471356D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471A6919"/>
    <w:multiLevelType w:val="multilevel"/>
    <w:tmpl w:val="471A6919"/>
    <w:lvl w:ilvl="0">
      <w:start w:val="1"/>
      <w:numFmt w:val="lowerLetter"/>
      <w:lvlText w:val="%1."/>
      <w:lvlJc w:val="left"/>
      <w:pPr>
        <w:tabs>
          <w:tab w:val="left" w:pos="1440"/>
        </w:tabs>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76F3D43"/>
    <w:multiLevelType w:val="multilevel"/>
    <w:tmpl w:val="476F3D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D673057"/>
    <w:multiLevelType w:val="multilevel"/>
    <w:tmpl w:val="4D6730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0"/>
      <w:lvlText w:val="Observation %1"/>
      <w:lvlJc w:val="left"/>
      <w:pPr>
        <w:ind w:left="81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46E4491"/>
    <w:multiLevelType w:val="hybridMultilevel"/>
    <w:tmpl w:val="F642090E"/>
    <w:lvl w:ilvl="0" w:tplc="6E74DB42">
      <w:start w:val="3"/>
      <w:numFmt w:val="decimal"/>
      <w:lvlText w:val="%1."/>
      <w:lvlJc w:val="left"/>
      <w:pPr>
        <w:ind w:left="720" w:hanging="360"/>
      </w:pPr>
      <w:rPr>
        <w:rFonts w:ascii="Times" w:eastAsia="Calibri" w:hAnsi="Times" w:hint="default"/>
        <w:b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7F11203"/>
    <w:multiLevelType w:val="multilevel"/>
    <w:tmpl w:val="57F11203"/>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93801CC"/>
    <w:multiLevelType w:val="hybridMultilevel"/>
    <w:tmpl w:val="E07EC47E"/>
    <w:lvl w:ilvl="0" w:tplc="80F6C960">
      <w:start w:val="3"/>
      <w:numFmt w:val="decimal"/>
      <w:lvlText w:val="%1."/>
      <w:lvlJc w:val="left"/>
      <w:pPr>
        <w:ind w:left="720" w:hanging="360"/>
      </w:pPr>
      <w:rPr>
        <w:rFonts w:ascii="Times" w:eastAsia="Calibri" w:hAnsi="Times" w:hint="default"/>
        <w:b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C07357E"/>
    <w:multiLevelType w:val="multilevel"/>
    <w:tmpl w:val="5C07357E"/>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49" w15:restartNumberingAfterBreak="0">
    <w:nsid w:val="5F3B1B5E"/>
    <w:multiLevelType w:val="multilevel"/>
    <w:tmpl w:val="5F3B1B5E"/>
    <w:lvl w:ilvl="0">
      <w:start w:val="1"/>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192665B"/>
    <w:multiLevelType w:val="multilevel"/>
    <w:tmpl w:val="6192665B"/>
    <w:lvl w:ilvl="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623844B9"/>
    <w:multiLevelType w:val="multilevel"/>
    <w:tmpl w:val="623844B9"/>
    <w:lvl w:ilvl="0">
      <w:start w:val="1"/>
      <w:numFmt w:val="decimal"/>
      <w:pStyle w:val="Proposal"/>
      <w:lvlText w:val="Proposal %1"/>
      <w:lvlJc w:val="left"/>
      <w:pPr>
        <w:tabs>
          <w:tab w:val="left" w:pos="0"/>
        </w:tabs>
        <w:ind w:left="1304" w:hanging="1304"/>
      </w:pPr>
    </w:lvl>
    <w:lvl w:ilvl="1">
      <w:start w:val="1"/>
      <w:numFmt w:val="bullet"/>
      <w:lvlText w:val="•"/>
      <w:lvlJc w:val="left"/>
      <w:pPr>
        <w:tabs>
          <w:tab w:val="left" w:pos="0"/>
        </w:tabs>
        <w:ind w:left="1480" w:hanging="400"/>
      </w:pPr>
      <w:rPr>
        <w:rFonts w:ascii="Calibri" w:hAnsi="Calibri" w:cs="Calibri"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2" w15:restartNumberingAfterBreak="0">
    <w:nsid w:val="66465ECD"/>
    <w:multiLevelType w:val="multilevel"/>
    <w:tmpl w:val="66465ECD"/>
    <w:lvl w:ilvl="0">
      <w:start w:val="1"/>
      <w:numFmt w:val="decimal"/>
      <w:pStyle w:val="proposal0"/>
      <w:lvlText w:val="Proposal %1:"/>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3" w15:restartNumberingAfterBreak="0">
    <w:nsid w:val="67806897"/>
    <w:multiLevelType w:val="multilevel"/>
    <w:tmpl w:val="678068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93019F8"/>
    <w:multiLevelType w:val="multilevel"/>
    <w:tmpl w:val="693019F8"/>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69D850DB"/>
    <w:multiLevelType w:val="multilevel"/>
    <w:tmpl w:val="69D85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AEC4126"/>
    <w:multiLevelType w:val="multilevel"/>
    <w:tmpl w:val="6AEC4126"/>
    <w:lvl w:ilvl="0">
      <w:start w:val="2"/>
      <w:numFmt w:val="decimal"/>
      <w:lvlText w:val="%1."/>
      <w:lvlJc w:val="left"/>
      <w:pPr>
        <w:tabs>
          <w:tab w:val="left" w:pos="0"/>
        </w:tabs>
        <w:ind w:left="720" w:hanging="360"/>
      </w:pPr>
    </w:lvl>
    <w:lvl w:ilvl="1">
      <w:start w:val="1"/>
      <w:numFmt w:val="decimal"/>
      <w:lvlText w:val="%1.%2"/>
      <w:lvlJc w:val="left"/>
      <w:pPr>
        <w:tabs>
          <w:tab w:val="left" w:pos="0"/>
        </w:tabs>
        <w:ind w:left="720" w:hanging="360"/>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080" w:hanging="72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440" w:hanging="1080"/>
      </w:pPr>
    </w:lvl>
    <w:lvl w:ilvl="6">
      <w:start w:val="1"/>
      <w:numFmt w:val="decimal"/>
      <w:lvlText w:val="%1.%2.%3.%4.%5.%6.%7"/>
      <w:lvlJc w:val="left"/>
      <w:pPr>
        <w:tabs>
          <w:tab w:val="left" w:pos="0"/>
        </w:tabs>
        <w:ind w:left="1800" w:hanging="1440"/>
      </w:pPr>
    </w:lvl>
    <w:lvl w:ilvl="7">
      <w:start w:val="1"/>
      <w:numFmt w:val="decimal"/>
      <w:lvlText w:val="%1.%2.%3.%4.%5.%6.%7.%8"/>
      <w:lvlJc w:val="left"/>
      <w:pPr>
        <w:tabs>
          <w:tab w:val="left" w:pos="0"/>
        </w:tabs>
        <w:ind w:left="1800" w:hanging="1440"/>
      </w:pPr>
    </w:lvl>
    <w:lvl w:ilvl="8">
      <w:start w:val="1"/>
      <w:numFmt w:val="decimal"/>
      <w:lvlText w:val="%1.%2.%3.%4.%5.%6.%7.%8.%9"/>
      <w:lvlJc w:val="left"/>
      <w:pPr>
        <w:tabs>
          <w:tab w:val="left" w:pos="0"/>
        </w:tabs>
        <w:ind w:left="2160" w:hanging="1800"/>
      </w:pPr>
    </w:lvl>
  </w:abstractNum>
  <w:abstractNum w:abstractNumId="57" w15:restartNumberingAfterBreak="0">
    <w:nsid w:val="6C91440F"/>
    <w:multiLevelType w:val="multilevel"/>
    <w:tmpl w:val="6C9144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058334A"/>
    <w:multiLevelType w:val="multilevel"/>
    <w:tmpl w:val="7058334A"/>
    <w:lvl w:ilvl="0">
      <w:start w:val="1"/>
      <w:numFmt w:val="bullet"/>
      <w:lvlText w:val=""/>
      <w:lvlJc w:val="left"/>
      <w:pPr>
        <w:tabs>
          <w:tab w:val="left" w:pos="720"/>
        </w:tabs>
        <w:ind w:left="720" w:hanging="360"/>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9" w15:restartNumberingAfterBreak="0">
    <w:nsid w:val="737529E3"/>
    <w:multiLevelType w:val="multilevel"/>
    <w:tmpl w:val="737529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3C77BC2"/>
    <w:multiLevelType w:val="multilevel"/>
    <w:tmpl w:val="73C77BC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15:restartNumberingAfterBreak="0">
    <w:nsid w:val="748312D5"/>
    <w:multiLevelType w:val="multilevel"/>
    <w:tmpl w:val="748312D5"/>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2" w15:restartNumberingAfterBreak="0">
    <w:nsid w:val="76114DD6"/>
    <w:multiLevelType w:val="multilevel"/>
    <w:tmpl w:val="76114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6B25EB9"/>
    <w:multiLevelType w:val="multilevel"/>
    <w:tmpl w:val="76B25EB9"/>
    <w:lvl w:ilvl="0">
      <w:start w:val="2"/>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4" w15:restartNumberingAfterBreak="0">
    <w:nsid w:val="7A462570"/>
    <w:multiLevelType w:val="multilevel"/>
    <w:tmpl w:val="7A462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C051293"/>
    <w:multiLevelType w:val="multilevel"/>
    <w:tmpl w:val="7C051293"/>
    <w:lvl w:ilvl="0">
      <w:start w:val="1"/>
      <w:numFmt w:val="bullet"/>
      <w:lvlText w:val=""/>
      <w:lvlJc w:val="left"/>
      <w:pPr>
        <w:tabs>
          <w:tab w:val="left" w:pos="720"/>
        </w:tabs>
        <w:ind w:left="720" w:hanging="360"/>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6"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7" w15:restartNumberingAfterBreak="0">
    <w:nsid w:val="7C7A194D"/>
    <w:multiLevelType w:val="multilevel"/>
    <w:tmpl w:val="7C7A194D"/>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D267687"/>
    <w:multiLevelType w:val="multilevel"/>
    <w:tmpl w:val="7D26768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7"/>
  </w:num>
  <w:num w:numId="2">
    <w:abstractNumId w:val="52"/>
  </w:num>
  <w:num w:numId="3">
    <w:abstractNumId w:val="37"/>
  </w:num>
  <w:num w:numId="4">
    <w:abstractNumId w:val="51"/>
  </w:num>
  <w:num w:numId="5">
    <w:abstractNumId w:val="66"/>
  </w:num>
  <w:num w:numId="6">
    <w:abstractNumId w:val="30"/>
  </w:num>
  <w:num w:numId="7">
    <w:abstractNumId w:val="39"/>
  </w:num>
  <w:num w:numId="8">
    <w:abstractNumId w:val="44"/>
  </w:num>
  <w:num w:numId="9">
    <w:abstractNumId w:val="50"/>
  </w:num>
  <w:num w:numId="10">
    <w:abstractNumId w:val="61"/>
  </w:num>
  <w:num w:numId="11">
    <w:abstractNumId w:val="6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6"/>
  </w:num>
  <w:num w:numId="14">
    <w:abstractNumId w:val="18"/>
  </w:num>
  <w:num w:numId="15">
    <w:abstractNumId w:val="33"/>
  </w:num>
  <w:num w:numId="16">
    <w:abstractNumId w:val="0"/>
  </w:num>
  <w:num w:numId="17">
    <w:abstractNumId w:val="34"/>
  </w:num>
  <w:num w:numId="18">
    <w:abstractNumId w:val="55"/>
  </w:num>
  <w:num w:numId="19">
    <w:abstractNumId w:val="9"/>
  </w:num>
  <w:num w:numId="20">
    <w:abstractNumId w:val="5"/>
  </w:num>
  <w:num w:numId="21">
    <w:abstractNumId w:val="62"/>
  </w:num>
  <w:num w:numId="22">
    <w:abstractNumId w:val="26"/>
  </w:num>
  <w:num w:numId="23">
    <w:abstractNumId w:val="6"/>
  </w:num>
  <w:num w:numId="24">
    <w:abstractNumId w:val="2"/>
  </w:num>
  <w:num w:numId="25">
    <w:abstractNumId w:val="46"/>
  </w:num>
  <w:num w:numId="26">
    <w:abstractNumId w:val="59"/>
  </w:num>
  <w:num w:numId="27">
    <w:abstractNumId w:val="3"/>
  </w:num>
  <w:num w:numId="28">
    <w:abstractNumId w:val="57"/>
  </w:num>
  <w:num w:numId="29">
    <w:abstractNumId w:val="58"/>
  </w:num>
  <w:num w:numId="30">
    <w:abstractNumId w:val="1"/>
  </w:num>
  <w:num w:numId="31">
    <w:abstractNumId w:val="43"/>
  </w:num>
  <w:num w:numId="32">
    <w:abstractNumId w:val="38"/>
  </w:num>
  <w:num w:numId="33">
    <w:abstractNumId w:val="64"/>
  </w:num>
  <w:num w:numId="34">
    <w:abstractNumId w:val="67"/>
  </w:num>
  <w:num w:numId="35">
    <w:abstractNumId w:val="13"/>
  </w:num>
  <w:num w:numId="36">
    <w:abstractNumId w:val="48"/>
  </w:num>
  <w:num w:numId="37">
    <w:abstractNumId w:val="16"/>
  </w:num>
  <w:num w:numId="38">
    <w:abstractNumId w:val="27"/>
  </w:num>
  <w:num w:numId="39">
    <w:abstractNumId w:val="4"/>
  </w:num>
  <w:num w:numId="40">
    <w:abstractNumId w:val="19"/>
  </w:num>
  <w:num w:numId="41">
    <w:abstractNumId w:val="12"/>
  </w:num>
  <w:num w:numId="42">
    <w:abstractNumId w:val="14"/>
  </w:num>
  <w:num w:numId="43">
    <w:abstractNumId w:val="42"/>
  </w:num>
  <w:num w:numId="44">
    <w:abstractNumId w:val="29"/>
  </w:num>
  <w:num w:numId="45">
    <w:abstractNumId w:val="25"/>
  </w:num>
  <w:num w:numId="46">
    <w:abstractNumId w:val="60"/>
  </w:num>
  <w:num w:numId="47">
    <w:abstractNumId w:val="32"/>
  </w:num>
  <w:num w:numId="48">
    <w:abstractNumId w:val="17"/>
  </w:num>
  <w:num w:numId="49">
    <w:abstractNumId w:val="21"/>
  </w:num>
  <w:num w:numId="50">
    <w:abstractNumId w:val="22"/>
  </w:num>
  <w:num w:numId="51">
    <w:abstractNumId w:val="10"/>
  </w:num>
  <w:num w:numId="52">
    <w:abstractNumId w:val="35"/>
  </w:num>
  <w:num w:numId="53">
    <w:abstractNumId w:val="20"/>
  </w:num>
  <w:num w:numId="54">
    <w:abstractNumId w:val="49"/>
  </w:num>
  <w:num w:numId="55">
    <w:abstractNumId w:val="28"/>
  </w:num>
  <w:num w:numId="56">
    <w:abstractNumId w:val="15"/>
  </w:num>
  <w:num w:numId="57">
    <w:abstractNumId w:val="36"/>
  </w:num>
  <w:num w:numId="58">
    <w:abstractNumId w:val="53"/>
  </w:num>
  <w:num w:numId="59">
    <w:abstractNumId w:val="11"/>
  </w:num>
  <w:num w:numId="60">
    <w:abstractNumId w:val="65"/>
  </w:num>
  <w:num w:numId="61">
    <w:abstractNumId w:val="24"/>
  </w:num>
  <w:num w:numId="62">
    <w:abstractNumId w:val="23"/>
  </w:num>
  <w:num w:numId="63">
    <w:abstractNumId w:val="40"/>
  </w:num>
  <w:num w:numId="64">
    <w:abstractNumId w:val="31"/>
  </w:num>
  <w:num w:numId="65">
    <w:abstractNumId w:val="68"/>
  </w:num>
  <w:num w:numId="66">
    <w:abstractNumId w:val="8"/>
  </w:num>
  <w:num w:numId="67">
    <w:abstractNumId w:val="54"/>
  </w:num>
  <w:num w:numId="68">
    <w:abstractNumId w:val="47"/>
  </w:num>
  <w:num w:numId="69">
    <w:abstractNumId w:val="45"/>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37"/>
  <w:bordersDoNotSurroundHeader/>
  <w:bordersDoNotSurroundFooter/>
  <w:proofState w:spelling="clean" w:grammar="clean"/>
  <w:defaultTabStop w:val="720"/>
  <w:autoHyphenation/>
  <w:hyphenationZone w:val="425"/>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LIwtzQxNTA2NrO0NLJQ0lEKTi0uzszPAykwqgUASDNwaSwAAAA="/>
    <w:docVar w:name="commondata" w:val="eyJoZGlkIjoiNWYwMmU5YzkwNjFmNzI1Njk4ZjczMWMxOTZlMzdhNTQifQ=="/>
  </w:docVars>
  <w:rsids>
    <w:rsidRoot w:val="00FF14F6"/>
    <w:rsid w:val="000006A6"/>
    <w:rsid w:val="00000BE6"/>
    <w:rsid w:val="00001304"/>
    <w:rsid w:val="000017CB"/>
    <w:rsid w:val="00001934"/>
    <w:rsid w:val="00002265"/>
    <w:rsid w:val="00002854"/>
    <w:rsid w:val="00002C03"/>
    <w:rsid w:val="00002FE6"/>
    <w:rsid w:val="00003046"/>
    <w:rsid w:val="00003263"/>
    <w:rsid w:val="00003366"/>
    <w:rsid w:val="00003665"/>
    <w:rsid w:val="00003906"/>
    <w:rsid w:val="0000392A"/>
    <w:rsid w:val="000039E7"/>
    <w:rsid w:val="00003AB5"/>
    <w:rsid w:val="000049A3"/>
    <w:rsid w:val="00004FFD"/>
    <w:rsid w:val="0000519F"/>
    <w:rsid w:val="000053A7"/>
    <w:rsid w:val="00005608"/>
    <w:rsid w:val="00005D2A"/>
    <w:rsid w:val="000068ED"/>
    <w:rsid w:val="00006B5F"/>
    <w:rsid w:val="00007394"/>
    <w:rsid w:val="000073E9"/>
    <w:rsid w:val="00007E91"/>
    <w:rsid w:val="000105B7"/>
    <w:rsid w:val="00010C80"/>
    <w:rsid w:val="00010C91"/>
    <w:rsid w:val="000116C7"/>
    <w:rsid w:val="00011783"/>
    <w:rsid w:val="0001180E"/>
    <w:rsid w:val="00011980"/>
    <w:rsid w:val="00011BC5"/>
    <w:rsid w:val="0001201A"/>
    <w:rsid w:val="0001235C"/>
    <w:rsid w:val="000125E6"/>
    <w:rsid w:val="000127DE"/>
    <w:rsid w:val="00012A9E"/>
    <w:rsid w:val="00012BE1"/>
    <w:rsid w:val="00013335"/>
    <w:rsid w:val="00014581"/>
    <w:rsid w:val="000147C8"/>
    <w:rsid w:val="00014CC9"/>
    <w:rsid w:val="00014E25"/>
    <w:rsid w:val="00014F0C"/>
    <w:rsid w:val="00014FD8"/>
    <w:rsid w:val="00015155"/>
    <w:rsid w:val="00015BDC"/>
    <w:rsid w:val="00015D6E"/>
    <w:rsid w:val="0001682D"/>
    <w:rsid w:val="00016D5F"/>
    <w:rsid w:val="00016DDC"/>
    <w:rsid w:val="0001702D"/>
    <w:rsid w:val="00017361"/>
    <w:rsid w:val="000173C3"/>
    <w:rsid w:val="0001750A"/>
    <w:rsid w:val="00017768"/>
    <w:rsid w:val="000179EE"/>
    <w:rsid w:val="00017F72"/>
    <w:rsid w:val="00020A3D"/>
    <w:rsid w:val="00020B13"/>
    <w:rsid w:val="00020C1B"/>
    <w:rsid w:val="00020F53"/>
    <w:rsid w:val="000212C5"/>
    <w:rsid w:val="000216D0"/>
    <w:rsid w:val="00021E05"/>
    <w:rsid w:val="000223BA"/>
    <w:rsid w:val="00022BB8"/>
    <w:rsid w:val="0002301E"/>
    <w:rsid w:val="00023331"/>
    <w:rsid w:val="00023426"/>
    <w:rsid w:val="000235FB"/>
    <w:rsid w:val="000248D8"/>
    <w:rsid w:val="00024989"/>
    <w:rsid w:val="00024A5F"/>
    <w:rsid w:val="00024E90"/>
    <w:rsid w:val="00024F8D"/>
    <w:rsid w:val="000253CB"/>
    <w:rsid w:val="000253E5"/>
    <w:rsid w:val="00025AC1"/>
    <w:rsid w:val="00025CF5"/>
    <w:rsid w:val="00026109"/>
    <w:rsid w:val="000261D6"/>
    <w:rsid w:val="000262A4"/>
    <w:rsid w:val="0002638F"/>
    <w:rsid w:val="00026472"/>
    <w:rsid w:val="00026527"/>
    <w:rsid w:val="0002669F"/>
    <w:rsid w:val="000266D9"/>
    <w:rsid w:val="000266DD"/>
    <w:rsid w:val="00026758"/>
    <w:rsid w:val="000267BB"/>
    <w:rsid w:val="000269F9"/>
    <w:rsid w:val="000270A1"/>
    <w:rsid w:val="00027A19"/>
    <w:rsid w:val="00027A27"/>
    <w:rsid w:val="00027A78"/>
    <w:rsid w:val="00030884"/>
    <w:rsid w:val="0003099A"/>
    <w:rsid w:val="00030DD8"/>
    <w:rsid w:val="00030E76"/>
    <w:rsid w:val="00031811"/>
    <w:rsid w:val="000319B7"/>
    <w:rsid w:val="00031B65"/>
    <w:rsid w:val="00032011"/>
    <w:rsid w:val="00032466"/>
    <w:rsid w:val="00032729"/>
    <w:rsid w:val="00032A4D"/>
    <w:rsid w:val="00032C35"/>
    <w:rsid w:val="00032C6A"/>
    <w:rsid w:val="00032CDD"/>
    <w:rsid w:val="00032ED6"/>
    <w:rsid w:val="00033824"/>
    <w:rsid w:val="0003399F"/>
    <w:rsid w:val="00033B25"/>
    <w:rsid w:val="00033C54"/>
    <w:rsid w:val="00033C80"/>
    <w:rsid w:val="00033D98"/>
    <w:rsid w:val="00034131"/>
    <w:rsid w:val="00035258"/>
    <w:rsid w:val="0003540F"/>
    <w:rsid w:val="00035699"/>
    <w:rsid w:val="000359B2"/>
    <w:rsid w:val="000360EC"/>
    <w:rsid w:val="00036272"/>
    <w:rsid w:val="000365B3"/>
    <w:rsid w:val="00036889"/>
    <w:rsid w:val="00036CF5"/>
    <w:rsid w:val="000370F3"/>
    <w:rsid w:val="000404B8"/>
    <w:rsid w:val="00042EE1"/>
    <w:rsid w:val="0004313B"/>
    <w:rsid w:val="00043741"/>
    <w:rsid w:val="00043DE8"/>
    <w:rsid w:val="00043EA9"/>
    <w:rsid w:val="00044074"/>
    <w:rsid w:val="0004466F"/>
    <w:rsid w:val="00044C0F"/>
    <w:rsid w:val="00044D94"/>
    <w:rsid w:val="00045222"/>
    <w:rsid w:val="0004539B"/>
    <w:rsid w:val="00046245"/>
    <w:rsid w:val="00046B62"/>
    <w:rsid w:val="0004707F"/>
    <w:rsid w:val="00047951"/>
    <w:rsid w:val="00047D60"/>
    <w:rsid w:val="00047F2D"/>
    <w:rsid w:val="00050B8F"/>
    <w:rsid w:val="000511EE"/>
    <w:rsid w:val="00051268"/>
    <w:rsid w:val="00051592"/>
    <w:rsid w:val="00051CFE"/>
    <w:rsid w:val="00052058"/>
    <w:rsid w:val="0005292C"/>
    <w:rsid w:val="000533D0"/>
    <w:rsid w:val="00053B58"/>
    <w:rsid w:val="00053EC0"/>
    <w:rsid w:val="000541B9"/>
    <w:rsid w:val="0005433D"/>
    <w:rsid w:val="00054506"/>
    <w:rsid w:val="000549F5"/>
    <w:rsid w:val="0005505A"/>
    <w:rsid w:val="000551C5"/>
    <w:rsid w:val="000557B9"/>
    <w:rsid w:val="00055F87"/>
    <w:rsid w:val="0005621B"/>
    <w:rsid w:val="000566CF"/>
    <w:rsid w:val="0005696F"/>
    <w:rsid w:val="00056995"/>
    <w:rsid w:val="000569F1"/>
    <w:rsid w:val="00056A99"/>
    <w:rsid w:val="000578E7"/>
    <w:rsid w:val="00057978"/>
    <w:rsid w:val="00060043"/>
    <w:rsid w:val="000612CF"/>
    <w:rsid w:val="00061AE9"/>
    <w:rsid w:val="00061B48"/>
    <w:rsid w:val="000622A0"/>
    <w:rsid w:val="000624BE"/>
    <w:rsid w:val="00062A54"/>
    <w:rsid w:val="00062C19"/>
    <w:rsid w:val="00062EF5"/>
    <w:rsid w:val="00062FFA"/>
    <w:rsid w:val="000634F9"/>
    <w:rsid w:val="0006357E"/>
    <w:rsid w:val="00063737"/>
    <w:rsid w:val="00063CD3"/>
    <w:rsid w:val="00063E41"/>
    <w:rsid w:val="00063F4F"/>
    <w:rsid w:val="0006413B"/>
    <w:rsid w:val="000644AF"/>
    <w:rsid w:val="00064C80"/>
    <w:rsid w:val="0006500D"/>
    <w:rsid w:val="0006502D"/>
    <w:rsid w:val="000652EE"/>
    <w:rsid w:val="00065560"/>
    <w:rsid w:val="00065992"/>
    <w:rsid w:val="0006606F"/>
    <w:rsid w:val="00066133"/>
    <w:rsid w:val="00066468"/>
    <w:rsid w:val="000664AF"/>
    <w:rsid w:val="00066BE4"/>
    <w:rsid w:val="00070705"/>
    <w:rsid w:val="0007079E"/>
    <w:rsid w:val="00071054"/>
    <w:rsid w:val="0007142A"/>
    <w:rsid w:val="00071A88"/>
    <w:rsid w:val="00071AB8"/>
    <w:rsid w:val="00071ADD"/>
    <w:rsid w:val="00071F32"/>
    <w:rsid w:val="00072BBF"/>
    <w:rsid w:val="00072E60"/>
    <w:rsid w:val="00072FE6"/>
    <w:rsid w:val="000731AA"/>
    <w:rsid w:val="00073B40"/>
    <w:rsid w:val="00073E6E"/>
    <w:rsid w:val="000744E3"/>
    <w:rsid w:val="000746A8"/>
    <w:rsid w:val="00074761"/>
    <w:rsid w:val="00074785"/>
    <w:rsid w:val="000758D8"/>
    <w:rsid w:val="00075DDD"/>
    <w:rsid w:val="00076908"/>
    <w:rsid w:val="00076A85"/>
    <w:rsid w:val="00076AC2"/>
    <w:rsid w:val="00076BAC"/>
    <w:rsid w:val="00076ECB"/>
    <w:rsid w:val="00077D2E"/>
    <w:rsid w:val="00077F29"/>
    <w:rsid w:val="0008051A"/>
    <w:rsid w:val="00080C35"/>
    <w:rsid w:val="00080C6F"/>
    <w:rsid w:val="00080D86"/>
    <w:rsid w:val="00081056"/>
    <w:rsid w:val="00081160"/>
    <w:rsid w:val="00081364"/>
    <w:rsid w:val="000813A2"/>
    <w:rsid w:val="00081B42"/>
    <w:rsid w:val="00081DAD"/>
    <w:rsid w:val="00082706"/>
    <w:rsid w:val="000831E3"/>
    <w:rsid w:val="000839AE"/>
    <w:rsid w:val="00083A70"/>
    <w:rsid w:val="00083D3C"/>
    <w:rsid w:val="000841D4"/>
    <w:rsid w:val="00084853"/>
    <w:rsid w:val="00084AC4"/>
    <w:rsid w:val="00084C48"/>
    <w:rsid w:val="00084FA0"/>
    <w:rsid w:val="00084FA6"/>
    <w:rsid w:val="0008571C"/>
    <w:rsid w:val="0008599A"/>
    <w:rsid w:val="00085B50"/>
    <w:rsid w:val="00086387"/>
    <w:rsid w:val="00086996"/>
    <w:rsid w:val="00086A46"/>
    <w:rsid w:val="00086C04"/>
    <w:rsid w:val="000870D8"/>
    <w:rsid w:val="00087F28"/>
    <w:rsid w:val="000904BB"/>
    <w:rsid w:val="00090589"/>
    <w:rsid w:val="00090CBB"/>
    <w:rsid w:val="00090F44"/>
    <w:rsid w:val="00091B2C"/>
    <w:rsid w:val="00092228"/>
    <w:rsid w:val="000923FB"/>
    <w:rsid w:val="000933AA"/>
    <w:rsid w:val="00093744"/>
    <w:rsid w:val="00094596"/>
    <w:rsid w:val="00095079"/>
    <w:rsid w:val="0009546C"/>
    <w:rsid w:val="0009553F"/>
    <w:rsid w:val="000961B4"/>
    <w:rsid w:val="00096240"/>
    <w:rsid w:val="000966C4"/>
    <w:rsid w:val="00096A20"/>
    <w:rsid w:val="000974D9"/>
    <w:rsid w:val="00097BBB"/>
    <w:rsid w:val="000A0DE8"/>
    <w:rsid w:val="000A0E84"/>
    <w:rsid w:val="000A0F38"/>
    <w:rsid w:val="000A1413"/>
    <w:rsid w:val="000A15BB"/>
    <w:rsid w:val="000A183A"/>
    <w:rsid w:val="000A1A04"/>
    <w:rsid w:val="000A2058"/>
    <w:rsid w:val="000A2550"/>
    <w:rsid w:val="000A2893"/>
    <w:rsid w:val="000A30B6"/>
    <w:rsid w:val="000A3964"/>
    <w:rsid w:val="000A3C27"/>
    <w:rsid w:val="000A40ED"/>
    <w:rsid w:val="000A414D"/>
    <w:rsid w:val="000A42CE"/>
    <w:rsid w:val="000A467F"/>
    <w:rsid w:val="000A50B5"/>
    <w:rsid w:val="000A590B"/>
    <w:rsid w:val="000A5DA8"/>
    <w:rsid w:val="000A5FD9"/>
    <w:rsid w:val="000A6039"/>
    <w:rsid w:val="000A6A4D"/>
    <w:rsid w:val="000A6B57"/>
    <w:rsid w:val="000A6C4E"/>
    <w:rsid w:val="000A6D35"/>
    <w:rsid w:val="000A70E4"/>
    <w:rsid w:val="000A75B9"/>
    <w:rsid w:val="000A778A"/>
    <w:rsid w:val="000A7867"/>
    <w:rsid w:val="000A7DBF"/>
    <w:rsid w:val="000A7F5E"/>
    <w:rsid w:val="000B0646"/>
    <w:rsid w:val="000B08DD"/>
    <w:rsid w:val="000B0A4E"/>
    <w:rsid w:val="000B0DE4"/>
    <w:rsid w:val="000B17BE"/>
    <w:rsid w:val="000B198E"/>
    <w:rsid w:val="000B1C10"/>
    <w:rsid w:val="000B272B"/>
    <w:rsid w:val="000B2B3F"/>
    <w:rsid w:val="000B336C"/>
    <w:rsid w:val="000B3584"/>
    <w:rsid w:val="000B3E77"/>
    <w:rsid w:val="000B3F41"/>
    <w:rsid w:val="000B4F9B"/>
    <w:rsid w:val="000B4FEC"/>
    <w:rsid w:val="000B510A"/>
    <w:rsid w:val="000B548A"/>
    <w:rsid w:val="000B57B1"/>
    <w:rsid w:val="000B5D7C"/>
    <w:rsid w:val="000B6316"/>
    <w:rsid w:val="000B69E9"/>
    <w:rsid w:val="000B6B08"/>
    <w:rsid w:val="000B6B1E"/>
    <w:rsid w:val="000B6EA6"/>
    <w:rsid w:val="000B6F06"/>
    <w:rsid w:val="000B791B"/>
    <w:rsid w:val="000C0487"/>
    <w:rsid w:val="000C04E4"/>
    <w:rsid w:val="000C07E0"/>
    <w:rsid w:val="000C0AEF"/>
    <w:rsid w:val="000C0BA8"/>
    <w:rsid w:val="000C114E"/>
    <w:rsid w:val="000C13C2"/>
    <w:rsid w:val="000C14F3"/>
    <w:rsid w:val="000C172B"/>
    <w:rsid w:val="000C224D"/>
    <w:rsid w:val="000C2640"/>
    <w:rsid w:val="000C2AEB"/>
    <w:rsid w:val="000C38D5"/>
    <w:rsid w:val="000C391F"/>
    <w:rsid w:val="000C3AB8"/>
    <w:rsid w:val="000C3E5B"/>
    <w:rsid w:val="000C3E6A"/>
    <w:rsid w:val="000C4143"/>
    <w:rsid w:val="000C4E1F"/>
    <w:rsid w:val="000C5237"/>
    <w:rsid w:val="000C5982"/>
    <w:rsid w:val="000C5C0C"/>
    <w:rsid w:val="000C5DA1"/>
    <w:rsid w:val="000C6039"/>
    <w:rsid w:val="000C623F"/>
    <w:rsid w:val="000C6674"/>
    <w:rsid w:val="000C6916"/>
    <w:rsid w:val="000C6B7B"/>
    <w:rsid w:val="000C6B9B"/>
    <w:rsid w:val="000C6C48"/>
    <w:rsid w:val="000C7328"/>
    <w:rsid w:val="000C74D5"/>
    <w:rsid w:val="000C7721"/>
    <w:rsid w:val="000C7732"/>
    <w:rsid w:val="000C7BAE"/>
    <w:rsid w:val="000C7D7F"/>
    <w:rsid w:val="000C7F89"/>
    <w:rsid w:val="000D046E"/>
    <w:rsid w:val="000D046F"/>
    <w:rsid w:val="000D0695"/>
    <w:rsid w:val="000D0CCC"/>
    <w:rsid w:val="000D0DEB"/>
    <w:rsid w:val="000D1007"/>
    <w:rsid w:val="000D195F"/>
    <w:rsid w:val="000D1A96"/>
    <w:rsid w:val="000D1B4B"/>
    <w:rsid w:val="000D1DD7"/>
    <w:rsid w:val="000D202B"/>
    <w:rsid w:val="000D23C0"/>
    <w:rsid w:val="000D28B3"/>
    <w:rsid w:val="000D2C08"/>
    <w:rsid w:val="000D348A"/>
    <w:rsid w:val="000D44F9"/>
    <w:rsid w:val="000D5224"/>
    <w:rsid w:val="000D5A64"/>
    <w:rsid w:val="000D5E01"/>
    <w:rsid w:val="000D5EEA"/>
    <w:rsid w:val="000D6465"/>
    <w:rsid w:val="000D69FC"/>
    <w:rsid w:val="000D6DF2"/>
    <w:rsid w:val="000D707A"/>
    <w:rsid w:val="000D74AC"/>
    <w:rsid w:val="000D7A92"/>
    <w:rsid w:val="000D7AC9"/>
    <w:rsid w:val="000D7DCE"/>
    <w:rsid w:val="000D7E34"/>
    <w:rsid w:val="000D7EA6"/>
    <w:rsid w:val="000E03F7"/>
    <w:rsid w:val="000E066F"/>
    <w:rsid w:val="000E0AE8"/>
    <w:rsid w:val="000E1245"/>
    <w:rsid w:val="000E2078"/>
    <w:rsid w:val="000E2296"/>
    <w:rsid w:val="000E2340"/>
    <w:rsid w:val="000E23F9"/>
    <w:rsid w:val="000E2E82"/>
    <w:rsid w:val="000E303B"/>
    <w:rsid w:val="000E3357"/>
    <w:rsid w:val="000E34DB"/>
    <w:rsid w:val="000E3E8F"/>
    <w:rsid w:val="000E491D"/>
    <w:rsid w:val="000E4D66"/>
    <w:rsid w:val="000E57AB"/>
    <w:rsid w:val="000E5821"/>
    <w:rsid w:val="000E5959"/>
    <w:rsid w:val="000E5D64"/>
    <w:rsid w:val="000E5FF9"/>
    <w:rsid w:val="000E6078"/>
    <w:rsid w:val="000E63F0"/>
    <w:rsid w:val="000E6E95"/>
    <w:rsid w:val="000E7048"/>
    <w:rsid w:val="000E77AE"/>
    <w:rsid w:val="000E7D9B"/>
    <w:rsid w:val="000F003E"/>
    <w:rsid w:val="000F0147"/>
    <w:rsid w:val="000F0A61"/>
    <w:rsid w:val="000F0BC3"/>
    <w:rsid w:val="000F17BB"/>
    <w:rsid w:val="000F19C8"/>
    <w:rsid w:val="000F2231"/>
    <w:rsid w:val="000F23FF"/>
    <w:rsid w:val="000F24ED"/>
    <w:rsid w:val="000F337C"/>
    <w:rsid w:val="000F33CD"/>
    <w:rsid w:val="000F34A7"/>
    <w:rsid w:val="000F3911"/>
    <w:rsid w:val="000F3EE9"/>
    <w:rsid w:val="000F4247"/>
    <w:rsid w:val="000F4970"/>
    <w:rsid w:val="000F4DE6"/>
    <w:rsid w:val="000F527A"/>
    <w:rsid w:val="000F53A3"/>
    <w:rsid w:val="000F5403"/>
    <w:rsid w:val="000F5582"/>
    <w:rsid w:val="000F63ED"/>
    <w:rsid w:val="000F7516"/>
    <w:rsid w:val="000F7750"/>
    <w:rsid w:val="000F78AF"/>
    <w:rsid w:val="000F79C4"/>
    <w:rsid w:val="00100092"/>
    <w:rsid w:val="00100174"/>
    <w:rsid w:val="00100AFC"/>
    <w:rsid w:val="00100B1E"/>
    <w:rsid w:val="001011E1"/>
    <w:rsid w:val="001013AF"/>
    <w:rsid w:val="001015DC"/>
    <w:rsid w:val="001019DA"/>
    <w:rsid w:val="00101C5F"/>
    <w:rsid w:val="00101EFF"/>
    <w:rsid w:val="00102C15"/>
    <w:rsid w:val="00102C5E"/>
    <w:rsid w:val="00102E00"/>
    <w:rsid w:val="001030E6"/>
    <w:rsid w:val="0010324E"/>
    <w:rsid w:val="001035C3"/>
    <w:rsid w:val="0010370F"/>
    <w:rsid w:val="00103C8E"/>
    <w:rsid w:val="00103EE7"/>
    <w:rsid w:val="00104936"/>
    <w:rsid w:val="00104BD6"/>
    <w:rsid w:val="00105571"/>
    <w:rsid w:val="0010670A"/>
    <w:rsid w:val="00106A9C"/>
    <w:rsid w:val="00106AAA"/>
    <w:rsid w:val="001071CA"/>
    <w:rsid w:val="00107511"/>
    <w:rsid w:val="0010768E"/>
    <w:rsid w:val="00107AAA"/>
    <w:rsid w:val="00107AF1"/>
    <w:rsid w:val="00107DEC"/>
    <w:rsid w:val="00107FC3"/>
    <w:rsid w:val="0011024B"/>
    <w:rsid w:val="00110BF8"/>
    <w:rsid w:val="00110E7D"/>
    <w:rsid w:val="001112DF"/>
    <w:rsid w:val="001113CA"/>
    <w:rsid w:val="00111438"/>
    <w:rsid w:val="00111453"/>
    <w:rsid w:val="00111508"/>
    <w:rsid w:val="00111B2D"/>
    <w:rsid w:val="001129A1"/>
    <w:rsid w:val="00112A21"/>
    <w:rsid w:val="00112CB1"/>
    <w:rsid w:val="0011362B"/>
    <w:rsid w:val="0011391B"/>
    <w:rsid w:val="00113A30"/>
    <w:rsid w:val="00113B3F"/>
    <w:rsid w:val="00114149"/>
    <w:rsid w:val="00114C54"/>
    <w:rsid w:val="00115329"/>
    <w:rsid w:val="0011573E"/>
    <w:rsid w:val="001158D7"/>
    <w:rsid w:val="0011597A"/>
    <w:rsid w:val="00115FD3"/>
    <w:rsid w:val="001161B7"/>
    <w:rsid w:val="0011659D"/>
    <w:rsid w:val="0011758B"/>
    <w:rsid w:val="00117D3E"/>
    <w:rsid w:val="00117D59"/>
    <w:rsid w:val="00120035"/>
    <w:rsid w:val="00120507"/>
    <w:rsid w:val="00120BE3"/>
    <w:rsid w:val="00120C0E"/>
    <w:rsid w:val="00120DEC"/>
    <w:rsid w:val="00120F04"/>
    <w:rsid w:val="001213EA"/>
    <w:rsid w:val="00121CCE"/>
    <w:rsid w:val="00122591"/>
    <w:rsid w:val="00122628"/>
    <w:rsid w:val="001227E0"/>
    <w:rsid w:val="00122997"/>
    <w:rsid w:val="00122BD6"/>
    <w:rsid w:val="00123628"/>
    <w:rsid w:val="00123A27"/>
    <w:rsid w:val="00124523"/>
    <w:rsid w:val="00124E5B"/>
    <w:rsid w:val="00124E88"/>
    <w:rsid w:val="00125318"/>
    <w:rsid w:val="00125DA3"/>
    <w:rsid w:val="00126C27"/>
    <w:rsid w:val="00126E52"/>
    <w:rsid w:val="001273C4"/>
    <w:rsid w:val="00127BE3"/>
    <w:rsid w:val="0013027C"/>
    <w:rsid w:val="00130724"/>
    <w:rsid w:val="00130AD4"/>
    <w:rsid w:val="00130B9A"/>
    <w:rsid w:val="00130F94"/>
    <w:rsid w:val="001312F5"/>
    <w:rsid w:val="00131972"/>
    <w:rsid w:val="00131CB8"/>
    <w:rsid w:val="00132019"/>
    <w:rsid w:val="00132584"/>
    <w:rsid w:val="001328F7"/>
    <w:rsid w:val="00132948"/>
    <w:rsid w:val="00132BD5"/>
    <w:rsid w:val="001333F7"/>
    <w:rsid w:val="001341DC"/>
    <w:rsid w:val="001343B4"/>
    <w:rsid w:val="001347B9"/>
    <w:rsid w:val="001348A8"/>
    <w:rsid w:val="00134939"/>
    <w:rsid w:val="00134B7D"/>
    <w:rsid w:val="00135CF5"/>
    <w:rsid w:val="00135E47"/>
    <w:rsid w:val="001364C3"/>
    <w:rsid w:val="00136F42"/>
    <w:rsid w:val="001375E7"/>
    <w:rsid w:val="00137BC7"/>
    <w:rsid w:val="0014020C"/>
    <w:rsid w:val="0014057A"/>
    <w:rsid w:val="00140607"/>
    <w:rsid w:val="001411AA"/>
    <w:rsid w:val="001413F4"/>
    <w:rsid w:val="00141759"/>
    <w:rsid w:val="00141A7D"/>
    <w:rsid w:val="001425F5"/>
    <w:rsid w:val="0014294B"/>
    <w:rsid w:val="00142A1E"/>
    <w:rsid w:val="00142B96"/>
    <w:rsid w:val="00142D89"/>
    <w:rsid w:val="0014300F"/>
    <w:rsid w:val="00143682"/>
    <w:rsid w:val="00143CFE"/>
    <w:rsid w:val="00143F47"/>
    <w:rsid w:val="0014464F"/>
    <w:rsid w:val="001449EE"/>
    <w:rsid w:val="00144E39"/>
    <w:rsid w:val="00145090"/>
    <w:rsid w:val="0014510D"/>
    <w:rsid w:val="0014531D"/>
    <w:rsid w:val="00145752"/>
    <w:rsid w:val="00145D66"/>
    <w:rsid w:val="001465D5"/>
    <w:rsid w:val="00147171"/>
    <w:rsid w:val="0014731F"/>
    <w:rsid w:val="00147629"/>
    <w:rsid w:val="00147BB4"/>
    <w:rsid w:val="00147DC8"/>
    <w:rsid w:val="00150F66"/>
    <w:rsid w:val="001514A7"/>
    <w:rsid w:val="001516CE"/>
    <w:rsid w:val="00151B7E"/>
    <w:rsid w:val="001521E6"/>
    <w:rsid w:val="001523B5"/>
    <w:rsid w:val="00152617"/>
    <w:rsid w:val="00152F58"/>
    <w:rsid w:val="001540EC"/>
    <w:rsid w:val="0015414F"/>
    <w:rsid w:val="00154A63"/>
    <w:rsid w:val="00154BB8"/>
    <w:rsid w:val="00154F64"/>
    <w:rsid w:val="00155437"/>
    <w:rsid w:val="00155495"/>
    <w:rsid w:val="00155A14"/>
    <w:rsid w:val="00155CF4"/>
    <w:rsid w:val="001561C9"/>
    <w:rsid w:val="001567F1"/>
    <w:rsid w:val="00156F11"/>
    <w:rsid w:val="00157475"/>
    <w:rsid w:val="0015776C"/>
    <w:rsid w:val="00157AFC"/>
    <w:rsid w:val="00157D85"/>
    <w:rsid w:val="00160307"/>
    <w:rsid w:val="001604FC"/>
    <w:rsid w:val="0016076D"/>
    <w:rsid w:val="00160E86"/>
    <w:rsid w:val="0016145E"/>
    <w:rsid w:val="00161632"/>
    <w:rsid w:val="00161701"/>
    <w:rsid w:val="00161867"/>
    <w:rsid w:val="00162916"/>
    <w:rsid w:val="00162DF3"/>
    <w:rsid w:val="00162EC0"/>
    <w:rsid w:val="00162F00"/>
    <w:rsid w:val="00162F86"/>
    <w:rsid w:val="001631E3"/>
    <w:rsid w:val="00164107"/>
    <w:rsid w:val="00164820"/>
    <w:rsid w:val="00164A88"/>
    <w:rsid w:val="00164C32"/>
    <w:rsid w:val="00164C37"/>
    <w:rsid w:val="001652BF"/>
    <w:rsid w:val="001653E0"/>
    <w:rsid w:val="00165D8D"/>
    <w:rsid w:val="0016600E"/>
    <w:rsid w:val="00166E22"/>
    <w:rsid w:val="00167312"/>
    <w:rsid w:val="00167AA6"/>
    <w:rsid w:val="00167D21"/>
    <w:rsid w:val="00170017"/>
    <w:rsid w:val="00170562"/>
    <w:rsid w:val="00170A65"/>
    <w:rsid w:val="00170D66"/>
    <w:rsid w:val="00170F48"/>
    <w:rsid w:val="001712D6"/>
    <w:rsid w:val="001716E8"/>
    <w:rsid w:val="00171782"/>
    <w:rsid w:val="00172074"/>
    <w:rsid w:val="001722BA"/>
    <w:rsid w:val="00172AA7"/>
    <w:rsid w:val="00172CFC"/>
    <w:rsid w:val="00172D6D"/>
    <w:rsid w:val="00172DAE"/>
    <w:rsid w:val="00172DBF"/>
    <w:rsid w:val="00172EC9"/>
    <w:rsid w:val="00173921"/>
    <w:rsid w:val="00173CC0"/>
    <w:rsid w:val="00174175"/>
    <w:rsid w:val="00174CD3"/>
    <w:rsid w:val="00174F05"/>
    <w:rsid w:val="0017514D"/>
    <w:rsid w:val="00175181"/>
    <w:rsid w:val="001757A0"/>
    <w:rsid w:val="00175E12"/>
    <w:rsid w:val="00176305"/>
    <w:rsid w:val="00176E93"/>
    <w:rsid w:val="001773AF"/>
    <w:rsid w:val="0017783C"/>
    <w:rsid w:val="00177B07"/>
    <w:rsid w:val="00180236"/>
    <w:rsid w:val="00180C8C"/>
    <w:rsid w:val="001810A4"/>
    <w:rsid w:val="00181677"/>
    <w:rsid w:val="001817CB"/>
    <w:rsid w:val="00181869"/>
    <w:rsid w:val="00181DC9"/>
    <w:rsid w:val="00181FF6"/>
    <w:rsid w:val="00182353"/>
    <w:rsid w:val="0018256C"/>
    <w:rsid w:val="001827F3"/>
    <w:rsid w:val="0018290C"/>
    <w:rsid w:val="00182A2D"/>
    <w:rsid w:val="00182AC0"/>
    <w:rsid w:val="00183237"/>
    <w:rsid w:val="0018348A"/>
    <w:rsid w:val="00183736"/>
    <w:rsid w:val="00183A9E"/>
    <w:rsid w:val="00183BB7"/>
    <w:rsid w:val="00183E1F"/>
    <w:rsid w:val="0018417D"/>
    <w:rsid w:val="001845A0"/>
    <w:rsid w:val="0018492B"/>
    <w:rsid w:val="00184D87"/>
    <w:rsid w:val="0018528C"/>
    <w:rsid w:val="0018554D"/>
    <w:rsid w:val="0018572E"/>
    <w:rsid w:val="0018659B"/>
    <w:rsid w:val="001867E3"/>
    <w:rsid w:val="00186F01"/>
    <w:rsid w:val="00186F74"/>
    <w:rsid w:val="00187153"/>
    <w:rsid w:val="001905C6"/>
    <w:rsid w:val="001905F5"/>
    <w:rsid w:val="00190923"/>
    <w:rsid w:val="00190ACC"/>
    <w:rsid w:val="00190C36"/>
    <w:rsid w:val="00190CEB"/>
    <w:rsid w:val="001913EB"/>
    <w:rsid w:val="001923D0"/>
    <w:rsid w:val="001927BD"/>
    <w:rsid w:val="00192B60"/>
    <w:rsid w:val="00193CBF"/>
    <w:rsid w:val="00194129"/>
    <w:rsid w:val="001942F6"/>
    <w:rsid w:val="00194402"/>
    <w:rsid w:val="001945E2"/>
    <w:rsid w:val="00194A57"/>
    <w:rsid w:val="00194A6B"/>
    <w:rsid w:val="00194C83"/>
    <w:rsid w:val="00194FB5"/>
    <w:rsid w:val="0019500E"/>
    <w:rsid w:val="00195296"/>
    <w:rsid w:val="001952E6"/>
    <w:rsid w:val="00195735"/>
    <w:rsid w:val="00196102"/>
    <w:rsid w:val="001966C1"/>
    <w:rsid w:val="00196F94"/>
    <w:rsid w:val="001971EF"/>
    <w:rsid w:val="00197557"/>
    <w:rsid w:val="0019762D"/>
    <w:rsid w:val="001977C4"/>
    <w:rsid w:val="00197DBC"/>
    <w:rsid w:val="001A0406"/>
    <w:rsid w:val="001A06D3"/>
    <w:rsid w:val="001A0800"/>
    <w:rsid w:val="001A0B3C"/>
    <w:rsid w:val="001A13F3"/>
    <w:rsid w:val="001A14DB"/>
    <w:rsid w:val="001A14F3"/>
    <w:rsid w:val="001A1563"/>
    <w:rsid w:val="001A162D"/>
    <w:rsid w:val="001A24D5"/>
    <w:rsid w:val="001A2946"/>
    <w:rsid w:val="001A29C5"/>
    <w:rsid w:val="001A2C66"/>
    <w:rsid w:val="001A2D7E"/>
    <w:rsid w:val="001A344D"/>
    <w:rsid w:val="001A40F1"/>
    <w:rsid w:val="001A4408"/>
    <w:rsid w:val="001A451E"/>
    <w:rsid w:val="001A456D"/>
    <w:rsid w:val="001A529F"/>
    <w:rsid w:val="001A537C"/>
    <w:rsid w:val="001A55B6"/>
    <w:rsid w:val="001A560A"/>
    <w:rsid w:val="001A5D22"/>
    <w:rsid w:val="001A5D3C"/>
    <w:rsid w:val="001A650E"/>
    <w:rsid w:val="001A7DA2"/>
    <w:rsid w:val="001B02E2"/>
    <w:rsid w:val="001B084E"/>
    <w:rsid w:val="001B0860"/>
    <w:rsid w:val="001B0D95"/>
    <w:rsid w:val="001B1AAB"/>
    <w:rsid w:val="001B1DD1"/>
    <w:rsid w:val="001B1F94"/>
    <w:rsid w:val="001B1FE6"/>
    <w:rsid w:val="001B20B3"/>
    <w:rsid w:val="001B2178"/>
    <w:rsid w:val="001B2C83"/>
    <w:rsid w:val="001B2EB5"/>
    <w:rsid w:val="001B2ED4"/>
    <w:rsid w:val="001B37FD"/>
    <w:rsid w:val="001B3D2C"/>
    <w:rsid w:val="001B4001"/>
    <w:rsid w:val="001B4047"/>
    <w:rsid w:val="001B45EA"/>
    <w:rsid w:val="001B48B6"/>
    <w:rsid w:val="001B48F8"/>
    <w:rsid w:val="001B5036"/>
    <w:rsid w:val="001B58AA"/>
    <w:rsid w:val="001B66A3"/>
    <w:rsid w:val="001B7073"/>
    <w:rsid w:val="001B722E"/>
    <w:rsid w:val="001C01B0"/>
    <w:rsid w:val="001C0863"/>
    <w:rsid w:val="001C1026"/>
    <w:rsid w:val="001C18E0"/>
    <w:rsid w:val="001C19E9"/>
    <w:rsid w:val="001C1ECD"/>
    <w:rsid w:val="001C1F97"/>
    <w:rsid w:val="001C2043"/>
    <w:rsid w:val="001C2B3C"/>
    <w:rsid w:val="001C2FAF"/>
    <w:rsid w:val="001C33C9"/>
    <w:rsid w:val="001C3674"/>
    <w:rsid w:val="001C3FE5"/>
    <w:rsid w:val="001C44C9"/>
    <w:rsid w:val="001C46B8"/>
    <w:rsid w:val="001C4AFD"/>
    <w:rsid w:val="001C4E6F"/>
    <w:rsid w:val="001C548F"/>
    <w:rsid w:val="001C5A1B"/>
    <w:rsid w:val="001D0446"/>
    <w:rsid w:val="001D05CD"/>
    <w:rsid w:val="001D0B65"/>
    <w:rsid w:val="001D11EE"/>
    <w:rsid w:val="001D1B0E"/>
    <w:rsid w:val="001D1C49"/>
    <w:rsid w:val="001D1D7D"/>
    <w:rsid w:val="001D2102"/>
    <w:rsid w:val="001D25AF"/>
    <w:rsid w:val="001D27EE"/>
    <w:rsid w:val="001D38C3"/>
    <w:rsid w:val="001D547B"/>
    <w:rsid w:val="001D553D"/>
    <w:rsid w:val="001D677E"/>
    <w:rsid w:val="001D6950"/>
    <w:rsid w:val="001D6BBA"/>
    <w:rsid w:val="001D6ECE"/>
    <w:rsid w:val="001D710C"/>
    <w:rsid w:val="001D7179"/>
    <w:rsid w:val="001D75C0"/>
    <w:rsid w:val="001E0074"/>
    <w:rsid w:val="001E0170"/>
    <w:rsid w:val="001E0446"/>
    <w:rsid w:val="001E0EBF"/>
    <w:rsid w:val="001E0F98"/>
    <w:rsid w:val="001E117F"/>
    <w:rsid w:val="001E1403"/>
    <w:rsid w:val="001E152D"/>
    <w:rsid w:val="001E24B2"/>
    <w:rsid w:val="001E28D9"/>
    <w:rsid w:val="001E3BE5"/>
    <w:rsid w:val="001E4395"/>
    <w:rsid w:val="001E4C16"/>
    <w:rsid w:val="001E4C7D"/>
    <w:rsid w:val="001E51B2"/>
    <w:rsid w:val="001E575C"/>
    <w:rsid w:val="001E5E47"/>
    <w:rsid w:val="001E5FC8"/>
    <w:rsid w:val="001E5FCD"/>
    <w:rsid w:val="001E61BD"/>
    <w:rsid w:val="001E6356"/>
    <w:rsid w:val="001E6940"/>
    <w:rsid w:val="001E6CC6"/>
    <w:rsid w:val="001E73DA"/>
    <w:rsid w:val="001E7545"/>
    <w:rsid w:val="001E7DC8"/>
    <w:rsid w:val="001F043A"/>
    <w:rsid w:val="001F0532"/>
    <w:rsid w:val="001F0859"/>
    <w:rsid w:val="001F090A"/>
    <w:rsid w:val="001F11C7"/>
    <w:rsid w:val="001F199E"/>
    <w:rsid w:val="001F1C73"/>
    <w:rsid w:val="001F1CB8"/>
    <w:rsid w:val="001F1F35"/>
    <w:rsid w:val="001F1FC6"/>
    <w:rsid w:val="001F22AF"/>
    <w:rsid w:val="001F243A"/>
    <w:rsid w:val="001F2776"/>
    <w:rsid w:val="001F2DAC"/>
    <w:rsid w:val="001F2EE5"/>
    <w:rsid w:val="001F3355"/>
    <w:rsid w:val="001F3485"/>
    <w:rsid w:val="001F382E"/>
    <w:rsid w:val="001F4E1A"/>
    <w:rsid w:val="001F5181"/>
    <w:rsid w:val="001F54A3"/>
    <w:rsid w:val="001F5CA8"/>
    <w:rsid w:val="001F5F89"/>
    <w:rsid w:val="001F605C"/>
    <w:rsid w:val="001F6541"/>
    <w:rsid w:val="001F67D8"/>
    <w:rsid w:val="001F68FF"/>
    <w:rsid w:val="001F6B31"/>
    <w:rsid w:val="001F73CF"/>
    <w:rsid w:val="001F7443"/>
    <w:rsid w:val="001F772F"/>
    <w:rsid w:val="001F7934"/>
    <w:rsid w:val="001F7CA6"/>
    <w:rsid w:val="00200214"/>
    <w:rsid w:val="0020081D"/>
    <w:rsid w:val="00200A5E"/>
    <w:rsid w:val="00200CAB"/>
    <w:rsid w:val="00201BB0"/>
    <w:rsid w:val="00201E20"/>
    <w:rsid w:val="00202403"/>
    <w:rsid w:val="002025D9"/>
    <w:rsid w:val="00202DEF"/>
    <w:rsid w:val="00203AA2"/>
    <w:rsid w:val="00204226"/>
    <w:rsid w:val="002043AB"/>
    <w:rsid w:val="002043D8"/>
    <w:rsid w:val="00204BAC"/>
    <w:rsid w:val="00204FA1"/>
    <w:rsid w:val="00205523"/>
    <w:rsid w:val="00206DC5"/>
    <w:rsid w:val="00207260"/>
    <w:rsid w:val="0020755E"/>
    <w:rsid w:val="00207864"/>
    <w:rsid w:val="00207B88"/>
    <w:rsid w:val="00207BEA"/>
    <w:rsid w:val="00207F44"/>
    <w:rsid w:val="002100DD"/>
    <w:rsid w:val="002104F3"/>
    <w:rsid w:val="002105D5"/>
    <w:rsid w:val="0021103D"/>
    <w:rsid w:val="002110DF"/>
    <w:rsid w:val="002112F4"/>
    <w:rsid w:val="0021180E"/>
    <w:rsid w:val="002119B7"/>
    <w:rsid w:val="00211B94"/>
    <w:rsid w:val="002120F7"/>
    <w:rsid w:val="00212239"/>
    <w:rsid w:val="00212596"/>
    <w:rsid w:val="00212A5A"/>
    <w:rsid w:val="00213401"/>
    <w:rsid w:val="00213E6D"/>
    <w:rsid w:val="002155C8"/>
    <w:rsid w:val="00215A18"/>
    <w:rsid w:val="00215E9C"/>
    <w:rsid w:val="002161F2"/>
    <w:rsid w:val="0021691F"/>
    <w:rsid w:val="00216D6D"/>
    <w:rsid w:val="00216E9A"/>
    <w:rsid w:val="00217368"/>
    <w:rsid w:val="002174D0"/>
    <w:rsid w:val="00217C7E"/>
    <w:rsid w:val="0022092E"/>
    <w:rsid w:val="002211B8"/>
    <w:rsid w:val="00221D88"/>
    <w:rsid w:val="00221F6E"/>
    <w:rsid w:val="002223D8"/>
    <w:rsid w:val="0022271D"/>
    <w:rsid w:val="00222929"/>
    <w:rsid w:val="00222CE8"/>
    <w:rsid w:val="00222DC1"/>
    <w:rsid w:val="00222F84"/>
    <w:rsid w:val="00223075"/>
    <w:rsid w:val="002237E7"/>
    <w:rsid w:val="002239B7"/>
    <w:rsid w:val="00223A15"/>
    <w:rsid w:val="00223B85"/>
    <w:rsid w:val="00224245"/>
    <w:rsid w:val="002243C9"/>
    <w:rsid w:val="00224469"/>
    <w:rsid w:val="00224B9F"/>
    <w:rsid w:val="002254AD"/>
    <w:rsid w:val="002258DB"/>
    <w:rsid w:val="00225963"/>
    <w:rsid w:val="00225AB0"/>
    <w:rsid w:val="002260A7"/>
    <w:rsid w:val="00226392"/>
    <w:rsid w:val="0022697C"/>
    <w:rsid w:val="002271FA"/>
    <w:rsid w:val="00227276"/>
    <w:rsid w:val="00227396"/>
    <w:rsid w:val="002274EB"/>
    <w:rsid w:val="00227537"/>
    <w:rsid w:val="00227BAC"/>
    <w:rsid w:val="00227C7E"/>
    <w:rsid w:val="00227D8D"/>
    <w:rsid w:val="002307C4"/>
    <w:rsid w:val="0023081B"/>
    <w:rsid w:val="00230E49"/>
    <w:rsid w:val="0023121E"/>
    <w:rsid w:val="00231DB5"/>
    <w:rsid w:val="00231EA2"/>
    <w:rsid w:val="00231FAE"/>
    <w:rsid w:val="0023253A"/>
    <w:rsid w:val="002328A3"/>
    <w:rsid w:val="00232B5E"/>
    <w:rsid w:val="00232E05"/>
    <w:rsid w:val="00232E67"/>
    <w:rsid w:val="0023338B"/>
    <w:rsid w:val="00233632"/>
    <w:rsid w:val="00233653"/>
    <w:rsid w:val="00233B2B"/>
    <w:rsid w:val="002346F0"/>
    <w:rsid w:val="00234A4B"/>
    <w:rsid w:val="00234A9B"/>
    <w:rsid w:val="00234E96"/>
    <w:rsid w:val="0023544D"/>
    <w:rsid w:val="0023556F"/>
    <w:rsid w:val="002358E5"/>
    <w:rsid w:val="00236224"/>
    <w:rsid w:val="002366CF"/>
    <w:rsid w:val="00236FA8"/>
    <w:rsid w:val="0023707B"/>
    <w:rsid w:val="0023797C"/>
    <w:rsid w:val="00237B9E"/>
    <w:rsid w:val="00237D14"/>
    <w:rsid w:val="00237DFC"/>
    <w:rsid w:val="002402B2"/>
    <w:rsid w:val="00240851"/>
    <w:rsid w:val="0024095E"/>
    <w:rsid w:val="00240A9D"/>
    <w:rsid w:val="00240ACF"/>
    <w:rsid w:val="00240C88"/>
    <w:rsid w:val="00241182"/>
    <w:rsid w:val="00241290"/>
    <w:rsid w:val="002414C1"/>
    <w:rsid w:val="0024151F"/>
    <w:rsid w:val="00241AD5"/>
    <w:rsid w:val="00241CD6"/>
    <w:rsid w:val="00241F41"/>
    <w:rsid w:val="00241F4D"/>
    <w:rsid w:val="00241F65"/>
    <w:rsid w:val="00241F8E"/>
    <w:rsid w:val="00241FB3"/>
    <w:rsid w:val="0024259A"/>
    <w:rsid w:val="002428C5"/>
    <w:rsid w:val="00243176"/>
    <w:rsid w:val="0024352A"/>
    <w:rsid w:val="00243B9D"/>
    <w:rsid w:val="002441B3"/>
    <w:rsid w:val="0024435F"/>
    <w:rsid w:val="002446F3"/>
    <w:rsid w:val="002448A3"/>
    <w:rsid w:val="002450E1"/>
    <w:rsid w:val="002454E6"/>
    <w:rsid w:val="002456B1"/>
    <w:rsid w:val="002459F0"/>
    <w:rsid w:val="00247095"/>
    <w:rsid w:val="00247C14"/>
    <w:rsid w:val="00247C85"/>
    <w:rsid w:val="00247FA9"/>
    <w:rsid w:val="00250935"/>
    <w:rsid w:val="002509B8"/>
    <w:rsid w:val="00250A14"/>
    <w:rsid w:val="00251481"/>
    <w:rsid w:val="002518ED"/>
    <w:rsid w:val="0025205E"/>
    <w:rsid w:val="00252530"/>
    <w:rsid w:val="00252BDD"/>
    <w:rsid w:val="002531E2"/>
    <w:rsid w:val="00253224"/>
    <w:rsid w:val="00253424"/>
    <w:rsid w:val="00253B89"/>
    <w:rsid w:val="00253D93"/>
    <w:rsid w:val="00254198"/>
    <w:rsid w:val="002541DD"/>
    <w:rsid w:val="00254760"/>
    <w:rsid w:val="002554EA"/>
    <w:rsid w:val="00255591"/>
    <w:rsid w:val="002555D2"/>
    <w:rsid w:val="00256174"/>
    <w:rsid w:val="00256799"/>
    <w:rsid w:val="00256861"/>
    <w:rsid w:val="00256AAB"/>
    <w:rsid w:val="00256BD2"/>
    <w:rsid w:val="00256E3D"/>
    <w:rsid w:val="00257A1B"/>
    <w:rsid w:val="002603EC"/>
    <w:rsid w:val="002605BE"/>
    <w:rsid w:val="0026093C"/>
    <w:rsid w:val="00261238"/>
    <w:rsid w:val="0026142A"/>
    <w:rsid w:val="0026147F"/>
    <w:rsid w:val="00261507"/>
    <w:rsid w:val="002615E8"/>
    <w:rsid w:val="00261871"/>
    <w:rsid w:val="00261E38"/>
    <w:rsid w:val="00262128"/>
    <w:rsid w:val="00262175"/>
    <w:rsid w:val="00262368"/>
    <w:rsid w:val="00262CCB"/>
    <w:rsid w:val="00262D80"/>
    <w:rsid w:val="00263110"/>
    <w:rsid w:val="0026331F"/>
    <w:rsid w:val="002637AB"/>
    <w:rsid w:val="00263CB5"/>
    <w:rsid w:val="00264063"/>
    <w:rsid w:val="00264EDE"/>
    <w:rsid w:val="002653D6"/>
    <w:rsid w:val="00265520"/>
    <w:rsid w:val="002657C7"/>
    <w:rsid w:val="00265889"/>
    <w:rsid w:val="00265B85"/>
    <w:rsid w:val="00265EE2"/>
    <w:rsid w:val="002660AB"/>
    <w:rsid w:val="00266124"/>
    <w:rsid w:val="002661F3"/>
    <w:rsid w:val="002667DF"/>
    <w:rsid w:val="0026769E"/>
    <w:rsid w:val="00267E82"/>
    <w:rsid w:val="002700BD"/>
    <w:rsid w:val="00270335"/>
    <w:rsid w:val="002703CF"/>
    <w:rsid w:val="0027053A"/>
    <w:rsid w:val="00270A10"/>
    <w:rsid w:val="00270E32"/>
    <w:rsid w:val="002713DB"/>
    <w:rsid w:val="0027142E"/>
    <w:rsid w:val="00271561"/>
    <w:rsid w:val="00271CDE"/>
    <w:rsid w:val="002721F2"/>
    <w:rsid w:val="00272E50"/>
    <w:rsid w:val="00273B93"/>
    <w:rsid w:val="0027461F"/>
    <w:rsid w:val="00274ECD"/>
    <w:rsid w:val="00275362"/>
    <w:rsid w:val="002756BE"/>
    <w:rsid w:val="00275A69"/>
    <w:rsid w:val="00275D5E"/>
    <w:rsid w:val="002765CE"/>
    <w:rsid w:val="00276767"/>
    <w:rsid w:val="002767BD"/>
    <w:rsid w:val="00276C82"/>
    <w:rsid w:val="00277316"/>
    <w:rsid w:val="0027779A"/>
    <w:rsid w:val="0028028E"/>
    <w:rsid w:val="00280841"/>
    <w:rsid w:val="00280B9A"/>
    <w:rsid w:val="00280E4D"/>
    <w:rsid w:val="00280FF7"/>
    <w:rsid w:val="0028154B"/>
    <w:rsid w:val="00281B15"/>
    <w:rsid w:val="00282AAC"/>
    <w:rsid w:val="00283283"/>
    <w:rsid w:val="002832FF"/>
    <w:rsid w:val="002836F4"/>
    <w:rsid w:val="00283DF0"/>
    <w:rsid w:val="00283F24"/>
    <w:rsid w:val="00283FE8"/>
    <w:rsid w:val="0028444D"/>
    <w:rsid w:val="00284870"/>
    <w:rsid w:val="002848A6"/>
    <w:rsid w:val="0028551F"/>
    <w:rsid w:val="00286C64"/>
    <w:rsid w:val="00287699"/>
    <w:rsid w:val="0028786B"/>
    <w:rsid w:val="0029025E"/>
    <w:rsid w:val="00290296"/>
    <w:rsid w:val="002908D9"/>
    <w:rsid w:val="00290DC5"/>
    <w:rsid w:val="00291B29"/>
    <w:rsid w:val="00292227"/>
    <w:rsid w:val="00292536"/>
    <w:rsid w:val="00292B13"/>
    <w:rsid w:val="002931C7"/>
    <w:rsid w:val="00293661"/>
    <w:rsid w:val="00293B17"/>
    <w:rsid w:val="00294078"/>
    <w:rsid w:val="002942D3"/>
    <w:rsid w:val="002944E1"/>
    <w:rsid w:val="0029485B"/>
    <w:rsid w:val="00294E9B"/>
    <w:rsid w:val="00294F6B"/>
    <w:rsid w:val="002956AB"/>
    <w:rsid w:val="0029579A"/>
    <w:rsid w:val="00295C26"/>
    <w:rsid w:val="00296B11"/>
    <w:rsid w:val="00296B79"/>
    <w:rsid w:val="00297024"/>
    <w:rsid w:val="0029748A"/>
    <w:rsid w:val="0029799D"/>
    <w:rsid w:val="00297CBF"/>
    <w:rsid w:val="00297FF8"/>
    <w:rsid w:val="002A0404"/>
    <w:rsid w:val="002A04A8"/>
    <w:rsid w:val="002A075C"/>
    <w:rsid w:val="002A0E9D"/>
    <w:rsid w:val="002A12B7"/>
    <w:rsid w:val="002A26F2"/>
    <w:rsid w:val="002A2FAA"/>
    <w:rsid w:val="002A3C49"/>
    <w:rsid w:val="002A3CD7"/>
    <w:rsid w:val="002A3DFC"/>
    <w:rsid w:val="002A3E45"/>
    <w:rsid w:val="002A4086"/>
    <w:rsid w:val="002A43E5"/>
    <w:rsid w:val="002A4425"/>
    <w:rsid w:val="002A49F6"/>
    <w:rsid w:val="002A4B74"/>
    <w:rsid w:val="002A542A"/>
    <w:rsid w:val="002A5A75"/>
    <w:rsid w:val="002A5AE1"/>
    <w:rsid w:val="002A5DE8"/>
    <w:rsid w:val="002A5F4F"/>
    <w:rsid w:val="002A636E"/>
    <w:rsid w:val="002A6C96"/>
    <w:rsid w:val="002A7114"/>
    <w:rsid w:val="002A7403"/>
    <w:rsid w:val="002A76C7"/>
    <w:rsid w:val="002A785B"/>
    <w:rsid w:val="002A7ADA"/>
    <w:rsid w:val="002B00A9"/>
    <w:rsid w:val="002B0A97"/>
    <w:rsid w:val="002B0B8F"/>
    <w:rsid w:val="002B1636"/>
    <w:rsid w:val="002B18BC"/>
    <w:rsid w:val="002B257A"/>
    <w:rsid w:val="002B26B8"/>
    <w:rsid w:val="002B39DF"/>
    <w:rsid w:val="002B3B3C"/>
    <w:rsid w:val="002B440E"/>
    <w:rsid w:val="002B451D"/>
    <w:rsid w:val="002B4A18"/>
    <w:rsid w:val="002B4D05"/>
    <w:rsid w:val="002B5129"/>
    <w:rsid w:val="002B51FC"/>
    <w:rsid w:val="002B57D9"/>
    <w:rsid w:val="002B679F"/>
    <w:rsid w:val="002B6807"/>
    <w:rsid w:val="002B6DBF"/>
    <w:rsid w:val="002B6E53"/>
    <w:rsid w:val="002B6F71"/>
    <w:rsid w:val="002C02E4"/>
    <w:rsid w:val="002C066B"/>
    <w:rsid w:val="002C0914"/>
    <w:rsid w:val="002C0AF1"/>
    <w:rsid w:val="002C0F55"/>
    <w:rsid w:val="002C0FA6"/>
    <w:rsid w:val="002C183C"/>
    <w:rsid w:val="002C1870"/>
    <w:rsid w:val="002C1F31"/>
    <w:rsid w:val="002C215B"/>
    <w:rsid w:val="002C2643"/>
    <w:rsid w:val="002C26AB"/>
    <w:rsid w:val="002C407A"/>
    <w:rsid w:val="002C46BF"/>
    <w:rsid w:val="002C4F51"/>
    <w:rsid w:val="002C54D8"/>
    <w:rsid w:val="002C5658"/>
    <w:rsid w:val="002C5AF7"/>
    <w:rsid w:val="002C5B4F"/>
    <w:rsid w:val="002C5BA2"/>
    <w:rsid w:val="002C618F"/>
    <w:rsid w:val="002C6253"/>
    <w:rsid w:val="002C62B3"/>
    <w:rsid w:val="002C63A4"/>
    <w:rsid w:val="002C6970"/>
    <w:rsid w:val="002C70A0"/>
    <w:rsid w:val="002C752C"/>
    <w:rsid w:val="002C79E0"/>
    <w:rsid w:val="002C7ABE"/>
    <w:rsid w:val="002D0128"/>
    <w:rsid w:val="002D0401"/>
    <w:rsid w:val="002D106A"/>
    <w:rsid w:val="002D1704"/>
    <w:rsid w:val="002D1750"/>
    <w:rsid w:val="002D1954"/>
    <w:rsid w:val="002D1E4F"/>
    <w:rsid w:val="002D1E6F"/>
    <w:rsid w:val="002D1F27"/>
    <w:rsid w:val="002D22B4"/>
    <w:rsid w:val="002D2441"/>
    <w:rsid w:val="002D24D9"/>
    <w:rsid w:val="002D29E7"/>
    <w:rsid w:val="002D2C47"/>
    <w:rsid w:val="002D30A8"/>
    <w:rsid w:val="002D3500"/>
    <w:rsid w:val="002D35AA"/>
    <w:rsid w:val="002D3620"/>
    <w:rsid w:val="002D3A99"/>
    <w:rsid w:val="002D3BAF"/>
    <w:rsid w:val="002D4044"/>
    <w:rsid w:val="002D44CD"/>
    <w:rsid w:val="002D481E"/>
    <w:rsid w:val="002D4E3A"/>
    <w:rsid w:val="002D4F73"/>
    <w:rsid w:val="002D5285"/>
    <w:rsid w:val="002D5550"/>
    <w:rsid w:val="002D5577"/>
    <w:rsid w:val="002D57D3"/>
    <w:rsid w:val="002D5ACB"/>
    <w:rsid w:val="002D5EC5"/>
    <w:rsid w:val="002D69A6"/>
    <w:rsid w:val="002D7198"/>
    <w:rsid w:val="002D7EE2"/>
    <w:rsid w:val="002E02AD"/>
    <w:rsid w:val="002E03C8"/>
    <w:rsid w:val="002E0641"/>
    <w:rsid w:val="002E07C7"/>
    <w:rsid w:val="002E0867"/>
    <w:rsid w:val="002E0A9B"/>
    <w:rsid w:val="002E0DF4"/>
    <w:rsid w:val="002E1ABB"/>
    <w:rsid w:val="002E1DEE"/>
    <w:rsid w:val="002E215A"/>
    <w:rsid w:val="002E2C30"/>
    <w:rsid w:val="002E2F36"/>
    <w:rsid w:val="002E3105"/>
    <w:rsid w:val="002E314C"/>
    <w:rsid w:val="002E328F"/>
    <w:rsid w:val="002E32F5"/>
    <w:rsid w:val="002E3822"/>
    <w:rsid w:val="002E3EC4"/>
    <w:rsid w:val="002E3F55"/>
    <w:rsid w:val="002E42F9"/>
    <w:rsid w:val="002E44D9"/>
    <w:rsid w:val="002E4590"/>
    <w:rsid w:val="002E468D"/>
    <w:rsid w:val="002E5386"/>
    <w:rsid w:val="002E5779"/>
    <w:rsid w:val="002E57CC"/>
    <w:rsid w:val="002E5AB0"/>
    <w:rsid w:val="002E5EE1"/>
    <w:rsid w:val="002E6BB2"/>
    <w:rsid w:val="002E6F5A"/>
    <w:rsid w:val="002E75A3"/>
    <w:rsid w:val="002E7BC4"/>
    <w:rsid w:val="002E7E47"/>
    <w:rsid w:val="002F00BC"/>
    <w:rsid w:val="002F0994"/>
    <w:rsid w:val="002F099E"/>
    <w:rsid w:val="002F1160"/>
    <w:rsid w:val="002F1624"/>
    <w:rsid w:val="002F1889"/>
    <w:rsid w:val="002F18AB"/>
    <w:rsid w:val="002F18E5"/>
    <w:rsid w:val="002F1ACB"/>
    <w:rsid w:val="002F31C1"/>
    <w:rsid w:val="002F346D"/>
    <w:rsid w:val="002F3D08"/>
    <w:rsid w:val="002F3DF9"/>
    <w:rsid w:val="002F3F51"/>
    <w:rsid w:val="002F406C"/>
    <w:rsid w:val="002F4A67"/>
    <w:rsid w:val="002F4DB5"/>
    <w:rsid w:val="002F4E16"/>
    <w:rsid w:val="002F4F16"/>
    <w:rsid w:val="002F5E1E"/>
    <w:rsid w:val="002F60BD"/>
    <w:rsid w:val="002F648F"/>
    <w:rsid w:val="002F6D9E"/>
    <w:rsid w:val="002F7D11"/>
    <w:rsid w:val="002F7D22"/>
    <w:rsid w:val="002F7ECF"/>
    <w:rsid w:val="00300207"/>
    <w:rsid w:val="0030022C"/>
    <w:rsid w:val="003005E0"/>
    <w:rsid w:val="00300664"/>
    <w:rsid w:val="00300957"/>
    <w:rsid w:val="00300BA6"/>
    <w:rsid w:val="00300F69"/>
    <w:rsid w:val="0030119C"/>
    <w:rsid w:val="003018D7"/>
    <w:rsid w:val="00301B92"/>
    <w:rsid w:val="00301D6B"/>
    <w:rsid w:val="00302524"/>
    <w:rsid w:val="00302579"/>
    <w:rsid w:val="00302CAB"/>
    <w:rsid w:val="00302CDC"/>
    <w:rsid w:val="00302E9E"/>
    <w:rsid w:val="00303009"/>
    <w:rsid w:val="00303803"/>
    <w:rsid w:val="00304114"/>
    <w:rsid w:val="00305074"/>
    <w:rsid w:val="00305C89"/>
    <w:rsid w:val="00305E80"/>
    <w:rsid w:val="00306261"/>
    <w:rsid w:val="00306270"/>
    <w:rsid w:val="003064E6"/>
    <w:rsid w:val="003069E2"/>
    <w:rsid w:val="00306F07"/>
    <w:rsid w:val="00306F0F"/>
    <w:rsid w:val="00307179"/>
    <w:rsid w:val="003072A3"/>
    <w:rsid w:val="00307D91"/>
    <w:rsid w:val="00307E36"/>
    <w:rsid w:val="00307E40"/>
    <w:rsid w:val="0031003E"/>
    <w:rsid w:val="00311054"/>
    <w:rsid w:val="003110CB"/>
    <w:rsid w:val="00311626"/>
    <w:rsid w:val="003119D2"/>
    <w:rsid w:val="00312988"/>
    <w:rsid w:val="00312CE2"/>
    <w:rsid w:val="00313064"/>
    <w:rsid w:val="00313711"/>
    <w:rsid w:val="00313799"/>
    <w:rsid w:val="003139DD"/>
    <w:rsid w:val="003139ED"/>
    <w:rsid w:val="0031449C"/>
    <w:rsid w:val="00315188"/>
    <w:rsid w:val="003155AC"/>
    <w:rsid w:val="00316E5A"/>
    <w:rsid w:val="00317850"/>
    <w:rsid w:val="00320303"/>
    <w:rsid w:val="00320F87"/>
    <w:rsid w:val="0032167B"/>
    <w:rsid w:val="00321D64"/>
    <w:rsid w:val="0032238F"/>
    <w:rsid w:val="00322D5E"/>
    <w:rsid w:val="0032361F"/>
    <w:rsid w:val="00323F11"/>
    <w:rsid w:val="003243A9"/>
    <w:rsid w:val="00324504"/>
    <w:rsid w:val="00324A64"/>
    <w:rsid w:val="00324D32"/>
    <w:rsid w:val="00325630"/>
    <w:rsid w:val="00325AC7"/>
    <w:rsid w:val="00325D66"/>
    <w:rsid w:val="00326613"/>
    <w:rsid w:val="00326D02"/>
    <w:rsid w:val="00327B1C"/>
    <w:rsid w:val="0033009C"/>
    <w:rsid w:val="003304FF"/>
    <w:rsid w:val="00330A80"/>
    <w:rsid w:val="00331136"/>
    <w:rsid w:val="0033135C"/>
    <w:rsid w:val="0033143A"/>
    <w:rsid w:val="00331728"/>
    <w:rsid w:val="00331FB6"/>
    <w:rsid w:val="00332501"/>
    <w:rsid w:val="00332E0A"/>
    <w:rsid w:val="00333350"/>
    <w:rsid w:val="0033370C"/>
    <w:rsid w:val="003337A7"/>
    <w:rsid w:val="00333CDD"/>
    <w:rsid w:val="00333D51"/>
    <w:rsid w:val="00333EDC"/>
    <w:rsid w:val="003342C7"/>
    <w:rsid w:val="003345FF"/>
    <w:rsid w:val="003348E8"/>
    <w:rsid w:val="00334A22"/>
    <w:rsid w:val="00335E08"/>
    <w:rsid w:val="00336296"/>
    <w:rsid w:val="0033642F"/>
    <w:rsid w:val="00336ED3"/>
    <w:rsid w:val="00336F63"/>
    <w:rsid w:val="00340015"/>
    <w:rsid w:val="00340287"/>
    <w:rsid w:val="00340AE7"/>
    <w:rsid w:val="00340B6C"/>
    <w:rsid w:val="00340B84"/>
    <w:rsid w:val="00340C26"/>
    <w:rsid w:val="00340CF9"/>
    <w:rsid w:val="00340FC8"/>
    <w:rsid w:val="00341512"/>
    <w:rsid w:val="003419DC"/>
    <w:rsid w:val="00342326"/>
    <w:rsid w:val="00342E7C"/>
    <w:rsid w:val="00343268"/>
    <w:rsid w:val="00343FC5"/>
    <w:rsid w:val="00344268"/>
    <w:rsid w:val="003445B8"/>
    <w:rsid w:val="003446CC"/>
    <w:rsid w:val="003448F4"/>
    <w:rsid w:val="00344BC0"/>
    <w:rsid w:val="00344DE7"/>
    <w:rsid w:val="00344F8D"/>
    <w:rsid w:val="003455F9"/>
    <w:rsid w:val="00345E75"/>
    <w:rsid w:val="0034663B"/>
    <w:rsid w:val="00346ACE"/>
    <w:rsid w:val="00347DE8"/>
    <w:rsid w:val="00347DF4"/>
    <w:rsid w:val="00347ECF"/>
    <w:rsid w:val="00350319"/>
    <w:rsid w:val="00350E35"/>
    <w:rsid w:val="00350F01"/>
    <w:rsid w:val="00351474"/>
    <w:rsid w:val="00351930"/>
    <w:rsid w:val="00351CD9"/>
    <w:rsid w:val="0035205C"/>
    <w:rsid w:val="00352441"/>
    <w:rsid w:val="0035266D"/>
    <w:rsid w:val="003534A4"/>
    <w:rsid w:val="00353591"/>
    <w:rsid w:val="00353B52"/>
    <w:rsid w:val="00353DD3"/>
    <w:rsid w:val="0035453C"/>
    <w:rsid w:val="00355500"/>
    <w:rsid w:val="00356676"/>
    <w:rsid w:val="003566C2"/>
    <w:rsid w:val="00356CDF"/>
    <w:rsid w:val="00357577"/>
    <w:rsid w:val="003578B2"/>
    <w:rsid w:val="00357D1C"/>
    <w:rsid w:val="003600BA"/>
    <w:rsid w:val="00360201"/>
    <w:rsid w:val="003606C3"/>
    <w:rsid w:val="003606E9"/>
    <w:rsid w:val="00361682"/>
    <w:rsid w:val="00361CE1"/>
    <w:rsid w:val="003624B1"/>
    <w:rsid w:val="003625D3"/>
    <w:rsid w:val="003626BD"/>
    <w:rsid w:val="00362C1E"/>
    <w:rsid w:val="0036322A"/>
    <w:rsid w:val="003633F3"/>
    <w:rsid w:val="00363C78"/>
    <w:rsid w:val="0036458A"/>
    <w:rsid w:val="003645E3"/>
    <w:rsid w:val="003648AD"/>
    <w:rsid w:val="003649C4"/>
    <w:rsid w:val="00364C0F"/>
    <w:rsid w:val="0036510C"/>
    <w:rsid w:val="00365BDA"/>
    <w:rsid w:val="00365D0E"/>
    <w:rsid w:val="00365F4B"/>
    <w:rsid w:val="0036630F"/>
    <w:rsid w:val="00366411"/>
    <w:rsid w:val="0036662C"/>
    <w:rsid w:val="00366A4E"/>
    <w:rsid w:val="00366B11"/>
    <w:rsid w:val="00366DD1"/>
    <w:rsid w:val="0036726D"/>
    <w:rsid w:val="00367383"/>
    <w:rsid w:val="00367A80"/>
    <w:rsid w:val="00367F53"/>
    <w:rsid w:val="00370A4B"/>
    <w:rsid w:val="00370EB6"/>
    <w:rsid w:val="0037145F"/>
    <w:rsid w:val="0037211E"/>
    <w:rsid w:val="00372189"/>
    <w:rsid w:val="00372A0B"/>
    <w:rsid w:val="00372B3F"/>
    <w:rsid w:val="00373352"/>
    <w:rsid w:val="00373A93"/>
    <w:rsid w:val="00373CFF"/>
    <w:rsid w:val="003741E4"/>
    <w:rsid w:val="00374546"/>
    <w:rsid w:val="00374801"/>
    <w:rsid w:val="00374B30"/>
    <w:rsid w:val="003765A8"/>
    <w:rsid w:val="0037755C"/>
    <w:rsid w:val="00380277"/>
    <w:rsid w:val="003802D8"/>
    <w:rsid w:val="0038053C"/>
    <w:rsid w:val="0038057B"/>
    <w:rsid w:val="0038075A"/>
    <w:rsid w:val="003808B2"/>
    <w:rsid w:val="003810E5"/>
    <w:rsid w:val="0038110B"/>
    <w:rsid w:val="0038139D"/>
    <w:rsid w:val="00381BF4"/>
    <w:rsid w:val="00381CDD"/>
    <w:rsid w:val="00381CDF"/>
    <w:rsid w:val="00382279"/>
    <w:rsid w:val="003823D0"/>
    <w:rsid w:val="00382730"/>
    <w:rsid w:val="00382C7E"/>
    <w:rsid w:val="00382D04"/>
    <w:rsid w:val="00382F9B"/>
    <w:rsid w:val="003830BF"/>
    <w:rsid w:val="003830ED"/>
    <w:rsid w:val="003834EB"/>
    <w:rsid w:val="003835D9"/>
    <w:rsid w:val="00383A0C"/>
    <w:rsid w:val="00383A15"/>
    <w:rsid w:val="00384199"/>
    <w:rsid w:val="0038470F"/>
    <w:rsid w:val="00384EA5"/>
    <w:rsid w:val="00384FEC"/>
    <w:rsid w:val="003858D5"/>
    <w:rsid w:val="00385D11"/>
    <w:rsid w:val="00385DCF"/>
    <w:rsid w:val="00386255"/>
    <w:rsid w:val="003863F7"/>
    <w:rsid w:val="0038666E"/>
    <w:rsid w:val="00386766"/>
    <w:rsid w:val="00386E6C"/>
    <w:rsid w:val="00386FD9"/>
    <w:rsid w:val="00386FE7"/>
    <w:rsid w:val="003871FD"/>
    <w:rsid w:val="003876FB"/>
    <w:rsid w:val="003879AD"/>
    <w:rsid w:val="00387A96"/>
    <w:rsid w:val="00387BDC"/>
    <w:rsid w:val="00387E89"/>
    <w:rsid w:val="003902D3"/>
    <w:rsid w:val="00390BE5"/>
    <w:rsid w:val="00390DA5"/>
    <w:rsid w:val="00390DBA"/>
    <w:rsid w:val="00391620"/>
    <w:rsid w:val="003916C8"/>
    <w:rsid w:val="00391925"/>
    <w:rsid w:val="00391BAC"/>
    <w:rsid w:val="00391BDA"/>
    <w:rsid w:val="0039280A"/>
    <w:rsid w:val="00392CD5"/>
    <w:rsid w:val="0039313A"/>
    <w:rsid w:val="003932D2"/>
    <w:rsid w:val="00393B31"/>
    <w:rsid w:val="00393B9A"/>
    <w:rsid w:val="00394497"/>
    <w:rsid w:val="003950A2"/>
    <w:rsid w:val="00395853"/>
    <w:rsid w:val="00395BDE"/>
    <w:rsid w:val="00395D35"/>
    <w:rsid w:val="00395F16"/>
    <w:rsid w:val="0039634C"/>
    <w:rsid w:val="0039659C"/>
    <w:rsid w:val="0039678A"/>
    <w:rsid w:val="00396D10"/>
    <w:rsid w:val="0039716A"/>
    <w:rsid w:val="00397170"/>
    <w:rsid w:val="00397176"/>
    <w:rsid w:val="00397283"/>
    <w:rsid w:val="0039758A"/>
    <w:rsid w:val="003979AB"/>
    <w:rsid w:val="00397C1C"/>
    <w:rsid w:val="003A0893"/>
    <w:rsid w:val="003A089B"/>
    <w:rsid w:val="003A0BDA"/>
    <w:rsid w:val="003A1945"/>
    <w:rsid w:val="003A1A6D"/>
    <w:rsid w:val="003A1B1D"/>
    <w:rsid w:val="003A2048"/>
    <w:rsid w:val="003A253D"/>
    <w:rsid w:val="003A288E"/>
    <w:rsid w:val="003A2941"/>
    <w:rsid w:val="003A2990"/>
    <w:rsid w:val="003A31A7"/>
    <w:rsid w:val="003A3CA7"/>
    <w:rsid w:val="003A3FED"/>
    <w:rsid w:val="003A40BD"/>
    <w:rsid w:val="003A412C"/>
    <w:rsid w:val="003A4587"/>
    <w:rsid w:val="003A4C66"/>
    <w:rsid w:val="003A4DA7"/>
    <w:rsid w:val="003A4F9D"/>
    <w:rsid w:val="003A52DD"/>
    <w:rsid w:val="003A5921"/>
    <w:rsid w:val="003A5C68"/>
    <w:rsid w:val="003A638D"/>
    <w:rsid w:val="003A745B"/>
    <w:rsid w:val="003A7C5A"/>
    <w:rsid w:val="003A7F8C"/>
    <w:rsid w:val="003B006D"/>
    <w:rsid w:val="003B0199"/>
    <w:rsid w:val="003B01AE"/>
    <w:rsid w:val="003B06DC"/>
    <w:rsid w:val="003B0AEF"/>
    <w:rsid w:val="003B1392"/>
    <w:rsid w:val="003B143F"/>
    <w:rsid w:val="003B22DA"/>
    <w:rsid w:val="003B2DD5"/>
    <w:rsid w:val="003B2E54"/>
    <w:rsid w:val="003B3371"/>
    <w:rsid w:val="003B34B2"/>
    <w:rsid w:val="003B35C9"/>
    <w:rsid w:val="003B3A99"/>
    <w:rsid w:val="003B3F0B"/>
    <w:rsid w:val="003B4715"/>
    <w:rsid w:val="003B49E1"/>
    <w:rsid w:val="003B4D00"/>
    <w:rsid w:val="003B5069"/>
    <w:rsid w:val="003B516E"/>
    <w:rsid w:val="003B5885"/>
    <w:rsid w:val="003B5CE5"/>
    <w:rsid w:val="003B6269"/>
    <w:rsid w:val="003B65FA"/>
    <w:rsid w:val="003B6802"/>
    <w:rsid w:val="003B69F1"/>
    <w:rsid w:val="003B72B9"/>
    <w:rsid w:val="003B751E"/>
    <w:rsid w:val="003B7AFD"/>
    <w:rsid w:val="003C0B25"/>
    <w:rsid w:val="003C11A9"/>
    <w:rsid w:val="003C2845"/>
    <w:rsid w:val="003C2BE6"/>
    <w:rsid w:val="003C2D82"/>
    <w:rsid w:val="003C332C"/>
    <w:rsid w:val="003C3459"/>
    <w:rsid w:val="003C420D"/>
    <w:rsid w:val="003C44BB"/>
    <w:rsid w:val="003C4CBC"/>
    <w:rsid w:val="003C529B"/>
    <w:rsid w:val="003C5467"/>
    <w:rsid w:val="003C5625"/>
    <w:rsid w:val="003C62BB"/>
    <w:rsid w:val="003C6ADB"/>
    <w:rsid w:val="003C722F"/>
    <w:rsid w:val="003C7438"/>
    <w:rsid w:val="003C759D"/>
    <w:rsid w:val="003C7D42"/>
    <w:rsid w:val="003D014E"/>
    <w:rsid w:val="003D06DE"/>
    <w:rsid w:val="003D088F"/>
    <w:rsid w:val="003D0906"/>
    <w:rsid w:val="003D0FE4"/>
    <w:rsid w:val="003D10B6"/>
    <w:rsid w:val="003D173E"/>
    <w:rsid w:val="003D1A83"/>
    <w:rsid w:val="003D1CE0"/>
    <w:rsid w:val="003D1D17"/>
    <w:rsid w:val="003D1FB3"/>
    <w:rsid w:val="003D204C"/>
    <w:rsid w:val="003D238D"/>
    <w:rsid w:val="003D24DA"/>
    <w:rsid w:val="003D2B0F"/>
    <w:rsid w:val="003D30A2"/>
    <w:rsid w:val="003D3167"/>
    <w:rsid w:val="003D320F"/>
    <w:rsid w:val="003D387A"/>
    <w:rsid w:val="003D39F7"/>
    <w:rsid w:val="003D3CBC"/>
    <w:rsid w:val="003D3F09"/>
    <w:rsid w:val="003D4198"/>
    <w:rsid w:val="003D44F1"/>
    <w:rsid w:val="003D502B"/>
    <w:rsid w:val="003D51F7"/>
    <w:rsid w:val="003D52FB"/>
    <w:rsid w:val="003D5642"/>
    <w:rsid w:val="003D5AD8"/>
    <w:rsid w:val="003D5E0F"/>
    <w:rsid w:val="003D63A3"/>
    <w:rsid w:val="003D63A7"/>
    <w:rsid w:val="003D6DA3"/>
    <w:rsid w:val="003D7181"/>
    <w:rsid w:val="003D720A"/>
    <w:rsid w:val="003D721D"/>
    <w:rsid w:val="003D738F"/>
    <w:rsid w:val="003D7449"/>
    <w:rsid w:val="003D7601"/>
    <w:rsid w:val="003D7723"/>
    <w:rsid w:val="003D7CEE"/>
    <w:rsid w:val="003E06BE"/>
    <w:rsid w:val="003E0768"/>
    <w:rsid w:val="003E08CF"/>
    <w:rsid w:val="003E0BC3"/>
    <w:rsid w:val="003E1DE1"/>
    <w:rsid w:val="003E27E8"/>
    <w:rsid w:val="003E2FE3"/>
    <w:rsid w:val="003E331C"/>
    <w:rsid w:val="003E394E"/>
    <w:rsid w:val="003E3ACB"/>
    <w:rsid w:val="003E3C2E"/>
    <w:rsid w:val="003E3C59"/>
    <w:rsid w:val="003E417C"/>
    <w:rsid w:val="003E420B"/>
    <w:rsid w:val="003E4535"/>
    <w:rsid w:val="003E502F"/>
    <w:rsid w:val="003E5109"/>
    <w:rsid w:val="003E53CF"/>
    <w:rsid w:val="003E55B4"/>
    <w:rsid w:val="003E5895"/>
    <w:rsid w:val="003E6520"/>
    <w:rsid w:val="003E6716"/>
    <w:rsid w:val="003E6798"/>
    <w:rsid w:val="003E6AFD"/>
    <w:rsid w:val="003E736A"/>
    <w:rsid w:val="003E7AFA"/>
    <w:rsid w:val="003E7D49"/>
    <w:rsid w:val="003E7E49"/>
    <w:rsid w:val="003E7F69"/>
    <w:rsid w:val="003F04B3"/>
    <w:rsid w:val="003F0EBD"/>
    <w:rsid w:val="003F0FB0"/>
    <w:rsid w:val="003F1551"/>
    <w:rsid w:val="003F15DC"/>
    <w:rsid w:val="003F1CBA"/>
    <w:rsid w:val="003F2274"/>
    <w:rsid w:val="003F248F"/>
    <w:rsid w:val="003F38F6"/>
    <w:rsid w:val="003F4728"/>
    <w:rsid w:val="003F4BBB"/>
    <w:rsid w:val="003F50EC"/>
    <w:rsid w:val="003F5DD3"/>
    <w:rsid w:val="003F6C94"/>
    <w:rsid w:val="003F6DB4"/>
    <w:rsid w:val="003F75D7"/>
    <w:rsid w:val="003F7625"/>
    <w:rsid w:val="003F7704"/>
    <w:rsid w:val="003F7DAD"/>
    <w:rsid w:val="0040037F"/>
    <w:rsid w:val="00400F06"/>
    <w:rsid w:val="0040114D"/>
    <w:rsid w:val="00401178"/>
    <w:rsid w:val="0040158F"/>
    <w:rsid w:val="00401F55"/>
    <w:rsid w:val="00402191"/>
    <w:rsid w:val="004021EA"/>
    <w:rsid w:val="004023F5"/>
    <w:rsid w:val="0040275C"/>
    <w:rsid w:val="004038AE"/>
    <w:rsid w:val="00403B21"/>
    <w:rsid w:val="00403BA7"/>
    <w:rsid w:val="00403C79"/>
    <w:rsid w:val="00403E12"/>
    <w:rsid w:val="00404B62"/>
    <w:rsid w:val="004050AF"/>
    <w:rsid w:val="004056CE"/>
    <w:rsid w:val="00405DFB"/>
    <w:rsid w:val="004061FF"/>
    <w:rsid w:val="0040629F"/>
    <w:rsid w:val="00406796"/>
    <w:rsid w:val="00406A22"/>
    <w:rsid w:val="00407138"/>
    <w:rsid w:val="0040720C"/>
    <w:rsid w:val="00407322"/>
    <w:rsid w:val="0040743C"/>
    <w:rsid w:val="00407E1D"/>
    <w:rsid w:val="0041096C"/>
    <w:rsid w:val="004112F6"/>
    <w:rsid w:val="004114DB"/>
    <w:rsid w:val="004115C1"/>
    <w:rsid w:val="004115F4"/>
    <w:rsid w:val="00411696"/>
    <w:rsid w:val="004118E9"/>
    <w:rsid w:val="00411B61"/>
    <w:rsid w:val="00411B76"/>
    <w:rsid w:val="00412281"/>
    <w:rsid w:val="0041231F"/>
    <w:rsid w:val="0041294A"/>
    <w:rsid w:val="004130AD"/>
    <w:rsid w:val="00413236"/>
    <w:rsid w:val="0041326D"/>
    <w:rsid w:val="004139EE"/>
    <w:rsid w:val="00413C59"/>
    <w:rsid w:val="00414939"/>
    <w:rsid w:val="00414A94"/>
    <w:rsid w:val="00414C42"/>
    <w:rsid w:val="00414EE3"/>
    <w:rsid w:val="0041516A"/>
    <w:rsid w:val="00415229"/>
    <w:rsid w:val="0041559F"/>
    <w:rsid w:val="00415B55"/>
    <w:rsid w:val="00415F1E"/>
    <w:rsid w:val="00415F8F"/>
    <w:rsid w:val="00416399"/>
    <w:rsid w:val="00416D09"/>
    <w:rsid w:val="00416D8C"/>
    <w:rsid w:val="004173D2"/>
    <w:rsid w:val="00417758"/>
    <w:rsid w:val="004178DA"/>
    <w:rsid w:val="00417CC0"/>
    <w:rsid w:val="004200E9"/>
    <w:rsid w:val="004201F6"/>
    <w:rsid w:val="00420833"/>
    <w:rsid w:val="00420DDB"/>
    <w:rsid w:val="00421051"/>
    <w:rsid w:val="00421778"/>
    <w:rsid w:val="004217B3"/>
    <w:rsid w:val="00421902"/>
    <w:rsid w:val="00421E9B"/>
    <w:rsid w:val="00422041"/>
    <w:rsid w:val="00422126"/>
    <w:rsid w:val="00422650"/>
    <w:rsid w:val="004231B6"/>
    <w:rsid w:val="0042342D"/>
    <w:rsid w:val="00423A43"/>
    <w:rsid w:val="00423B37"/>
    <w:rsid w:val="00423CF0"/>
    <w:rsid w:val="00424E3C"/>
    <w:rsid w:val="00425207"/>
    <w:rsid w:val="00425826"/>
    <w:rsid w:val="00425992"/>
    <w:rsid w:val="00425DE1"/>
    <w:rsid w:val="00425F22"/>
    <w:rsid w:val="00425F34"/>
    <w:rsid w:val="004265B3"/>
    <w:rsid w:val="00426777"/>
    <w:rsid w:val="00426958"/>
    <w:rsid w:val="00426E18"/>
    <w:rsid w:val="004274A1"/>
    <w:rsid w:val="0042782B"/>
    <w:rsid w:val="00430096"/>
    <w:rsid w:val="004300B8"/>
    <w:rsid w:val="004306DB"/>
    <w:rsid w:val="00430829"/>
    <w:rsid w:val="0043101C"/>
    <w:rsid w:val="0043123A"/>
    <w:rsid w:val="00431258"/>
    <w:rsid w:val="00431887"/>
    <w:rsid w:val="004319D8"/>
    <w:rsid w:val="00431A2F"/>
    <w:rsid w:val="00432845"/>
    <w:rsid w:val="00433251"/>
    <w:rsid w:val="004334AF"/>
    <w:rsid w:val="004335D8"/>
    <w:rsid w:val="004341D7"/>
    <w:rsid w:val="0043436F"/>
    <w:rsid w:val="004343D2"/>
    <w:rsid w:val="00434A94"/>
    <w:rsid w:val="00434ADA"/>
    <w:rsid w:val="00434F50"/>
    <w:rsid w:val="0043505A"/>
    <w:rsid w:val="0043520A"/>
    <w:rsid w:val="00435564"/>
    <w:rsid w:val="00435AA3"/>
    <w:rsid w:val="00435BB0"/>
    <w:rsid w:val="00435BC8"/>
    <w:rsid w:val="00435F38"/>
    <w:rsid w:val="00435F41"/>
    <w:rsid w:val="004367C6"/>
    <w:rsid w:val="0043695A"/>
    <w:rsid w:val="004369AF"/>
    <w:rsid w:val="00436FA2"/>
    <w:rsid w:val="00436FD9"/>
    <w:rsid w:val="004371B9"/>
    <w:rsid w:val="00437938"/>
    <w:rsid w:val="00437A26"/>
    <w:rsid w:val="00437CE0"/>
    <w:rsid w:val="00437F27"/>
    <w:rsid w:val="00440865"/>
    <w:rsid w:val="0044086F"/>
    <w:rsid w:val="00441C49"/>
    <w:rsid w:val="00441D70"/>
    <w:rsid w:val="00441F08"/>
    <w:rsid w:val="00442952"/>
    <w:rsid w:val="00443169"/>
    <w:rsid w:val="00443451"/>
    <w:rsid w:val="00443A9D"/>
    <w:rsid w:val="00443CB0"/>
    <w:rsid w:val="004443E0"/>
    <w:rsid w:val="0044483D"/>
    <w:rsid w:val="00444C26"/>
    <w:rsid w:val="00444DA5"/>
    <w:rsid w:val="0044504A"/>
    <w:rsid w:val="0044558B"/>
    <w:rsid w:val="00445B98"/>
    <w:rsid w:val="00445BCF"/>
    <w:rsid w:val="00445D07"/>
    <w:rsid w:val="00445FBA"/>
    <w:rsid w:val="00446163"/>
    <w:rsid w:val="00446261"/>
    <w:rsid w:val="0044697C"/>
    <w:rsid w:val="00446FCD"/>
    <w:rsid w:val="0044733E"/>
    <w:rsid w:val="004477E0"/>
    <w:rsid w:val="004479A0"/>
    <w:rsid w:val="00447BCC"/>
    <w:rsid w:val="00447F3A"/>
    <w:rsid w:val="004501B0"/>
    <w:rsid w:val="00450307"/>
    <w:rsid w:val="00450C92"/>
    <w:rsid w:val="00450E8F"/>
    <w:rsid w:val="00451534"/>
    <w:rsid w:val="00451624"/>
    <w:rsid w:val="0045164C"/>
    <w:rsid w:val="004519E9"/>
    <w:rsid w:val="00451A5F"/>
    <w:rsid w:val="00451CC8"/>
    <w:rsid w:val="00451F35"/>
    <w:rsid w:val="0045283C"/>
    <w:rsid w:val="0045306A"/>
    <w:rsid w:val="004532D5"/>
    <w:rsid w:val="004534F1"/>
    <w:rsid w:val="00453640"/>
    <w:rsid w:val="0045411F"/>
    <w:rsid w:val="00454223"/>
    <w:rsid w:val="00454ACC"/>
    <w:rsid w:val="00454F24"/>
    <w:rsid w:val="004552EC"/>
    <w:rsid w:val="0045606D"/>
    <w:rsid w:val="004565C5"/>
    <w:rsid w:val="00456668"/>
    <w:rsid w:val="004568F5"/>
    <w:rsid w:val="00456CAD"/>
    <w:rsid w:val="00457086"/>
    <w:rsid w:val="00457509"/>
    <w:rsid w:val="004575C8"/>
    <w:rsid w:val="00457DA5"/>
    <w:rsid w:val="00460DA9"/>
    <w:rsid w:val="00461291"/>
    <w:rsid w:val="00461538"/>
    <w:rsid w:val="004615AC"/>
    <w:rsid w:val="004621B6"/>
    <w:rsid w:val="00462261"/>
    <w:rsid w:val="0046245E"/>
    <w:rsid w:val="0046259F"/>
    <w:rsid w:val="00462A4A"/>
    <w:rsid w:val="00462B9A"/>
    <w:rsid w:val="00462E6E"/>
    <w:rsid w:val="00463319"/>
    <w:rsid w:val="00463D59"/>
    <w:rsid w:val="00463FBD"/>
    <w:rsid w:val="00464702"/>
    <w:rsid w:val="00464C20"/>
    <w:rsid w:val="00464E01"/>
    <w:rsid w:val="00464F54"/>
    <w:rsid w:val="00464FDA"/>
    <w:rsid w:val="0046512B"/>
    <w:rsid w:val="00465763"/>
    <w:rsid w:val="00465DED"/>
    <w:rsid w:val="004661CB"/>
    <w:rsid w:val="004663F5"/>
    <w:rsid w:val="004664CF"/>
    <w:rsid w:val="004664DB"/>
    <w:rsid w:val="00466615"/>
    <w:rsid w:val="004666A5"/>
    <w:rsid w:val="004670E5"/>
    <w:rsid w:val="004702D9"/>
    <w:rsid w:val="00470464"/>
    <w:rsid w:val="00470D72"/>
    <w:rsid w:val="00470F35"/>
    <w:rsid w:val="004718E7"/>
    <w:rsid w:val="004724E4"/>
    <w:rsid w:val="004725EA"/>
    <w:rsid w:val="00472B68"/>
    <w:rsid w:val="004731D1"/>
    <w:rsid w:val="004734BA"/>
    <w:rsid w:val="00474436"/>
    <w:rsid w:val="00474B64"/>
    <w:rsid w:val="00474C8C"/>
    <w:rsid w:val="00474C8F"/>
    <w:rsid w:val="00474DAB"/>
    <w:rsid w:val="004752E0"/>
    <w:rsid w:val="00475727"/>
    <w:rsid w:val="00475EB0"/>
    <w:rsid w:val="00476130"/>
    <w:rsid w:val="004764FA"/>
    <w:rsid w:val="004776A0"/>
    <w:rsid w:val="0047775A"/>
    <w:rsid w:val="00477CE3"/>
    <w:rsid w:val="00477F1F"/>
    <w:rsid w:val="004800C8"/>
    <w:rsid w:val="0048040A"/>
    <w:rsid w:val="0048063C"/>
    <w:rsid w:val="004815B2"/>
    <w:rsid w:val="00481FB8"/>
    <w:rsid w:val="004827F3"/>
    <w:rsid w:val="00482839"/>
    <w:rsid w:val="0048283F"/>
    <w:rsid w:val="00482FE8"/>
    <w:rsid w:val="00483168"/>
    <w:rsid w:val="00483450"/>
    <w:rsid w:val="00483509"/>
    <w:rsid w:val="00483E7A"/>
    <w:rsid w:val="00483F93"/>
    <w:rsid w:val="004844EA"/>
    <w:rsid w:val="00484861"/>
    <w:rsid w:val="004849B3"/>
    <w:rsid w:val="004850E1"/>
    <w:rsid w:val="004851ED"/>
    <w:rsid w:val="0048554D"/>
    <w:rsid w:val="00485821"/>
    <w:rsid w:val="004859A5"/>
    <w:rsid w:val="00485A2F"/>
    <w:rsid w:val="00485A5B"/>
    <w:rsid w:val="00485DA4"/>
    <w:rsid w:val="00485EEE"/>
    <w:rsid w:val="004864B8"/>
    <w:rsid w:val="0048661E"/>
    <w:rsid w:val="00486A79"/>
    <w:rsid w:val="004877F3"/>
    <w:rsid w:val="00487B72"/>
    <w:rsid w:val="00487D65"/>
    <w:rsid w:val="00487F3D"/>
    <w:rsid w:val="00490597"/>
    <w:rsid w:val="00490E7D"/>
    <w:rsid w:val="00490F6E"/>
    <w:rsid w:val="00490FAD"/>
    <w:rsid w:val="00491519"/>
    <w:rsid w:val="0049157B"/>
    <w:rsid w:val="004916A2"/>
    <w:rsid w:val="0049265D"/>
    <w:rsid w:val="004926CA"/>
    <w:rsid w:val="00492FD9"/>
    <w:rsid w:val="0049314F"/>
    <w:rsid w:val="0049327E"/>
    <w:rsid w:val="00493669"/>
    <w:rsid w:val="004937FF"/>
    <w:rsid w:val="00493DC3"/>
    <w:rsid w:val="00493E21"/>
    <w:rsid w:val="0049411B"/>
    <w:rsid w:val="00494D5B"/>
    <w:rsid w:val="00494F59"/>
    <w:rsid w:val="004956E9"/>
    <w:rsid w:val="0049572B"/>
    <w:rsid w:val="00495A08"/>
    <w:rsid w:val="00496065"/>
    <w:rsid w:val="00496703"/>
    <w:rsid w:val="00496A5B"/>
    <w:rsid w:val="00497177"/>
    <w:rsid w:val="004976FC"/>
    <w:rsid w:val="00497E61"/>
    <w:rsid w:val="004A0101"/>
    <w:rsid w:val="004A01FD"/>
    <w:rsid w:val="004A0228"/>
    <w:rsid w:val="004A024D"/>
    <w:rsid w:val="004A025E"/>
    <w:rsid w:val="004A0448"/>
    <w:rsid w:val="004A055C"/>
    <w:rsid w:val="004A0A81"/>
    <w:rsid w:val="004A0EF5"/>
    <w:rsid w:val="004A1DC3"/>
    <w:rsid w:val="004A2896"/>
    <w:rsid w:val="004A301B"/>
    <w:rsid w:val="004A3199"/>
    <w:rsid w:val="004A505C"/>
    <w:rsid w:val="004A5D08"/>
    <w:rsid w:val="004A6872"/>
    <w:rsid w:val="004A6921"/>
    <w:rsid w:val="004A6A79"/>
    <w:rsid w:val="004A6AA9"/>
    <w:rsid w:val="004A6CC8"/>
    <w:rsid w:val="004A7985"/>
    <w:rsid w:val="004B0110"/>
    <w:rsid w:val="004B0726"/>
    <w:rsid w:val="004B0B2B"/>
    <w:rsid w:val="004B183C"/>
    <w:rsid w:val="004B1930"/>
    <w:rsid w:val="004B27D7"/>
    <w:rsid w:val="004B2CD2"/>
    <w:rsid w:val="004B334C"/>
    <w:rsid w:val="004B358A"/>
    <w:rsid w:val="004B3997"/>
    <w:rsid w:val="004B3A40"/>
    <w:rsid w:val="004B3B33"/>
    <w:rsid w:val="004B3DD4"/>
    <w:rsid w:val="004B3FA9"/>
    <w:rsid w:val="004B4090"/>
    <w:rsid w:val="004B461A"/>
    <w:rsid w:val="004B4EA4"/>
    <w:rsid w:val="004B5120"/>
    <w:rsid w:val="004B5625"/>
    <w:rsid w:val="004B58B0"/>
    <w:rsid w:val="004B59D9"/>
    <w:rsid w:val="004B5E0C"/>
    <w:rsid w:val="004B5F98"/>
    <w:rsid w:val="004B6031"/>
    <w:rsid w:val="004B677A"/>
    <w:rsid w:val="004B69F4"/>
    <w:rsid w:val="004B69FB"/>
    <w:rsid w:val="004B6A88"/>
    <w:rsid w:val="004B6BE1"/>
    <w:rsid w:val="004B71E3"/>
    <w:rsid w:val="004B7DD6"/>
    <w:rsid w:val="004B7DFD"/>
    <w:rsid w:val="004C0163"/>
    <w:rsid w:val="004C0AC7"/>
    <w:rsid w:val="004C1692"/>
    <w:rsid w:val="004C192C"/>
    <w:rsid w:val="004C1C62"/>
    <w:rsid w:val="004C2012"/>
    <w:rsid w:val="004C20B5"/>
    <w:rsid w:val="004C242F"/>
    <w:rsid w:val="004C2A1E"/>
    <w:rsid w:val="004C2E97"/>
    <w:rsid w:val="004C337B"/>
    <w:rsid w:val="004C4377"/>
    <w:rsid w:val="004C4479"/>
    <w:rsid w:val="004C489D"/>
    <w:rsid w:val="004C49E2"/>
    <w:rsid w:val="004C4A42"/>
    <w:rsid w:val="004C51AD"/>
    <w:rsid w:val="004C5255"/>
    <w:rsid w:val="004C54CD"/>
    <w:rsid w:val="004C5797"/>
    <w:rsid w:val="004C599D"/>
    <w:rsid w:val="004C5A75"/>
    <w:rsid w:val="004C608B"/>
    <w:rsid w:val="004C6517"/>
    <w:rsid w:val="004C667F"/>
    <w:rsid w:val="004C6F2F"/>
    <w:rsid w:val="004C70D7"/>
    <w:rsid w:val="004C70DF"/>
    <w:rsid w:val="004C7345"/>
    <w:rsid w:val="004C7441"/>
    <w:rsid w:val="004C75FE"/>
    <w:rsid w:val="004C7CE0"/>
    <w:rsid w:val="004C7F1E"/>
    <w:rsid w:val="004D09EC"/>
    <w:rsid w:val="004D1534"/>
    <w:rsid w:val="004D16D3"/>
    <w:rsid w:val="004D18BE"/>
    <w:rsid w:val="004D192B"/>
    <w:rsid w:val="004D2B72"/>
    <w:rsid w:val="004D2DBB"/>
    <w:rsid w:val="004D331E"/>
    <w:rsid w:val="004D3851"/>
    <w:rsid w:val="004D3BB1"/>
    <w:rsid w:val="004D40DF"/>
    <w:rsid w:val="004D41AC"/>
    <w:rsid w:val="004D486C"/>
    <w:rsid w:val="004D4FCB"/>
    <w:rsid w:val="004D523B"/>
    <w:rsid w:val="004D55D9"/>
    <w:rsid w:val="004D569B"/>
    <w:rsid w:val="004D5797"/>
    <w:rsid w:val="004D5960"/>
    <w:rsid w:val="004D5ACC"/>
    <w:rsid w:val="004D5E34"/>
    <w:rsid w:val="004D5FCB"/>
    <w:rsid w:val="004D665C"/>
    <w:rsid w:val="004D6935"/>
    <w:rsid w:val="004D69CD"/>
    <w:rsid w:val="004D737D"/>
    <w:rsid w:val="004D775C"/>
    <w:rsid w:val="004E00CD"/>
    <w:rsid w:val="004E0143"/>
    <w:rsid w:val="004E0426"/>
    <w:rsid w:val="004E06EA"/>
    <w:rsid w:val="004E0C0E"/>
    <w:rsid w:val="004E1168"/>
    <w:rsid w:val="004E17A6"/>
    <w:rsid w:val="004E19FF"/>
    <w:rsid w:val="004E1A88"/>
    <w:rsid w:val="004E1B47"/>
    <w:rsid w:val="004E23D2"/>
    <w:rsid w:val="004E2BE7"/>
    <w:rsid w:val="004E2BED"/>
    <w:rsid w:val="004E2C40"/>
    <w:rsid w:val="004E32C5"/>
    <w:rsid w:val="004E41D9"/>
    <w:rsid w:val="004E439F"/>
    <w:rsid w:val="004E43D5"/>
    <w:rsid w:val="004E43DD"/>
    <w:rsid w:val="004E49A4"/>
    <w:rsid w:val="004E60FE"/>
    <w:rsid w:val="004E61B7"/>
    <w:rsid w:val="004E62D5"/>
    <w:rsid w:val="004E62E4"/>
    <w:rsid w:val="004E67D1"/>
    <w:rsid w:val="004E6A52"/>
    <w:rsid w:val="004E7327"/>
    <w:rsid w:val="004E75E7"/>
    <w:rsid w:val="004E7978"/>
    <w:rsid w:val="004E7DCE"/>
    <w:rsid w:val="004F0D77"/>
    <w:rsid w:val="004F156E"/>
    <w:rsid w:val="004F16E0"/>
    <w:rsid w:val="004F1EE7"/>
    <w:rsid w:val="004F1F49"/>
    <w:rsid w:val="004F2076"/>
    <w:rsid w:val="004F269E"/>
    <w:rsid w:val="004F26E1"/>
    <w:rsid w:val="004F2AC1"/>
    <w:rsid w:val="004F3424"/>
    <w:rsid w:val="004F368E"/>
    <w:rsid w:val="004F3810"/>
    <w:rsid w:val="004F3F29"/>
    <w:rsid w:val="004F4144"/>
    <w:rsid w:val="004F4965"/>
    <w:rsid w:val="004F4FB4"/>
    <w:rsid w:val="004F55B8"/>
    <w:rsid w:val="004F63FD"/>
    <w:rsid w:val="004F65E6"/>
    <w:rsid w:val="004F6D9A"/>
    <w:rsid w:val="004F702A"/>
    <w:rsid w:val="004F71E6"/>
    <w:rsid w:val="004F7D82"/>
    <w:rsid w:val="00500102"/>
    <w:rsid w:val="0050034C"/>
    <w:rsid w:val="00500618"/>
    <w:rsid w:val="005008C1"/>
    <w:rsid w:val="00500951"/>
    <w:rsid w:val="00500E7E"/>
    <w:rsid w:val="005012B1"/>
    <w:rsid w:val="0050141E"/>
    <w:rsid w:val="005017C9"/>
    <w:rsid w:val="00502179"/>
    <w:rsid w:val="005022D2"/>
    <w:rsid w:val="00502503"/>
    <w:rsid w:val="00502859"/>
    <w:rsid w:val="005029F8"/>
    <w:rsid w:val="00503462"/>
    <w:rsid w:val="00503B43"/>
    <w:rsid w:val="00503DC8"/>
    <w:rsid w:val="00503E25"/>
    <w:rsid w:val="005041E8"/>
    <w:rsid w:val="00504454"/>
    <w:rsid w:val="0050454F"/>
    <w:rsid w:val="005048CE"/>
    <w:rsid w:val="005048D6"/>
    <w:rsid w:val="00504DA7"/>
    <w:rsid w:val="005053A7"/>
    <w:rsid w:val="005053CF"/>
    <w:rsid w:val="00505431"/>
    <w:rsid w:val="005054D6"/>
    <w:rsid w:val="005054F4"/>
    <w:rsid w:val="00505E7F"/>
    <w:rsid w:val="00505EDA"/>
    <w:rsid w:val="005062F4"/>
    <w:rsid w:val="00506846"/>
    <w:rsid w:val="00506D52"/>
    <w:rsid w:val="00506FC2"/>
    <w:rsid w:val="00507729"/>
    <w:rsid w:val="005103CB"/>
    <w:rsid w:val="00510B36"/>
    <w:rsid w:val="00511280"/>
    <w:rsid w:val="005121FC"/>
    <w:rsid w:val="005129A5"/>
    <w:rsid w:val="00512E44"/>
    <w:rsid w:val="00513067"/>
    <w:rsid w:val="00513398"/>
    <w:rsid w:val="00513461"/>
    <w:rsid w:val="00513629"/>
    <w:rsid w:val="00513EBF"/>
    <w:rsid w:val="0051405C"/>
    <w:rsid w:val="00514166"/>
    <w:rsid w:val="005142D8"/>
    <w:rsid w:val="0051434B"/>
    <w:rsid w:val="00514426"/>
    <w:rsid w:val="00514DFB"/>
    <w:rsid w:val="0051500B"/>
    <w:rsid w:val="00515615"/>
    <w:rsid w:val="00516085"/>
    <w:rsid w:val="00516A9E"/>
    <w:rsid w:val="00516CC4"/>
    <w:rsid w:val="00516D46"/>
    <w:rsid w:val="00516DA4"/>
    <w:rsid w:val="005174C8"/>
    <w:rsid w:val="005175D9"/>
    <w:rsid w:val="005176EA"/>
    <w:rsid w:val="005205F2"/>
    <w:rsid w:val="00520645"/>
    <w:rsid w:val="00520B9E"/>
    <w:rsid w:val="00520E62"/>
    <w:rsid w:val="00520FFB"/>
    <w:rsid w:val="005212A5"/>
    <w:rsid w:val="0052179E"/>
    <w:rsid w:val="00521A1D"/>
    <w:rsid w:val="0052228E"/>
    <w:rsid w:val="0052246D"/>
    <w:rsid w:val="00522B3F"/>
    <w:rsid w:val="005233A1"/>
    <w:rsid w:val="0052350D"/>
    <w:rsid w:val="00523713"/>
    <w:rsid w:val="00523AAF"/>
    <w:rsid w:val="00524253"/>
    <w:rsid w:val="005245C8"/>
    <w:rsid w:val="00524968"/>
    <w:rsid w:val="00525557"/>
    <w:rsid w:val="00525A42"/>
    <w:rsid w:val="00525B69"/>
    <w:rsid w:val="00525D5C"/>
    <w:rsid w:val="00526243"/>
    <w:rsid w:val="005263FC"/>
    <w:rsid w:val="00526BC1"/>
    <w:rsid w:val="00526DE1"/>
    <w:rsid w:val="00526F65"/>
    <w:rsid w:val="00527322"/>
    <w:rsid w:val="0052749F"/>
    <w:rsid w:val="00527D09"/>
    <w:rsid w:val="005303A3"/>
    <w:rsid w:val="005303F3"/>
    <w:rsid w:val="005311A6"/>
    <w:rsid w:val="00531234"/>
    <w:rsid w:val="005319F2"/>
    <w:rsid w:val="00531CE1"/>
    <w:rsid w:val="005329DE"/>
    <w:rsid w:val="00532B86"/>
    <w:rsid w:val="00532F17"/>
    <w:rsid w:val="0053354D"/>
    <w:rsid w:val="00533C7B"/>
    <w:rsid w:val="00533E44"/>
    <w:rsid w:val="00533F78"/>
    <w:rsid w:val="00534062"/>
    <w:rsid w:val="00535B1E"/>
    <w:rsid w:val="005360DF"/>
    <w:rsid w:val="0053798E"/>
    <w:rsid w:val="005379E4"/>
    <w:rsid w:val="00540134"/>
    <w:rsid w:val="00540933"/>
    <w:rsid w:val="00540D3E"/>
    <w:rsid w:val="00541309"/>
    <w:rsid w:val="005419B1"/>
    <w:rsid w:val="00542319"/>
    <w:rsid w:val="00542439"/>
    <w:rsid w:val="00542519"/>
    <w:rsid w:val="00543111"/>
    <w:rsid w:val="00543134"/>
    <w:rsid w:val="00543571"/>
    <w:rsid w:val="00543BFC"/>
    <w:rsid w:val="00543F89"/>
    <w:rsid w:val="00543FEE"/>
    <w:rsid w:val="005440D3"/>
    <w:rsid w:val="00544C99"/>
    <w:rsid w:val="0054544D"/>
    <w:rsid w:val="00545C80"/>
    <w:rsid w:val="00545DEE"/>
    <w:rsid w:val="00545FB8"/>
    <w:rsid w:val="00545FFA"/>
    <w:rsid w:val="005464C9"/>
    <w:rsid w:val="005466B6"/>
    <w:rsid w:val="00546D01"/>
    <w:rsid w:val="00546FBE"/>
    <w:rsid w:val="00547587"/>
    <w:rsid w:val="005506FB"/>
    <w:rsid w:val="005507A3"/>
    <w:rsid w:val="00551208"/>
    <w:rsid w:val="00551635"/>
    <w:rsid w:val="005516D8"/>
    <w:rsid w:val="005517F7"/>
    <w:rsid w:val="005518F9"/>
    <w:rsid w:val="00551CAD"/>
    <w:rsid w:val="005520C0"/>
    <w:rsid w:val="0055265F"/>
    <w:rsid w:val="005526EB"/>
    <w:rsid w:val="0055281F"/>
    <w:rsid w:val="00552E29"/>
    <w:rsid w:val="00552F8B"/>
    <w:rsid w:val="00552FDF"/>
    <w:rsid w:val="0055338C"/>
    <w:rsid w:val="005535D3"/>
    <w:rsid w:val="0055384A"/>
    <w:rsid w:val="00554948"/>
    <w:rsid w:val="00554B3B"/>
    <w:rsid w:val="005555F1"/>
    <w:rsid w:val="00555E97"/>
    <w:rsid w:val="005562C8"/>
    <w:rsid w:val="00556FF0"/>
    <w:rsid w:val="00557165"/>
    <w:rsid w:val="005574EC"/>
    <w:rsid w:val="005577F0"/>
    <w:rsid w:val="00557971"/>
    <w:rsid w:val="005609AD"/>
    <w:rsid w:val="00560A27"/>
    <w:rsid w:val="00560FEC"/>
    <w:rsid w:val="005611B5"/>
    <w:rsid w:val="0056144E"/>
    <w:rsid w:val="00561A86"/>
    <w:rsid w:val="00561A93"/>
    <w:rsid w:val="005625A7"/>
    <w:rsid w:val="00562BC1"/>
    <w:rsid w:val="00562C30"/>
    <w:rsid w:val="00562CB9"/>
    <w:rsid w:val="00562D99"/>
    <w:rsid w:val="00562DD9"/>
    <w:rsid w:val="0056313A"/>
    <w:rsid w:val="00563173"/>
    <w:rsid w:val="005635A9"/>
    <w:rsid w:val="0056373F"/>
    <w:rsid w:val="00563819"/>
    <w:rsid w:val="005640B6"/>
    <w:rsid w:val="00564464"/>
    <w:rsid w:val="00564607"/>
    <w:rsid w:val="0056486B"/>
    <w:rsid w:val="00564A1C"/>
    <w:rsid w:val="00564C2F"/>
    <w:rsid w:val="00564DFA"/>
    <w:rsid w:val="00565031"/>
    <w:rsid w:val="005651A7"/>
    <w:rsid w:val="00565394"/>
    <w:rsid w:val="005658C7"/>
    <w:rsid w:val="00565DC0"/>
    <w:rsid w:val="00566030"/>
    <w:rsid w:val="005666EF"/>
    <w:rsid w:val="00566D86"/>
    <w:rsid w:val="0056701C"/>
    <w:rsid w:val="00567382"/>
    <w:rsid w:val="0056743E"/>
    <w:rsid w:val="005675E8"/>
    <w:rsid w:val="0056761A"/>
    <w:rsid w:val="00567912"/>
    <w:rsid w:val="00567BE8"/>
    <w:rsid w:val="00567D68"/>
    <w:rsid w:val="00567F48"/>
    <w:rsid w:val="00567F76"/>
    <w:rsid w:val="00570E25"/>
    <w:rsid w:val="0057135B"/>
    <w:rsid w:val="00571566"/>
    <w:rsid w:val="00571D49"/>
    <w:rsid w:val="0057270D"/>
    <w:rsid w:val="00572B50"/>
    <w:rsid w:val="00572D5B"/>
    <w:rsid w:val="005731B9"/>
    <w:rsid w:val="005735EE"/>
    <w:rsid w:val="00573716"/>
    <w:rsid w:val="005742C1"/>
    <w:rsid w:val="0057493B"/>
    <w:rsid w:val="00574A76"/>
    <w:rsid w:val="00574A85"/>
    <w:rsid w:val="00575264"/>
    <w:rsid w:val="0057541D"/>
    <w:rsid w:val="00575A81"/>
    <w:rsid w:val="00575C25"/>
    <w:rsid w:val="00576314"/>
    <w:rsid w:val="00576758"/>
    <w:rsid w:val="00576948"/>
    <w:rsid w:val="00577188"/>
    <w:rsid w:val="00577202"/>
    <w:rsid w:val="00577CFD"/>
    <w:rsid w:val="00580CAA"/>
    <w:rsid w:val="005819DA"/>
    <w:rsid w:val="005819ED"/>
    <w:rsid w:val="00581B60"/>
    <w:rsid w:val="00581C1E"/>
    <w:rsid w:val="00583614"/>
    <w:rsid w:val="00583A8C"/>
    <w:rsid w:val="00583CCC"/>
    <w:rsid w:val="0058678E"/>
    <w:rsid w:val="005867EE"/>
    <w:rsid w:val="00586F16"/>
    <w:rsid w:val="0058713C"/>
    <w:rsid w:val="0059014A"/>
    <w:rsid w:val="00590279"/>
    <w:rsid w:val="00590502"/>
    <w:rsid w:val="0059070C"/>
    <w:rsid w:val="0059088E"/>
    <w:rsid w:val="00590DD7"/>
    <w:rsid w:val="00591DBF"/>
    <w:rsid w:val="005924B5"/>
    <w:rsid w:val="00592A8A"/>
    <w:rsid w:val="00593186"/>
    <w:rsid w:val="005935F9"/>
    <w:rsid w:val="00593A32"/>
    <w:rsid w:val="00593B86"/>
    <w:rsid w:val="00594255"/>
    <w:rsid w:val="00594282"/>
    <w:rsid w:val="00594959"/>
    <w:rsid w:val="00594F06"/>
    <w:rsid w:val="00595052"/>
    <w:rsid w:val="0059633D"/>
    <w:rsid w:val="005964EA"/>
    <w:rsid w:val="00596D59"/>
    <w:rsid w:val="00596D95"/>
    <w:rsid w:val="0059704A"/>
    <w:rsid w:val="005973F5"/>
    <w:rsid w:val="005975EC"/>
    <w:rsid w:val="005979EC"/>
    <w:rsid w:val="005A01A6"/>
    <w:rsid w:val="005A05EE"/>
    <w:rsid w:val="005A0B34"/>
    <w:rsid w:val="005A0C94"/>
    <w:rsid w:val="005A21A9"/>
    <w:rsid w:val="005A22E2"/>
    <w:rsid w:val="005A2557"/>
    <w:rsid w:val="005A2E44"/>
    <w:rsid w:val="005A300A"/>
    <w:rsid w:val="005A3C40"/>
    <w:rsid w:val="005A496E"/>
    <w:rsid w:val="005A5006"/>
    <w:rsid w:val="005A6A00"/>
    <w:rsid w:val="005A6E14"/>
    <w:rsid w:val="005A6E31"/>
    <w:rsid w:val="005A7162"/>
    <w:rsid w:val="005A77A1"/>
    <w:rsid w:val="005A7987"/>
    <w:rsid w:val="005B00F9"/>
    <w:rsid w:val="005B0582"/>
    <w:rsid w:val="005B0F58"/>
    <w:rsid w:val="005B1186"/>
    <w:rsid w:val="005B15A8"/>
    <w:rsid w:val="005B1D06"/>
    <w:rsid w:val="005B1E49"/>
    <w:rsid w:val="005B22EB"/>
    <w:rsid w:val="005B24EC"/>
    <w:rsid w:val="005B2E91"/>
    <w:rsid w:val="005B344E"/>
    <w:rsid w:val="005B4351"/>
    <w:rsid w:val="005B4B72"/>
    <w:rsid w:val="005B4E61"/>
    <w:rsid w:val="005B5C11"/>
    <w:rsid w:val="005B5EF8"/>
    <w:rsid w:val="005B662F"/>
    <w:rsid w:val="005B6940"/>
    <w:rsid w:val="005B7166"/>
    <w:rsid w:val="005B7CAB"/>
    <w:rsid w:val="005B7D44"/>
    <w:rsid w:val="005B7DA6"/>
    <w:rsid w:val="005B7DDB"/>
    <w:rsid w:val="005C0135"/>
    <w:rsid w:val="005C0139"/>
    <w:rsid w:val="005C043D"/>
    <w:rsid w:val="005C0634"/>
    <w:rsid w:val="005C068A"/>
    <w:rsid w:val="005C06E9"/>
    <w:rsid w:val="005C0B47"/>
    <w:rsid w:val="005C0DB9"/>
    <w:rsid w:val="005C1265"/>
    <w:rsid w:val="005C15AD"/>
    <w:rsid w:val="005C1988"/>
    <w:rsid w:val="005C1D4B"/>
    <w:rsid w:val="005C2194"/>
    <w:rsid w:val="005C2AFB"/>
    <w:rsid w:val="005C2FDC"/>
    <w:rsid w:val="005C3286"/>
    <w:rsid w:val="005C3295"/>
    <w:rsid w:val="005C3302"/>
    <w:rsid w:val="005C4374"/>
    <w:rsid w:val="005C48EB"/>
    <w:rsid w:val="005C494A"/>
    <w:rsid w:val="005C4A61"/>
    <w:rsid w:val="005C5DDD"/>
    <w:rsid w:val="005C69CB"/>
    <w:rsid w:val="005C6BBD"/>
    <w:rsid w:val="005C6C80"/>
    <w:rsid w:val="005C6FE7"/>
    <w:rsid w:val="005C714E"/>
    <w:rsid w:val="005C736A"/>
    <w:rsid w:val="005C789F"/>
    <w:rsid w:val="005C7DDD"/>
    <w:rsid w:val="005D02B5"/>
    <w:rsid w:val="005D04B2"/>
    <w:rsid w:val="005D0EAC"/>
    <w:rsid w:val="005D1342"/>
    <w:rsid w:val="005D188C"/>
    <w:rsid w:val="005D1917"/>
    <w:rsid w:val="005D195F"/>
    <w:rsid w:val="005D1D29"/>
    <w:rsid w:val="005D22AF"/>
    <w:rsid w:val="005D2F25"/>
    <w:rsid w:val="005D37D4"/>
    <w:rsid w:val="005D4666"/>
    <w:rsid w:val="005D48E4"/>
    <w:rsid w:val="005D48EB"/>
    <w:rsid w:val="005D4C63"/>
    <w:rsid w:val="005D4E2C"/>
    <w:rsid w:val="005D5586"/>
    <w:rsid w:val="005D5796"/>
    <w:rsid w:val="005D5915"/>
    <w:rsid w:val="005D5B5D"/>
    <w:rsid w:val="005D6177"/>
    <w:rsid w:val="005D6211"/>
    <w:rsid w:val="005D64F3"/>
    <w:rsid w:val="005D6818"/>
    <w:rsid w:val="005D6960"/>
    <w:rsid w:val="005D6C8D"/>
    <w:rsid w:val="005D702C"/>
    <w:rsid w:val="005D70DA"/>
    <w:rsid w:val="005D7334"/>
    <w:rsid w:val="005E017A"/>
    <w:rsid w:val="005E04EA"/>
    <w:rsid w:val="005E0AD0"/>
    <w:rsid w:val="005E1015"/>
    <w:rsid w:val="005E101E"/>
    <w:rsid w:val="005E13FF"/>
    <w:rsid w:val="005E16B0"/>
    <w:rsid w:val="005E1AAE"/>
    <w:rsid w:val="005E1C81"/>
    <w:rsid w:val="005E2C11"/>
    <w:rsid w:val="005E39A6"/>
    <w:rsid w:val="005E3E09"/>
    <w:rsid w:val="005E3FC5"/>
    <w:rsid w:val="005E47FD"/>
    <w:rsid w:val="005E4A58"/>
    <w:rsid w:val="005E5266"/>
    <w:rsid w:val="005E5580"/>
    <w:rsid w:val="005E615B"/>
    <w:rsid w:val="005E6453"/>
    <w:rsid w:val="005E657D"/>
    <w:rsid w:val="005E6734"/>
    <w:rsid w:val="005E68A9"/>
    <w:rsid w:val="005E6B44"/>
    <w:rsid w:val="005E6C6A"/>
    <w:rsid w:val="005E6D0A"/>
    <w:rsid w:val="005E6E27"/>
    <w:rsid w:val="005E6FCB"/>
    <w:rsid w:val="005E7F9A"/>
    <w:rsid w:val="005F01E9"/>
    <w:rsid w:val="005F0226"/>
    <w:rsid w:val="005F0C57"/>
    <w:rsid w:val="005F1029"/>
    <w:rsid w:val="005F1302"/>
    <w:rsid w:val="005F155E"/>
    <w:rsid w:val="005F16A3"/>
    <w:rsid w:val="005F1914"/>
    <w:rsid w:val="005F1D67"/>
    <w:rsid w:val="005F20AE"/>
    <w:rsid w:val="005F3757"/>
    <w:rsid w:val="005F38C6"/>
    <w:rsid w:val="005F3B40"/>
    <w:rsid w:val="005F3C76"/>
    <w:rsid w:val="005F4564"/>
    <w:rsid w:val="005F4C8B"/>
    <w:rsid w:val="005F4D4B"/>
    <w:rsid w:val="005F5F2B"/>
    <w:rsid w:val="005F6187"/>
    <w:rsid w:val="005F6292"/>
    <w:rsid w:val="005F643B"/>
    <w:rsid w:val="005F6489"/>
    <w:rsid w:val="005F67DC"/>
    <w:rsid w:val="005F6B06"/>
    <w:rsid w:val="005F6D7A"/>
    <w:rsid w:val="005F700D"/>
    <w:rsid w:val="005F7B1B"/>
    <w:rsid w:val="005F7CB7"/>
    <w:rsid w:val="005F7E1A"/>
    <w:rsid w:val="006001EC"/>
    <w:rsid w:val="006001FA"/>
    <w:rsid w:val="006010D2"/>
    <w:rsid w:val="00601481"/>
    <w:rsid w:val="00602075"/>
    <w:rsid w:val="006022F7"/>
    <w:rsid w:val="00602379"/>
    <w:rsid w:val="0060301B"/>
    <w:rsid w:val="00603208"/>
    <w:rsid w:val="00603217"/>
    <w:rsid w:val="006032A5"/>
    <w:rsid w:val="006035B5"/>
    <w:rsid w:val="00603FFD"/>
    <w:rsid w:val="0060416F"/>
    <w:rsid w:val="006044CF"/>
    <w:rsid w:val="0060498A"/>
    <w:rsid w:val="00604BA2"/>
    <w:rsid w:val="006051EF"/>
    <w:rsid w:val="00605524"/>
    <w:rsid w:val="006057FB"/>
    <w:rsid w:val="006058C1"/>
    <w:rsid w:val="00606A30"/>
    <w:rsid w:val="006077F1"/>
    <w:rsid w:val="00610439"/>
    <w:rsid w:val="006107A2"/>
    <w:rsid w:val="006108EC"/>
    <w:rsid w:val="00610977"/>
    <w:rsid w:val="00610F06"/>
    <w:rsid w:val="006118C9"/>
    <w:rsid w:val="00611CF8"/>
    <w:rsid w:val="00612C3D"/>
    <w:rsid w:val="006135E3"/>
    <w:rsid w:val="00613A06"/>
    <w:rsid w:val="00614223"/>
    <w:rsid w:val="0061446D"/>
    <w:rsid w:val="00614A06"/>
    <w:rsid w:val="00614A20"/>
    <w:rsid w:val="006151BD"/>
    <w:rsid w:val="0061599A"/>
    <w:rsid w:val="006159BB"/>
    <w:rsid w:val="00615A2D"/>
    <w:rsid w:val="00615DBC"/>
    <w:rsid w:val="00616032"/>
    <w:rsid w:val="00616C7D"/>
    <w:rsid w:val="00616CFB"/>
    <w:rsid w:val="00617239"/>
    <w:rsid w:val="006172A5"/>
    <w:rsid w:val="0061757E"/>
    <w:rsid w:val="00617B12"/>
    <w:rsid w:val="006201E6"/>
    <w:rsid w:val="00620252"/>
    <w:rsid w:val="00620658"/>
    <w:rsid w:val="006218BB"/>
    <w:rsid w:val="00621916"/>
    <w:rsid w:val="006223F6"/>
    <w:rsid w:val="0062288F"/>
    <w:rsid w:val="00623135"/>
    <w:rsid w:val="0062314B"/>
    <w:rsid w:val="00623220"/>
    <w:rsid w:val="0062462E"/>
    <w:rsid w:val="00624AF3"/>
    <w:rsid w:val="00625086"/>
    <w:rsid w:val="00625D98"/>
    <w:rsid w:val="00625E34"/>
    <w:rsid w:val="00625EB1"/>
    <w:rsid w:val="006262B0"/>
    <w:rsid w:val="00626568"/>
    <w:rsid w:val="00626CC9"/>
    <w:rsid w:val="00627495"/>
    <w:rsid w:val="006276E6"/>
    <w:rsid w:val="0062779D"/>
    <w:rsid w:val="00630050"/>
    <w:rsid w:val="00630082"/>
    <w:rsid w:val="0063022A"/>
    <w:rsid w:val="006303AA"/>
    <w:rsid w:val="006307EE"/>
    <w:rsid w:val="00630BA9"/>
    <w:rsid w:val="00630CDB"/>
    <w:rsid w:val="00631081"/>
    <w:rsid w:val="00631668"/>
    <w:rsid w:val="00631750"/>
    <w:rsid w:val="00631BAE"/>
    <w:rsid w:val="0063213F"/>
    <w:rsid w:val="006329CB"/>
    <w:rsid w:val="00632BF2"/>
    <w:rsid w:val="00632F2A"/>
    <w:rsid w:val="00633607"/>
    <w:rsid w:val="006340F0"/>
    <w:rsid w:val="00634BFE"/>
    <w:rsid w:val="00635856"/>
    <w:rsid w:val="00635959"/>
    <w:rsid w:val="006359CA"/>
    <w:rsid w:val="00635D9B"/>
    <w:rsid w:val="00636D48"/>
    <w:rsid w:val="006371D1"/>
    <w:rsid w:val="0063724C"/>
    <w:rsid w:val="006375AD"/>
    <w:rsid w:val="00637BEF"/>
    <w:rsid w:val="00640738"/>
    <w:rsid w:val="00640BB9"/>
    <w:rsid w:val="0064107B"/>
    <w:rsid w:val="00641212"/>
    <w:rsid w:val="00641EC1"/>
    <w:rsid w:val="00641EC3"/>
    <w:rsid w:val="00642151"/>
    <w:rsid w:val="0064218A"/>
    <w:rsid w:val="006433C4"/>
    <w:rsid w:val="006437E1"/>
    <w:rsid w:val="00643E90"/>
    <w:rsid w:val="0064433A"/>
    <w:rsid w:val="0064513D"/>
    <w:rsid w:val="006453C3"/>
    <w:rsid w:val="0064579B"/>
    <w:rsid w:val="006461E1"/>
    <w:rsid w:val="0064653D"/>
    <w:rsid w:val="00646A5B"/>
    <w:rsid w:val="00646E5E"/>
    <w:rsid w:val="00646F2A"/>
    <w:rsid w:val="0064709A"/>
    <w:rsid w:val="006471B2"/>
    <w:rsid w:val="0064737A"/>
    <w:rsid w:val="00647793"/>
    <w:rsid w:val="006478CF"/>
    <w:rsid w:val="00647EF2"/>
    <w:rsid w:val="00650277"/>
    <w:rsid w:val="00650307"/>
    <w:rsid w:val="00651863"/>
    <w:rsid w:val="00651B2D"/>
    <w:rsid w:val="00651FE9"/>
    <w:rsid w:val="0065220F"/>
    <w:rsid w:val="006523A0"/>
    <w:rsid w:val="00652E17"/>
    <w:rsid w:val="006536F1"/>
    <w:rsid w:val="00653784"/>
    <w:rsid w:val="006538B0"/>
    <w:rsid w:val="00653AF1"/>
    <w:rsid w:val="0065404E"/>
    <w:rsid w:val="00654DA6"/>
    <w:rsid w:val="006558BE"/>
    <w:rsid w:val="0065592B"/>
    <w:rsid w:val="00655C79"/>
    <w:rsid w:val="00655DAA"/>
    <w:rsid w:val="00656F29"/>
    <w:rsid w:val="00657410"/>
    <w:rsid w:val="0065748C"/>
    <w:rsid w:val="0065770B"/>
    <w:rsid w:val="00657719"/>
    <w:rsid w:val="00657783"/>
    <w:rsid w:val="00660047"/>
    <w:rsid w:val="006607D8"/>
    <w:rsid w:val="00661332"/>
    <w:rsid w:val="00661DA5"/>
    <w:rsid w:val="00662035"/>
    <w:rsid w:val="00662151"/>
    <w:rsid w:val="0066228F"/>
    <w:rsid w:val="0066251F"/>
    <w:rsid w:val="00662D77"/>
    <w:rsid w:val="0066338B"/>
    <w:rsid w:val="00663693"/>
    <w:rsid w:val="00663942"/>
    <w:rsid w:val="00663985"/>
    <w:rsid w:val="006643D2"/>
    <w:rsid w:val="006648CA"/>
    <w:rsid w:val="00664C08"/>
    <w:rsid w:val="00664CEA"/>
    <w:rsid w:val="00665075"/>
    <w:rsid w:val="006650C5"/>
    <w:rsid w:val="006653AA"/>
    <w:rsid w:val="00665472"/>
    <w:rsid w:val="006659BE"/>
    <w:rsid w:val="00665B33"/>
    <w:rsid w:val="00665E05"/>
    <w:rsid w:val="00666301"/>
    <w:rsid w:val="006668CC"/>
    <w:rsid w:val="00666D87"/>
    <w:rsid w:val="00666F16"/>
    <w:rsid w:val="006671D9"/>
    <w:rsid w:val="0066731C"/>
    <w:rsid w:val="0066770B"/>
    <w:rsid w:val="006678F1"/>
    <w:rsid w:val="006702A8"/>
    <w:rsid w:val="006703E9"/>
    <w:rsid w:val="00670633"/>
    <w:rsid w:val="00670ADE"/>
    <w:rsid w:val="00670B04"/>
    <w:rsid w:val="0067120F"/>
    <w:rsid w:val="0067131B"/>
    <w:rsid w:val="00671391"/>
    <w:rsid w:val="0067153A"/>
    <w:rsid w:val="0067167D"/>
    <w:rsid w:val="006723A7"/>
    <w:rsid w:val="006725FD"/>
    <w:rsid w:val="006726A7"/>
    <w:rsid w:val="00673335"/>
    <w:rsid w:val="0067376E"/>
    <w:rsid w:val="00673773"/>
    <w:rsid w:val="00674484"/>
    <w:rsid w:val="00674B90"/>
    <w:rsid w:val="00674BB4"/>
    <w:rsid w:val="00675320"/>
    <w:rsid w:val="00675A55"/>
    <w:rsid w:val="0067647B"/>
    <w:rsid w:val="00676529"/>
    <w:rsid w:val="00676DF1"/>
    <w:rsid w:val="0067742F"/>
    <w:rsid w:val="00677662"/>
    <w:rsid w:val="0067769D"/>
    <w:rsid w:val="006776FC"/>
    <w:rsid w:val="00677C40"/>
    <w:rsid w:val="00677E51"/>
    <w:rsid w:val="0068042A"/>
    <w:rsid w:val="0068064D"/>
    <w:rsid w:val="00680F14"/>
    <w:rsid w:val="006811FA"/>
    <w:rsid w:val="006815F5"/>
    <w:rsid w:val="006819D9"/>
    <w:rsid w:val="0068268B"/>
    <w:rsid w:val="00682F3E"/>
    <w:rsid w:val="00683244"/>
    <w:rsid w:val="0068392D"/>
    <w:rsid w:val="00683C63"/>
    <w:rsid w:val="0068411C"/>
    <w:rsid w:val="0068423D"/>
    <w:rsid w:val="006842CB"/>
    <w:rsid w:val="0068475A"/>
    <w:rsid w:val="006848D8"/>
    <w:rsid w:val="00684FE6"/>
    <w:rsid w:val="006853E3"/>
    <w:rsid w:val="00686636"/>
    <w:rsid w:val="00686DC3"/>
    <w:rsid w:val="00686FB6"/>
    <w:rsid w:val="006875A2"/>
    <w:rsid w:val="0068763C"/>
    <w:rsid w:val="00687988"/>
    <w:rsid w:val="00687CAC"/>
    <w:rsid w:val="0069058F"/>
    <w:rsid w:val="006909A9"/>
    <w:rsid w:val="00690E82"/>
    <w:rsid w:val="006917A0"/>
    <w:rsid w:val="00691E8A"/>
    <w:rsid w:val="0069257A"/>
    <w:rsid w:val="006925A9"/>
    <w:rsid w:val="00692E39"/>
    <w:rsid w:val="00693357"/>
    <w:rsid w:val="00694724"/>
    <w:rsid w:val="00695336"/>
    <w:rsid w:val="00695482"/>
    <w:rsid w:val="00695531"/>
    <w:rsid w:val="00695E95"/>
    <w:rsid w:val="00696C80"/>
    <w:rsid w:val="00696FB4"/>
    <w:rsid w:val="00697505"/>
    <w:rsid w:val="0069762A"/>
    <w:rsid w:val="006A003F"/>
    <w:rsid w:val="006A0660"/>
    <w:rsid w:val="006A0960"/>
    <w:rsid w:val="006A0BE2"/>
    <w:rsid w:val="006A1260"/>
    <w:rsid w:val="006A172F"/>
    <w:rsid w:val="006A21B8"/>
    <w:rsid w:val="006A24B2"/>
    <w:rsid w:val="006A2EAB"/>
    <w:rsid w:val="006A2FB7"/>
    <w:rsid w:val="006A355C"/>
    <w:rsid w:val="006A3818"/>
    <w:rsid w:val="006A3901"/>
    <w:rsid w:val="006A4592"/>
    <w:rsid w:val="006A46B7"/>
    <w:rsid w:val="006A4D85"/>
    <w:rsid w:val="006A4F50"/>
    <w:rsid w:val="006A5853"/>
    <w:rsid w:val="006A5A3C"/>
    <w:rsid w:val="006A5A9E"/>
    <w:rsid w:val="006A5E3D"/>
    <w:rsid w:val="006A6E70"/>
    <w:rsid w:val="006A6F6B"/>
    <w:rsid w:val="006A742B"/>
    <w:rsid w:val="006A7A45"/>
    <w:rsid w:val="006B008E"/>
    <w:rsid w:val="006B075F"/>
    <w:rsid w:val="006B0E32"/>
    <w:rsid w:val="006B1741"/>
    <w:rsid w:val="006B181D"/>
    <w:rsid w:val="006B2797"/>
    <w:rsid w:val="006B2DBD"/>
    <w:rsid w:val="006B30DB"/>
    <w:rsid w:val="006B352D"/>
    <w:rsid w:val="006B3708"/>
    <w:rsid w:val="006B3D41"/>
    <w:rsid w:val="006B40FC"/>
    <w:rsid w:val="006B4F15"/>
    <w:rsid w:val="006B5494"/>
    <w:rsid w:val="006B54ED"/>
    <w:rsid w:val="006B5792"/>
    <w:rsid w:val="006B64D7"/>
    <w:rsid w:val="006B6678"/>
    <w:rsid w:val="006B6A68"/>
    <w:rsid w:val="006B71C5"/>
    <w:rsid w:val="006B75E0"/>
    <w:rsid w:val="006B7A5A"/>
    <w:rsid w:val="006C01C5"/>
    <w:rsid w:val="006C062B"/>
    <w:rsid w:val="006C08A9"/>
    <w:rsid w:val="006C0AF7"/>
    <w:rsid w:val="006C0CA0"/>
    <w:rsid w:val="006C123F"/>
    <w:rsid w:val="006C15A0"/>
    <w:rsid w:val="006C179B"/>
    <w:rsid w:val="006C17C1"/>
    <w:rsid w:val="006C1CD1"/>
    <w:rsid w:val="006C222A"/>
    <w:rsid w:val="006C25D4"/>
    <w:rsid w:val="006C2C36"/>
    <w:rsid w:val="006C300F"/>
    <w:rsid w:val="006C38B2"/>
    <w:rsid w:val="006C3B3B"/>
    <w:rsid w:val="006C3B48"/>
    <w:rsid w:val="006C3F26"/>
    <w:rsid w:val="006C3F2C"/>
    <w:rsid w:val="006C4258"/>
    <w:rsid w:val="006C4C02"/>
    <w:rsid w:val="006C4CF8"/>
    <w:rsid w:val="006C537B"/>
    <w:rsid w:val="006C5388"/>
    <w:rsid w:val="006C5961"/>
    <w:rsid w:val="006C6410"/>
    <w:rsid w:val="006C6411"/>
    <w:rsid w:val="006C660D"/>
    <w:rsid w:val="006C67E4"/>
    <w:rsid w:val="006C767E"/>
    <w:rsid w:val="006C7703"/>
    <w:rsid w:val="006C7C40"/>
    <w:rsid w:val="006C7E91"/>
    <w:rsid w:val="006D06F9"/>
    <w:rsid w:val="006D0E38"/>
    <w:rsid w:val="006D13C9"/>
    <w:rsid w:val="006D20FB"/>
    <w:rsid w:val="006D2C0E"/>
    <w:rsid w:val="006D2FB1"/>
    <w:rsid w:val="006D32DF"/>
    <w:rsid w:val="006D409D"/>
    <w:rsid w:val="006D4222"/>
    <w:rsid w:val="006D4257"/>
    <w:rsid w:val="006D4737"/>
    <w:rsid w:val="006D4907"/>
    <w:rsid w:val="006D49D4"/>
    <w:rsid w:val="006D4FA6"/>
    <w:rsid w:val="006D5CD9"/>
    <w:rsid w:val="006D6608"/>
    <w:rsid w:val="006D68EB"/>
    <w:rsid w:val="006D6C34"/>
    <w:rsid w:val="006D6CE4"/>
    <w:rsid w:val="006D6EA2"/>
    <w:rsid w:val="006D7476"/>
    <w:rsid w:val="006E003B"/>
    <w:rsid w:val="006E0815"/>
    <w:rsid w:val="006E1B5B"/>
    <w:rsid w:val="006E1C09"/>
    <w:rsid w:val="006E2465"/>
    <w:rsid w:val="006E295B"/>
    <w:rsid w:val="006E2F02"/>
    <w:rsid w:val="006E32C7"/>
    <w:rsid w:val="006E37C7"/>
    <w:rsid w:val="006E39C6"/>
    <w:rsid w:val="006E3B79"/>
    <w:rsid w:val="006E463F"/>
    <w:rsid w:val="006E4D8E"/>
    <w:rsid w:val="006E557A"/>
    <w:rsid w:val="006E58C4"/>
    <w:rsid w:val="006E69C1"/>
    <w:rsid w:val="006E6CB9"/>
    <w:rsid w:val="006E6CFE"/>
    <w:rsid w:val="006E706F"/>
    <w:rsid w:val="006E7887"/>
    <w:rsid w:val="006E7ADB"/>
    <w:rsid w:val="006F02B7"/>
    <w:rsid w:val="006F0A2B"/>
    <w:rsid w:val="006F0C93"/>
    <w:rsid w:val="006F1A10"/>
    <w:rsid w:val="006F25EE"/>
    <w:rsid w:val="006F26EE"/>
    <w:rsid w:val="006F30E7"/>
    <w:rsid w:val="006F33A5"/>
    <w:rsid w:val="006F35F5"/>
    <w:rsid w:val="006F360D"/>
    <w:rsid w:val="006F4045"/>
    <w:rsid w:val="006F46C1"/>
    <w:rsid w:val="006F4AFF"/>
    <w:rsid w:val="006F5154"/>
    <w:rsid w:val="006F51F8"/>
    <w:rsid w:val="006F5473"/>
    <w:rsid w:val="006F55CE"/>
    <w:rsid w:val="006F57C4"/>
    <w:rsid w:val="006F5F41"/>
    <w:rsid w:val="006F662B"/>
    <w:rsid w:val="006F671A"/>
    <w:rsid w:val="006F677D"/>
    <w:rsid w:val="006F67C1"/>
    <w:rsid w:val="006F6A1C"/>
    <w:rsid w:val="006F6A68"/>
    <w:rsid w:val="006F6D36"/>
    <w:rsid w:val="006F7C9E"/>
    <w:rsid w:val="00700342"/>
    <w:rsid w:val="0070036B"/>
    <w:rsid w:val="007010EE"/>
    <w:rsid w:val="0070175D"/>
    <w:rsid w:val="00701FBB"/>
    <w:rsid w:val="007021C2"/>
    <w:rsid w:val="007023A2"/>
    <w:rsid w:val="00702BD5"/>
    <w:rsid w:val="00702D42"/>
    <w:rsid w:val="00702DA8"/>
    <w:rsid w:val="0070302D"/>
    <w:rsid w:val="007035BD"/>
    <w:rsid w:val="00703763"/>
    <w:rsid w:val="00703BB2"/>
    <w:rsid w:val="0070477F"/>
    <w:rsid w:val="0070490E"/>
    <w:rsid w:val="00704E58"/>
    <w:rsid w:val="00704F3D"/>
    <w:rsid w:val="007051D3"/>
    <w:rsid w:val="0070593D"/>
    <w:rsid w:val="00705DDB"/>
    <w:rsid w:val="00706219"/>
    <w:rsid w:val="007067AA"/>
    <w:rsid w:val="00706AAF"/>
    <w:rsid w:val="00707D67"/>
    <w:rsid w:val="0071129C"/>
    <w:rsid w:val="00711409"/>
    <w:rsid w:val="00711479"/>
    <w:rsid w:val="00711A26"/>
    <w:rsid w:val="00711BA8"/>
    <w:rsid w:val="00711F7F"/>
    <w:rsid w:val="0071219D"/>
    <w:rsid w:val="007124F2"/>
    <w:rsid w:val="0071285D"/>
    <w:rsid w:val="0071469B"/>
    <w:rsid w:val="00714FE8"/>
    <w:rsid w:val="00715939"/>
    <w:rsid w:val="00715CCC"/>
    <w:rsid w:val="00716D2C"/>
    <w:rsid w:val="00716D92"/>
    <w:rsid w:val="00716E80"/>
    <w:rsid w:val="00717196"/>
    <w:rsid w:val="00717497"/>
    <w:rsid w:val="00717605"/>
    <w:rsid w:val="00717B44"/>
    <w:rsid w:val="00717F78"/>
    <w:rsid w:val="00720037"/>
    <w:rsid w:val="007209AE"/>
    <w:rsid w:val="00720B67"/>
    <w:rsid w:val="00720C0F"/>
    <w:rsid w:val="00720EDE"/>
    <w:rsid w:val="00721072"/>
    <w:rsid w:val="00721146"/>
    <w:rsid w:val="00721220"/>
    <w:rsid w:val="00721634"/>
    <w:rsid w:val="00721BEF"/>
    <w:rsid w:val="007224E4"/>
    <w:rsid w:val="0072263C"/>
    <w:rsid w:val="007226ED"/>
    <w:rsid w:val="00722B7C"/>
    <w:rsid w:val="007239AE"/>
    <w:rsid w:val="00723ED9"/>
    <w:rsid w:val="0072460E"/>
    <w:rsid w:val="0072485D"/>
    <w:rsid w:val="00724A04"/>
    <w:rsid w:val="00724A8A"/>
    <w:rsid w:val="0072686F"/>
    <w:rsid w:val="00726C9C"/>
    <w:rsid w:val="00727692"/>
    <w:rsid w:val="00727D95"/>
    <w:rsid w:val="00727F2D"/>
    <w:rsid w:val="0073000A"/>
    <w:rsid w:val="007306F4"/>
    <w:rsid w:val="00730EDA"/>
    <w:rsid w:val="0073197F"/>
    <w:rsid w:val="00731BD9"/>
    <w:rsid w:val="00732D8B"/>
    <w:rsid w:val="007331EF"/>
    <w:rsid w:val="00734597"/>
    <w:rsid w:val="007350B5"/>
    <w:rsid w:val="007351E6"/>
    <w:rsid w:val="00735477"/>
    <w:rsid w:val="007356FC"/>
    <w:rsid w:val="007357D0"/>
    <w:rsid w:val="00735CF8"/>
    <w:rsid w:val="00735DAE"/>
    <w:rsid w:val="00735FF8"/>
    <w:rsid w:val="00736BD2"/>
    <w:rsid w:val="00736F13"/>
    <w:rsid w:val="00736F64"/>
    <w:rsid w:val="0073702F"/>
    <w:rsid w:val="007376CD"/>
    <w:rsid w:val="007377D4"/>
    <w:rsid w:val="007404E7"/>
    <w:rsid w:val="00740C57"/>
    <w:rsid w:val="00740E79"/>
    <w:rsid w:val="00741299"/>
    <w:rsid w:val="007416D2"/>
    <w:rsid w:val="00741883"/>
    <w:rsid w:val="00741B37"/>
    <w:rsid w:val="0074233E"/>
    <w:rsid w:val="0074266F"/>
    <w:rsid w:val="00742689"/>
    <w:rsid w:val="007428CC"/>
    <w:rsid w:val="00742CE0"/>
    <w:rsid w:val="00743461"/>
    <w:rsid w:val="007436C6"/>
    <w:rsid w:val="00743F6B"/>
    <w:rsid w:val="007442E4"/>
    <w:rsid w:val="007444A4"/>
    <w:rsid w:val="0074551A"/>
    <w:rsid w:val="00745572"/>
    <w:rsid w:val="007456D4"/>
    <w:rsid w:val="0074577B"/>
    <w:rsid w:val="007457B7"/>
    <w:rsid w:val="00745F64"/>
    <w:rsid w:val="007462F3"/>
    <w:rsid w:val="007464FA"/>
    <w:rsid w:val="00746516"/>
    <w:rsid w:val="00746525"/>
    <w:rsid w:val="00746AAC"/>
    <w:rsid w:val="00746B4C"/>
    <w:rsid w:val="00746EFB"/>
    <w:rsid w:val="007471F8"/>
    <w:rsid w:val="0074720E"/>
    <w:rsid w:val="0074762A"/>
    <w:rsid w:val="00747C21"/>
    <w:rsid w:val="00747C57"/>
    <w:rsid w:val="00747DCE"/>
    <w:rsid w:val="00750229"/>
    <w:rsid w:val="0075070E"/>
    <w:rsid w:val="0075079B"/>
    <w:rsid w:val="00750825"/>
    <w:rsid w:val="0075090D"/>
    <w:rsid w:val="00750C62"/>
    <w:rsid w:val="00751084"/>
    <w:rsid w:val="00751237"/>
    <w:rsid w:val="007512EC"/>
    <w:rsid w:val="007512FC"/>
    <w:rsid w:val="00751399"/>
    <w:rsid w:val="0075194B"/>
    <w:rsid w:val="007521EC"/>
    <w:rsid w:val="00752675"/>
    <w:rsid w:val="00752EE9"/>
    <w:rsid w:val="0075309D"/>
    <w:rsid w:val="00753B41"/>
    <w:rsid w:val="00754222"/>
    <w:rsid w:val="0075457A"/>
    <w:rsid w:val="00754658"/>
    <w:rsid w:val="007546BD"/>
    <w:rsid w:val="00754A23"/>
    <w:rsid w:val="00754AC7"/>
    <w:rsid w:val="00754C14"/>
    <w:rsid w:val="00754D04"/>
    <w:rsid w:val="00755653"/>
    <w:rsid w:val="00755DA6"/>
    <w:rsid w:val="007562D6"/>
    <w:rsid w:val="00756568"/>
    <w:rsid w:val="0075658F"/>
    <w:rsid w:val="0075693C"/>
    <w:rsid w:val="00756BA7"/>
    <w:rsid w:val="007575AD"/>
    <w:rsid w:val="00757CB4"/>
    <w:rsid w:val="00757F97"/>
    <w:rsid w:val="007601AB"/>
    <w:rsid w:val="00760EF4"/>
    <w:rsid w:val="007616CA"/>
    <w:rsid w:val="00761BC9"/>
    <w:rsid w:val="007621B7"/>
    <w:rsid w:val="00763989"/>
    <w:rsid w:val="00763AEE"/>
    <w:rsid w:val="00763BDF"/>
    <w:rsid w:val="00764218"/>
    <w:rsid w:val="007643FA"/>
    <w:rsid w:val="00764565"/>
    <w:rsid w:val="00764670"/>
    <w:rsid w:val="0076482C"/>
    <w:rsid w:val="00764BDF"/>
    <w:rsid w:val="00765D9B"/>
    <w:rsid w:val="007662A7"/>
    <w:rsid w:val="00766394"/>
    <w:rsid w:val="007674F5"/>
    <w:rsid w:val="00767523"/>
    <w:rsid w:val="00767A60"/>
    <w:rsid w:val="00767CFE"/>
    <w:rsid w:val="007701D1"/>
    <w:rsid w:val="0077023C"/>
    <w:rsid w:val="007702D9"/>
    <w:rsid w:val="007705F4"/>
    <w:rsid w:val="007708E3"/>
    <w:rsid w:val="00770D24"/>
    <w:rsid w:val="0077113F"/>
    <w:rsid w:val="00771249"/>
    <w:rsid w:val="0077173B"/>
    <w:rsid w:val="00771A11"/>
    <w:rsid w:val="007724BB"/>
    <w:rsid w:val="0077399A"/>
    <w:rsid w:val="00774E97"/>
    <w:rsid w:val="007756E2"/>
    <w:rsid w:val="00776083"/>
    <w:rsid w:val="007760C8"/>
    <w:rsid w:val="00776410"/>
    <w:rsid w:val="00776C25"/>
    <w:rsid w:val="00777D88"/>
    <w:rsid w:val="00777F3D"/>
    <w:rsid w:val="00780460"/>
    <w:rsid w:val="00780BF1"/>
    <w:rsid w:val="00781E93"/>
    <w:rsid w:val="00781F8A"/>
    <w:rsid w:val="007826F7"/>
    <w:rsid w:val="00782756"/>
    <w:rsid w:val="007828EF"/>
    <w:rsid w:val="00782DA1"/>
    <w:rsid w:val="007838DC"/>
    <w:rsid w:val="007846E5"/>
    <w:rsid w:val="00784B2B"/>
    <w:rsid w:val="00784B31"/>
    <w:rsid w:val="00784B7A"/>
    <w:rsid w:val="00785B51"/>
    <w:rsid w:val="00785E22"/>
    <w:rsid w:val="007866D3"/>
    <w:rsid w:val="00786C51"/>
    <w:rsid w:val="00787422"/>
    <w:rsid w:val="0078767B"/>
    <w:rsid w:val="0078796C"/>
    <w:rsid w:val="00787CD9"/>
    <w:rsid w:val="00787E52"/>
    <w:rsid w:val="00790933"/>
    <w:rsid w:val="007910F0"/>
    <w:rsid w:val="007910F6"/>
    <w:rsid w:val="007917C3"/>
    <w:rsid w:val="007920FA"/>
    <w:rsid w:val="007929FB"/>
    <w:rsid w:val="00792BF0"/>
    <w:rsid w:val="0079345E"/>
    <w:rsid w:val="0079352B"/>
    <w:rsid w:val="00793720"/>
    <w:rsid w:val="007938CC"/>
    <w:rsid w:val="00793D39"/>
    <w:rsid w:val="00793D3E"/>
    <w:rsid w:val="007946DD"/>
    <w:rsid w:val="007948FA"/>
    <w:rsid w:val="0079519D"/>
    <w:rsid w:val="00796304"/>
    <w:rsid w:val="007968EC"/>
    <w:rsid w:val="00796C31"/>
    <w:rsid w:val="00796C55"/>
    <w:rsid w:val="007976EA"/>
    <w:rsid w:val="00797F60"/>
    <w:rsid w:val="007A031C"/>
    <w:rsid w:val="007A0590"/>
    <w:rsid w:val="007A08B4"/>
    <w:rsid w:val="007A0B9C"/>
    <w:rsid w:val="007A12EA"/>
    <w:rsid w:val="007A1A24"/>
    <w:rsid w:val="007A1F63"/>
    <w:rsid w:val="007A2CA0"/>
    <w:rsid w:val="007A2F3B"/>
    <w:rsid w:val="007A3156"/>
    <w:rsid w:val="007A384B"/>
    <w:rsid w:val="007A3BEB"/>
    <w:rsid w:val="007A4135"/>
    <w:rsid w:val="007A424C"/>
    <w:rsid w:val="007A442D"/>
    <w:rsid w:val="007A49C8"/>
    <w:rsid w:val="007A4BA5"/>
    <w:rsid w:val="007A4BFB"/>
    <w:rsid w:val="007A50AB"/>
    <w:rsid w:val="007A547D"/>
    <w:rsid w:val="007A582A"/>
    <w:rsid w:val="007A59CA"/>
    <w:rsid w:val="007A5D6E"/>
    <w:rsid w:val="007A5E8A"/>
    <w:rsid w:val="007A637C"/>
    <w:rsid w:val="007A67F2"/>
    <w:rsid w:val="007A6E53"/>
    <w:rsid w:val="007A76AA"/>
    <w:rsid w:val="007A7AF6"/>
    <w:rsid w:val="007A7BAF"/>
    <w:rsid w:val="007A7D96"/>
    <w:rsid w:val="007A7EC3"/>
    <w:rsid w:val="007B0634"/>
    <w:rsid w:val="007B156D"/>
    <w:rsid w:val="007B19C0"/>
    <w:rsid w:val="007B2353"/>
    <w:rsid w:val="007B2362"/>
    <w:rsid w:val="007B28A7"/>
    <w:rsid w:val="007B2BB8"/>
    <w:rsid w:val="007B2BF9"/>
    <w:rsid w:val="007B2FFC"/>
    <w:rsid w:val="007B315B"/>
    <w:rsid w:val="007B318F"/>
    <w:rsid w:val="007B3279"/>
    <w:rsid w:val="007B3555"/>
    <w:rsid w:val="007B36C6"/>
    <w:rsid w:val="007B490E"/>
    <w:rsid w:val="007B4F7F"/>
    <w:rsid w:val="007B5B98"/>
    <w:rsid w:val="007B5FAD"/>
    <w:rsid w:val="007B60D8"/>
    <w:rsid w:val="007B67A5"/>
    <w:rsid w:val="007B69C8"/>
    <w:rsid w:val="007B6C02"/>
    <w:rsid w:val="007B7741"/>
    <w:rsid w:val="007C06D6"/>
    <w:rsid w:val="007C1362"/>
    <w:rsid w:val="007C152E"/>
    <w:rsid w:val="007C1B17"/>
    <w:rsid w:val="007C2351"/>
    <w:rsid w:val="007C37EC"/>
    <w:rsid w:val="007C3D06"/>
    <w:rsid w:val="007C3D9B"/>
    <w:rsid w:val="007C3FD1"/>
    <w:rsid w:val="007C4026"/>
    <w:rsid w:val="007C45B3"/>
    <w:rsid w:val="007C4DDB"/>
    <w:rsid w:val="007C554C"/>
    <w:rsid w:val="007C57D7"/>
    <w:rsid w:val="007C5C96"/>
    <w:rsid w:val="007C63FC"/>
    <w:rsid w:val="007C6CB0"/>
    <w:rsid w:val="007C6F3D"/>
    <w:rsid w:val="007C731E"/>
    <w:rsid w:val="007C7893"/>
    <w:rsid w:val="007D0729"/>
    <w:rsid w:val="007D077B"/>
    <w:rsid w:val="007D0C9E"/>
    <w:rsid w:val="007D15BC"/>
    <w:rsid w:val="007D1E92"/>
    <w:rsid w:val="007D2017"/>
    <w:rsid w:val="007D204A"/>
    <w:rsid w:val="007D2169"/>
    <w:rsid w:val="007D2230"/>
    <w:rsid w:val="007D3138"/>
    <w:rsid w:val="007D3146"/>
    <w:rsid w:val="007D3FA3"/>
    <w:rsid w:val="007D410C"/>
    <w:rsid w:val="007D41B7"/>
    <w:rsid w:val="007D45D6"/>
    <w:rsid w:val="007D4F73"/>
    <w:rsid w:val="007D5076"/>
    <w:rsid w:val="007D5866"/>
    <w:rsid w:val="007D5A81"/>
    <w:rsid w:val="007D5BF8"/>
    <w:rsid w:val="007D64A6"/>
    <w:rsid w:val="007D64D0"/>
    <w:rsid w:val="007D672F"/>
    <w:rsid w:val="007D6C48"/>
    <w:rsid w:val="007D73FB"/>
    <w:rsid w:val="007D789A"/>
    <w:rsid w:val="007D7C3F"/>
    <w:rsid w:val="007E01CA"/>
    <w:rsid w:val="007E04BF"/>
    <w:rsid w:val="007E103D"/>
    <w:rsid w:val="007E1333"/>
    <w:rsid w:val="007E155B"/>
    <w:rsid w:val="007E1CE6"/>
    <w:rsid w:val="007E211B"/>
    <w:rsid w:val="007E23C3"/>
    <w:rsid w:val="007E2438"/>
    <w:rsid w:val="007E2AA2"/>
    <w:rsid w:val="007E3726"/>
    <w:rsid w:val="007E3B10"/>
    <w:rsid w:val="007E3CAA"/>
    <w:rsid w:val="007E3D10"/>
    <w:rsid w:val="007E3D71"/>
    <w:rsid w:val="007E4351"/>
    <w:rsid w:val="007E45EF"/>
    <w:rsid w:val="007E4DD7"/>
    <w:rsid w:val="007E5298"/>
    <w:rsid w:val="007E5EEA"/>
    <w:rsid w:val="007E60E9"/>
    <w:rsid w:val="007E645E"/>
    <w:rsid w:val="007E6630"/>
    <w:rsid w:val="007E6CBE"/>
    <w:rsid w:val="007E6D67"/>
    <w:rsid w:val="007E6D76"/>
    <w:rsid w:val="007E6D9C"/>
    <w:rsid w:val="007E6FA9"/>
    <w:rsid w:val="007E740E"/>
    <w:rsid w:val="007E7C8F"/>
    <w:rsid w:val="007F02E3"/>
    <w:rsid w:val="007F0352"/>
    <w:rsid w:val="007F0873"/>
    <w:rsid w:val="007F08F6"/>
    <w:rsid w:val="007F0E47"/>
    <w:rsid w:val="007F1012"/>
    <w:rsid w:val="007F10AF"/>
    <w:rsid w:val="007F2292"/>
    <w:rsid w:val="007F2689"/>
    <w:rsid w:val="007F2F29"/>
    <w:rsid w:val="007F3426"/>
    <w:rsid w:val="007F3C7C"/>
    <w:rsid w:val="007F402D"/>
    <w:rsid w:val="007F4AC5"/>
    <w:rsid w:val="007F4D74"/>
    <w:rsid w:val="007F52F2"/>
    <w:rsid w:val="007F5A25"/>
    <w:rsid w:val="007F5CC5"/>
    <w:rsid w:val="007F609E"/>
    <w:rsid w:val="007F6539"/>
    <w:rsid w:val="007F66D9"/>
    <w:rsid w:val="007F686E"/>
    <w:rsid w:val="007F6A00"/>
    <w:rsid w:val="007F6B97"/>
    <w:rsid w:val="007F6C34"/>
    <w:rsid w:val="007F6E6A"/>
    <w:rsid w:val="007F72FE"/>
    <w:rsid w:val="007F7431"/>
    <w:rsid w:val="007F7E1C"/>
    <w:rsid w:val="0080001B"/>
    <w:rsid w:val="008008EB"/>
    <w:rsid w:val="00800CE7"/>
    <w:rsid w:val="00800F45"/>
    <w:rsid w:val="008010D9"/>
    <w:rsid w:val="0080140B"/>
    <w:rsid w:val="00801433"/>
    <w:rsid w:val="0080193F"/>
    <w:rsid w:val="00802204"/>
    <w:rsid w:val="00802954"/>
    <w:rsid w:val="00802A53"/>
    <w:rsid w:val="00802E2D"/>
    <w:rsid w:val="00803125"/>
    <w:rsid w:val="00803407"/>
    <w:rsid w:val="0080413F"/>
    <w:rsid w:val="00804722"/>
    <w:rsid w:val="00804B55"/>
    <w:rsid w:val="00805567"/>
    <w:rsid w:val="00805B28"/>
    <w:rsid w:val="00805BFA"/>
    <w:rsid w:val="00805C37"/>
    <w:rsid w:val="00805E47"/>
    <w:rsid w:val="00806009"/>
    <w:rsid w:val="00806370"/>
    <w:rsid w:val="0080646C"/>
    <w:rsid w:val="00806649"/>
    <w:rsid w:val="008068FF"/>
    <w:rsid w:val="008069BF"/>
    <w:rsid w:val="00806AE8"/>
    <w:rsid w:val="00806BA8"/>
    <w:rsid w:val="00806D1E"/>
    <w:rsid w:val="008075FB"/>
    <w:rsid w:val="00807675"/>
    <w:rsid w:val="0080767F"/>
    <w:rsid w:val="00810ACC"/>
    <w:rsid w:val="00811567"/>
    <w:rsid w:val="00811779"/>
    <w:rsid w:val="00811C21"/>
    <w:rsid w:val="0081220A"/>
    <w:rsid w:val="008125E9"/>
    <w:rsid w:val="00812BED"/>
    <w:rsid w:val="00812C5B"/>
    <w:rsid w:val="0081311D"/>
    <w:rsid w:val="00813241"/>
    <w:rsid w:val="00813716"/>
    <w:rsid w:val="00814388"/>
    <w:rsid w:val="00814606"/>
    <w:rsid w:val="008147B8"/>
    <w:rsid w:val="00814B77"/>
    <w:rsid w:val="00814F42"/>
    <w:rsid w:val="00814FF2"/>
    <w:rsid w:val="00815B18"/>
    <w:rsid w:val="00815FB7"/>
    <w:rsid w:val="00815FB8"/>
    <w:rsid w:val="00815FF1"/>
    <w:rsid w:val="0081623F"/>
    <w:rsid w:val="008167BE"/>
    <w:rsid w:val="008167E1"/>
    <w:rsid w:val="00816862"/>
    <w:rsid w:val="0081690C"/>
    <w:rsid w:val="00816B14"/>
    <w:rsid w:val="00816FBA"/>
    <w:rsid w:val="008172FA"/>
    <w:rsid w:val="00817A3B"/>
    <w:rsid w:val="00817AC0"/>
    <w:rsid w:val="00817E46"/>
    <w:rsid w:val="00817E6C"/>
    <w:rsid w:val="00820042"/>
    <w:rsid w:val="008201EE"/>
    <w:rsid w:val="0082069E"/>
    <w:rsid w:val="00820705"/>
    <w:rsid w:val="008209C7"/>
    <w:rsid w:val="00820B1B"/>
    <w:rsid w:val="00820DC8"/>
    <w:rsid w:val="00821D4F"/>
    <w:rsid w:val="00821E75"/>
    <w:rsid w:val="008223E5"/>
    <w:rsid w:val="00822770"/>
    <w:rsid w:val="00822A21"/>
    <w:rsid w:val="00822C33"/>
    <w:rsid w:val="00822E55"/>
    <w:rsid w:val="008234AD"/>
    <w:rsid w:val="0082373D"/>
    <w:rsid w:val="00824220"/>
    <w:rsid w:val="00824993"/>
    <w:rsid w:val="00824A64"/>
    <w:rsid w:val="00824D09"/>
    <w:rsid w:val="00824D92"/>
    <w:rsid w:val="008269A3"/>
    <w:rsid w:val="00826EF9"/>
    <w:rsid w:val="00826F54"/>
    <w:rsid w:val="00826F64"/>
    <w:rsid w:val="00827047"/>
    <w:rsid w:val="00827410"/>
    <w:rsid w:val="0082766C"/>
    <w:rsid w:val="00827812"/>
    <w:rsid w:val="00830A69"/>
    <w:rsid w:val="00831032"/>
    <w:rsid w:val="0083145F"/>
    <w:rsid w:val="0083163D"/>
    <w:rsid w:val="00831B90"/>
    <w:rsid w:val="00832FEF"/>
    <w:rsid w:val="008331E7"/>
    <w:rsid w:val="0083368F"/>
    <w:rsid w:val="00833C1F"/>
    <w:rsid w:val="0083412E"/>
    <w:rsid w:val="008345A0"/>
    <w:rsid w:val="00834710"/>
    <w:rsid w:val="00834858"/>
    <w:rsid w:val="00834F1F"/>
    <w:rsid w:val="00835717"/>
    <w:rsid w:val="00835AA9"/>
    <w:rsid w:val="00836242"/>
    <w:rsid w:val="0083639E"/>
    <w:rsid w:val="00836573"/>
    <w:rsid w:val="008367E2"/>
    <w:rsid w:val="00836A30"/>
    <w:rsid w:val="00836B6A"/>
    <w:rsid w:val="008370BA"/>
    <w:rsid w:val="00837107"/>
    <w:rsid w:val="00837294"/>
    <w:rsid w:val="008374FA"/>
    <w:rsid w:val="0084015B"/>
    <w:rsid w:val="00840D23"/>
    <w:rsid w:val="00840FE0"/>
    <w:rsid w:val="00841266"/>
    <w:rsid w:val="0084236A"/>
    <w:rsid w:val="008424FE"/>
    <w:rsid w:val="00842885"/>
    <w:rsid w:val="008428AF"/>
    <w:rsid w:val="00842B54"/>
    <w:rsid w:val="00842BDC"/>
    <w:rsid w:val="00843231"/>
    <w:rsid w:val="008435FB"/>
    <w:rsid w:val="00844506"/>
    <w:rsid w:val="00844542"/>
    <w:rsid w:val="00844562"/>
    <w:rsid w:val="00844CE1"/>
    <w:rsid w:val="008450BD"/>
    <w:rsid w:val="00845263"/>
    <w:rsid w:val="008459B7"/>
    <w:rsid w:val="00845CDE"/>
    <w:rsid w:val="00845DDE"/>
    <w:rsid w:val="00845EC2"/>
    <w:rsid w:val="00845FB1"/>
    <w:rsid w:val="008461AB"/>
    <w:rsid w:val="008461B8"/>
    <w:rsid w:val="00846829"/>
    <w:rsid w:val="00846F5E"/>
    <w:rsid w:val="00847C77"/>
    <w:rsid w:val="00847E28"/>
    <w:rsid w:val="00850114"/>
    <w:rsid w:val="0085014D"/>
    <w:rsid w:val="00850979"/>
    <w:rsid w:val="00851243"/>
    <w:rsid w:val="00851404"/>
    <w:rsid w:val="0085180B"/>
    <w:rsid w:val="00852127"/>
    <w:rsid w:val="008522D1"/>
    <w:rsid w:val="00853154"/>
    <w:rsid w:val="0085317A"/>
    <w:rsid w:val="00853331"/>
    <w:rsid w:val="008536D1"/>
    <w:rsid w:val="0085398B"/>
    <w:rsid w:val="00853F72"/>
    <w:rsid w:val="008543F7"/>
    <w:rsid w:val="00854594"/>
    <w:rsid w:val="0085483A"/>
    <w:rsid w:val="00854D43"/>
    <w:rsid w:val="00854DF9"/>
    <w:rsid w:val="008552CF"/>
    <w:rsid w:val="008553E2"/>
    <w:rsid w:val="00855531"/>
    <w:rsid w:val="00855638"/>
    <w:rsid w:val="00855747"/>
    <w:rsid w:val="00855877"/>
    <w:rsid w:val="0085611A"/>
    <w:rsid w:val="00856C36"/>
    <w:rsid w:val="00857433"/>
    <w:rsid w:val="00857449"/>
    <w:rsid w:val="008574E0"/>
    <w:rsid w:val="00857B68"/>
    <w:rsid w:val="008606F0"/>
    <w:rsid w:val="008611C4"/>
    <w:rsid w:val="008615C3"/>
    <w:rsid w:val="00861672"/>
    <w:rsid w:val="008616B6"/>
    <w:rsid w:val="008616F3"/>
    <w:rsid w:val="00862757"/>
    <w:rsid w:val="008628B9"/>
    <w:rsid w:val="00863438"/>
    <w:rsid w:val="008634DD"/>
    <w:rsid w:val="008634E3"/>
    <w:rsid w:val="00863C14"/>
    <w:rsid w:val="00863EAE"/>
    <w:rsid w:val="00863F51"/>
    <w:rsid w:val="008640B3"/>
    <w:rsid w:val="0086459E"/>
    <w:rsid w:val="008645BB"/>
    <w:rsid w:val="008651F7"/>
    <w:rsid w:val="00865B29"/>
    <w:rsid w:val="008667F1"/>
    <w:rsid w:val="00867167"/>
    <w:rsid w:val="0086726A"/>
    <w:rsid w:val="00867379"/>
    <w:rsid w:val="00867820"/>
    <w:rsid w:val="00867A4C"/>
    <w:rsid w:val="00867C4A"/>
    <w:rsid w:val="00870168"/>
    <w:rsid w:val="00870982"/>
    <w:rsid w:val="00872572"/>
    <w:rsid w:val="00872A74"/>
    <w:rsid w:val="00872C41"/>
    <w:rsid w:val="00872F47"/>
    <w:rsid w:val="008731A9"/>
    <w:rsid w:val="00873B97"/>
    <w:rsid w:val="00873F84"/>
    <w:rsid w:val="00874F28"/>
    <w:rsid w:val="00875A42"/>
    <w:rsid w:val="00876B57"/>
    <w:rsid w:val="0087722F"/>
    <w:rsid w:val="008772D5"/>
    <w:rsid w:val="00877336"/>
    <w:rsid w:val="008774F5"/>
    <w:rsid w:val="00880689"/>
    <w:rsid w:val="008807EE"/>
    <w:rsid w:val="00880A9F"/>
    <w:rsid w:val="00880ACE"/>
    <w:rsid w:val="00880FF8"/>
    <w:rsid w:val="00881010"/>
    <w:rsid w:val="00881B75"/>
    <w:rsid w:val="00881F69"/>
    <w:rsid w:val="008821D6"/>
    <w:rsid w:val="00882A93"/>
    <w:rsid w:val="00882AD0"/>
    <w:rsid w:val="00882EB7"/>
    <w:rsid w:val="00882EF1"/>
    <w:rsid w:val="008830F2"/>
    <w:rsid w:val="0088411A"/>
    <w:rsid w:val="008842F3"/>
    <w:rsid w:val="00884319"/>
    <w:rsid w:val="008844F2"/>
    <w:rsid w:val="008845A9"/>
    <w:rsid w:val="0088483F"/>
    <w:rsid w:val="00884856"/>
    <w:rsid w:val="008849E9"/>
    <w:rsid w:val="008853A2"/>
    <w:rsid w:val="00885B3D"/>
    <w:rsid w:val="00886443"/>
    <w:rsid w:val="008866BD"/>
    <w:rsid w:val="00886ABC"/>
    <w:rsid w:val="00887070"/>
    <w:rsid w:val="0088790F"/>
    <w:rsid w:val="00887E1F"/>
    <w:rsid w:val="00890148"/>
    <w:rsid w:val="00890168"/>
    <w:rsid w:val="0089043A"/>
    <w:rsid w:val="008912AD"/>
    <w:rsid w:val="008913BF"/>
    <w:rsid w:val="00891872"/>
    <w:rsid w:val="008918D2"/>
    <w:rsid w:val="00891B3F"/>
    <w:rsid w:val="00892213"/>
    <w:rsid w:val="0089256D"/>
    <w:rsid w:val="0089267F"/>
    <w:rsid w:val="00892A45"/>
    <w:rsid w:val="00892F39"/>
    <w:rsid w:val="00893168"/>
    <w:rsid w:val="0089445D"/>
    <w:rsid w:val="00894469"/>
    <w:rsid w:val="008944B4"/>
    <w:rsid w:val="00894857"/>
    <w:rsid w:val="00894A6B"/>
    <w:rsid w:val="0089520F"/>
    <w:rsid w:val="0089566E"/>
    <w:rsid w:val="00895686"/>
    <w:rsid w:val="00895869"/>
    <w:rsid w:val="00895A80"/>
    <w:rsid w:val="00896150"/>
    <w:rsid w:val="008963DC"/>
    <w:rsid w:val="00896786"/>
    <w:rsid w:val="00896B09"/>
    <w:rsid w:val="008974D5"/>
    <w:rsid w:val="00897DCF"/>
    <w:rsid w:val="008A0039"/>
    <w:rsid w:val="008A0048"/>
    <w:rsid w:val="008A004A"/>
    <w:rsid w:val="008A06C9"/>
    <w:rsid w:val="008A09EB"/>
    <w:rsid w:val="008A0B9E"/>
    <w:rsid w:val="008A0F61"/>
    <w:rsid w:val="008A148F"/>
    <w:rsid w:val="008A14A9"/>
    <w:rsid w:val="008A152D"/>
    <w:rsid w:val="008A17C6"/>
    <w:rsid w:val="008A1FF0"/>
    <w:rsid w:val="008A24F2"/>
    <w:rsid w:val="008A277A"/>
    <w:rsid w:val="008A2868"/>
    <w:rsid w:val="008A3667"/>
    <w:rsid w:val="008A36FC"/>
    <w:rsid w:val="008A3B12"/>
    <w:rsid w:val="008A3C6F"/>
    <w:rsid w:val="008A3EC8"/>
    <w:rsid w:val="008A3F95"/>
    <w:rsid w:val="008A41A0"/>
    <w:rsid w:val="008A433C"/>
    <w:rsid w:val="008A43EB"/>
    <w:rsid w:val="008A457C"/>
    <w:rsid w:val="008A45E3"/>
    <w:rsid w:val="008A4ADB"/>
    <w:rsid w:val="008A4B1B"/>
    <w:rsid w:val="008A5124"/>
    <w:rsid w:val="008A520B"/>
    <w:rsid w:val="008A5EFD"/>
    <w:rsid w:val="008A68E7"/>
    <w:rsid w:val="008A6B8D"/>
    <w:rsid w:val="008A6F2B"/>
    <w:rsid w:val="008A71BA"/>
    <w:rsid w:val="008A7398"/>
    <w:rsid w:val="008A765F"/>
    <w:rsid w:val="008A79D5"/>
    <w:rsid w:val="008A7C67"/>
    <w:rsid w:val="008B048B"/>
    <w:rsid w:val="008B0A84"/>
    <w:rsid w:val="008B1698"/>
    <w:rsid w:val="008B1C03"/>
    <w:rsid w:val="008B1D6F"/>
    <w:rsid w:val="008B1E31"/>
    <w:rsid w:val="008B1E65"/>
    <w:rsid w:val="008B20DE"/>
    <w:rsid w:val="008B2315"/>
    <w:rsid w:val="008B2386"/>
    <w:rsid w:val="008B27B4"/>
    <w:rsid w:val="008B2B5E"/>
    <w:rsid w:val="008B31DE"/>
    <w:rsid w:val="008B3746"/>
    <w:rsid w:val="008B3756"/>
    <w:rsid w:val="008B3D34"/>
    <w:rsid w:val="008B3E20"/>
    <w:rsid w:val="008B3E64"/>
    <w:rsid w:val="008B4255"/>
    <w:rsid w:val="008B4B31"/>
    <w:rsid w:val="008B4FA4"/>
    <w:rsid w:val="008B54B1"/>
    <w:rsid w:val="008B5941"/>
    <w:rsid w:val="008B5ADA"/>
    <w:rsid w:val="008B5D6A"/>
    <w:rsid w:val="008B6117"/>
    <w:rsid w:val="008B6B9C"/>
    <w:rsid w:val="008C080C"/>
    <w:rsid w:val="008C09D6"/>
    <w:rsid w:val="008C0A3C"/>
    <w:rsid w:val="008C13B5"/>
    <w:rsid w:val="008C1966"/>
    <w:rsid w:val="008C1E5D"/>
    <w:rsid w:val="008C242D"/>
    <w:rsid w:val="008C2454"/>
    <w:rsid w:val="008C2C4C"/>
    <w:rsid w:val="008C3057"/>
    <w:rsid w:val="008C34D4"/>
    <w:rsid w:val="008C35D0"/>
    <w:rsid w:val="008C3DBE"/>
    <w:rsid w:val="008C3E1E"/>
    <w:rsid w:val="008C445C"/>
    <w:rsid w:val="008C4F3F"/>
    <w:rsid w:val="008C5A90"/>
    <w:rsid w:val="008C5AE5"/>
    <w:rsid w:val="008C5BCF"/>
    <w:rsid w:val="008C68FC"/>
    <w:rsid w:val="008C6924"/>
    <w:rsid w:val="008C6B38"/>
    <w:rsid w:val="008C6C01"/>
    <w:rsid w:val="008C7177"/>
    <w:rsid w:val="008C732B"/>
    <w:rsid w:val="008D03DC"/>
    <w:rsid w:val="008D09A2"/>
    <w:rsid w:val="008D0DE1"/>
    <w:rsid w:val="008D1623"/>
    <w:rsid w:val="008D1729"/>
    <w:rsid w:val="008D1804"/>
    <w:rsid w:val="008D1E0F"/>
    <w:rsid w:val="008D1E5D"/>
    <w:rsid w:val="008D2833"/>
    <w:rsid w:val="008D2931"/>
    <w:rsid w:val="008D2C40"/>
    <w:rsid w:val="008D2CC1"/>
    <w:rsid w:val="008D32B7"/>
    <w:rsid w:val="008D346A"/>
    <w:rsid w:val="008D401A"/>
    <w:rsid w:val="008D41FA"/>
    <w:rsid w:val="008D473A"/>
    <w:rsid w:val="008D4885"/>
    <w:rsid w:val="008D4E1D"/>
    <w:rsid w:val="008D508E"/>
    <w:rsid w:val="008D51E7"/>
    <w:rsid w:val="008D568F"/>
    <w:rsid w:val="008D58BF"/>
    <w:rsid w:val="008D6334"/>
    <w:rsid w:val="008D66F9"/>
    <w:rsid w:val="008D6A54"/>
    <w:rsid w:val="008D6AC0"/>
    <w:rsid w:val="008D7178"/>
    <w:rsid w:val="008E02A4"/>
    <w:rsid w:val="008E0D75"/>
    <w:rsid w:val="008E0F38"/>
    <w:rsid w:val="008E152C"/>
    <w:rsid w:val="008E1BC5"/>
    <w:rsid w:val="008E1C07"/>
    <w:rsid w:val="008E1EF7"/>
    <w:rsid w:val="008E2776"/>
    <w:rsid w:val="008E3199"/>
    <w:rsid w:val="008E33E4"/>
    <w:rsid w:val="008E3664"/>
    <w:rsid w:val="008E36BD"/>
    <w:rsid w:val="008E3CA0"/>
    <w:rsid w:val="008E4078"/>
    <w:rsid w:val="008E48AD"/>
    <w:rsid w:val="008E51F5"/>
    <w:rsid w:val="008E5525"/>
    <w:rsid w:val="008E56B5"/>
    <w:rsid w:val="008E5E57"/>
    <w:rsid w:val="008E5EDE"/>
    <w:rsid w:val="008E6BEB"/>
    <w:rsid w:val="008E6C7B"/>
    <w:rsid w:val="008E6F3A"/>
    <w:rsid w:val="008E7D55"/>
    <w:rsid w:val="008F0214"/>
    <w:rsid w:val="008F0FF6"/>
    <w:rsid w:val="008F1070"/>
    <w:rsid w:val="008F1129"/>
    <w:rsid w:val="008F11CC"/>
    <w:rsid w:val="008F136B"/>
    <w:rsid w:val="008F1F4A"/>
    <w:rsid w:val="008F2466"/>
    <w:rsid w:val="008F24D0"/>
    <w:rsid w:val="008F274D"/>
    <w:rsid w:val="008F2FC1"/>
    <w:rsid w:val="008F3297"/>
    <w:rsid w:val="008F33EC"/>
    <w:rsid w:val="008F3731"/>
    <w:rsid w:val="008F3EFD"/>
    <w:rsid w:val="008F3F35"/>
    <w:rsid w:val="008F48DA"/>
    <w:rsid w:val="008F495C"/>
    <w:rsid w:val="008F4F9F"/>
    <w:rsid w:val="008F5038"/>
    <w:rsid w:val="008F517A"/>
    <w:rsid w:val="008F6333"/>
    <w:rsid w:val="008F7BA9"/>
    <w:rsid w:val="0090013E"/>
    <w:rsid w:val="0090110E"/>
    <w:rsid w:val="00901368"/>
    <w:rsid w:val="009014F9"/>
    <w:rsid w:val="00901646"/>
    <w:rsid w:val="009022A3"/>
    <w:rsid w:val="00902875"/>
    <w:rsid w:val="00902CA2"/>
    <w:rsid w:val="0090335C"/>
    <w:rsid w:val="00903CED"/>
    <w:rsid w:val="00903D76"/>
    <w:rsid w:val="00903EE2"/>
    <w:rsid w:val="00904444"/>
    <w:rsid w:val="009045DA"/>
    <w:rsid w:val="00905208"/>
    <w:rsid w:val="00905698"/>
    <w:rsid w:val="00905AB3"/>
    <w:rsid w:val="00905CEF"/>
    <w:rsid w:val="00905D19"/>
    <w:rsid w:val="0090671B"/>
    <w:rsid w:val="00906A7C"/>
    <w:rsid w:val="00907179"/>
    <w:rsid w:val="009071FD"/>
    <w:rsid w:val="00907369"/>
    <w:rsid w:val="00907511"/>
    <w:rsid w:val="00907A30"/>
    <w:rsid w:val="00907A9B"/>
    <w:rsid w:val="009100E3"/>
    <w:rsid w:val="009101DA"/>
    <w:rsid w:val="0091042A"/>
    <w:rsid w:val="00910AC7"/>
    <w:rsid w:val="00910BFE"/>
    <w:rsid w:val="00910E32"/>
    <w:rsid w:val="00911F05"/>
    <w:rsid w:val="00912184"/>
    <w:rsid w:val="0091262A"/>
    <w:rsid w:val="00912756"/>
    <w:rsid w:val="00912AA8"/>
    <w:rsid w:val="00912C17"/>
    <w:rsid w:val="00912CB3"/>
    <w:rsid w:val="00912E48"/>
    <w:rsid w:val="0091317E"/>
    <w:rsid w:val="00913788"/>
    <w:rsid w:val="00914355"/>
    <w:rsid w:val="00914AEB"/>
    <w:rsid w:val="00914B01"/>
    <w:rsid w:val="00914D91"/>
    <w:rsid w:val="00914F0A"/>
    <w:rsid w:val="00915286"/>
    <w:rsid w:val="0091579B"/>
    <w:rsid w:val="00915C8F"/>
    <w:rsid w:val="009160FF"/>
    <w:rsid w:val="009174C0"/>
    <w:rsid w:val="00917586"/>
    <w:rsid w:val="0091798D"/>
    <w:rsid w:val="00917BEE"/>
    <w:rsid w:val="00917F2B"/>
    <w:rsid w:val="00920109"/>
    <w:rsid w:val="00920434"/>
    <w:rsid w:val="009205EB"/>
    <w:rsid w:val="00921561"/>
    <w:rsid w:val="00921728"/>
    <w:rsid w:val="0092173E"/>
    <w:rsid w:val="00921CC7"/>
    <w:rsid w:val="00921FBA"/>
    <w:rsid w:val="009220E8"/>
    <w:rsid w:val="00922914"/>
    <w:rsid w:val="009229C5"/>
    <w:rsid w:val="00922A45"/>
    <w:rsid w:val="00922CA4"/>
    <w:rsid w:val="00923818"/>
    <w:rsid w:val="00923D30"/>
    <w:rsid w:val="009240C4"/>
    <w:rsid w:val="009256A9"/>
    <w:rsid w:val="00925BFA"/>
    <w:rsid w:val="00927047"/>
    <w:rsid w:val="00927151"/>
    <w:rsid w:val="00927ED5"/>
    <w:rsid w:val="00930772"/>
    <w:rsid w:val="00930E71"/>
    <w:rsid w:val="009310F0"/>
    <w:rsid w:val="0093175F"/>
    <w:rsid w:val="00931943"/>
    <w:rsid w:val="00931D4D"/>
    <w:rsid w:val="00931DBE"/>
    <w:rsid w:val="009326F9"/>
    <w:rsid w:val="00932B21"/>
    <w:rsid w:val="00932CA6"/>
    <w:rsid w:val="009333DB"/>
    <w:rsid w:val="009345C7"/>
    <w:rsid w:val="00934A32"/>
    <w:rsid w:val="00935178"/>
    <w:rsid w:val="00935BA6"/>
    <w:rsid w:val="00935EF7"/>
    <w:rsid w:val="00936204"/>
    <w:rsid w:val="00936794"/>
    <w:rsid w:val="00936935"/>
    <w:rsid w:val="00936B14"/>
    <w:rsid w:val="00936CC6"/>
    <w:rsid w:val="00937912"/>
    <w:rsid w:val="00940015"/>
    <w:rsid w:val="00940FDD"/>
    <w:rsid w:val="009414BF"/>
    <w:rsid w:val="00941817"/>
    <w:rsid w:val="0094189C"/>
    <w:rsid w:val="00941CC2"/>
    <w:rsid w:val="00941EB5"/>
    <w:rsid w:val="00941F2F"/>
    <w:rsid w:val="00942358"/>
    <w:rsid w:val="009423AC"/>
    <w:rsid w:val="0094246F"/>
    <w:rsid w:val="009424A3"/>
    <w:rsid w:val="009429D5"/>
    <w:rsid w:val="00942D1B"/>
    <w:rsid w:val="00942EBC"/>
    <w:rsid w:val="00944E12"/>
    <w:rsid w:val="00944E67"/>
    <w:rsid w:val="00945BDF"/>
    <w:rsid w:val="00946922"/>
    <w:rsid w:val="009479BD"/>
    <w:rsid w:val="00947D02"/>
    <w:rsid w:val="00947EFA"/>
    <w:rsid w:val="00947F93"/>
    <w:rsid w:val="00950108"/>
    <w:rsid w:val="0095023F"/>
    <w:rsid w:val="009507E4"/>
    <w:rsid w:val="00950F20"/>
    <w:rsid w:val="0095183C"/>
    <w:rsid w:val="00951EDE"/>
    <w:rsid w:val="00952395"/>
    <w:rsid w:val="009528FF"/>
    <w:rsid w:val="00952942"/>
    <w:rsid w:val="00952A55"/>
    <w:rsid w:val="00952AF2"/>
    <w:rsid w:val="00952BD9"/>
    <w:rsid w:val="00952BDE"/>
    <w:rsid w:val="00952D9D"/>
    <w:rsid w:val="00952F4A"/>
    <w:rsid w:val="00952FCF"/>
    <w:rsid w:val="00953560"/>
    <w:rsid w:val="00953A95"/>
    <w:rsid w:val="00953A9B"/>
    <w:rsid w:val="009543BF"/>
    <w:rsid w:val="009544FA"/>
    <w:rsid w:val="009545A7"/>
    <w:rsid w:val="00954871"/>
    <w:rsid w:val="0095528C"/>
    <w:rsid w:val="00955772"/>
    <w:rsid w:val="009558EF"/>
    <w:rsid w:val="00955AAA"/>
    <w:rsid w:val="00955C81"/>
    <w:rsid w:val="00955D07"/>
    <w:rsid w:val="00955E4C"/>
    <w:rsid w:val="009560C5"/>
    <w:rsid w:val="0095611E"/>
    <w:rsid w:val="00956AFC"/>
    <w:rsid w:val="00956BF7"/>
    <w:rsid w:val="00956D9D"/>
    <w:rsid w:val="009571D6"/>
    <w:rsid w:val="00957655"/>
    <w:rsid w:val="009579AE"/>
    <w:rsid w:val="00957D47"/>
    <w:rsid w:val="00960182"/>
    <w:rsid w:val="009602CB"/>
    <w:rsid w:val="00960456"/>
    <w:rsid w:val="00960700"/>
    <w:rsid w:val="00960BE2"/>
    <w:rsid w:val="00960C56"/>
    <w:rsid w:val="00960D1A"/>
    <w:rsid w:val="009615BA"/>
    <w:rsid w:val="009616C0"/>
    <w:rsid w:val="00961769"/>
    <w:rsid w:val="009622E0"/>
    <w:rsid w:val="009624A4"/>
    <w:rsid w:val="00962520"/>
    <w:rsid w:val="00962CD6"/>
    <w:rsid w:val="0096301B"/>
    <w:rsid w:val="00963073"/>
    <w:rsid w:val="00963594"/>
    <w:rsid w:val="009637DF"/>
    <w:rsid w:val="009637FE"/>
    <w:rsid w:val="00963F87"/>
    <w:rsid w:val="0096446B"/>
    <w:rsid w:val="009646A3"/>
    <w:rsid w:val="00964938"/>
    <w:rsid w:val="009653B6"/>
    <w:rsid w:val="0096588D"/>
    <w:rsid w:val="009658BB"/>
    <w:rsid w:val="00965CB3"/>
    <w:rsid w:val="00965E7D"/>
    <w:rsid w:val="009660D3"/>
    <w:rsid w:val="009662EE"/>
    <w:rsid w:val="00966862"/>
    <w:rsid w:val="00967E79"/>
    <w:rsid w:val="00967FEC"/>
    <w:rsid w:val="009704E4"/>
    <w:rsid w:val="00970BCB"/>
    <w:rsid w:val="00970CDE"/>
    <w:rsid w:val="009712BE"/>
    <w:rsid w:val="00972EB0"/>
    <w:rsid w:val="009730F4"/>
    <w:rsid w:val="0097334A"/>
    <w:rsid w:val="00974183"/>
    <w:rsid w:val="00975CAA"/>
    <w:rsid w:val="00975DC4"/>
    <w:rsid w:val="009761E8"/>
    <w:rsid w:val="009766EC"/>
    <w:rsid w:val="009769A7"/>
    <w:rsid w:val="0097743D"/>
    <w:rsid w:val="00977808"/>
    <w:rsid w:val="00977859"/>
    <w:rsid w:val="0097793D"/>
    <w:rsid w:val="00977A8E"/>
    <w:rsid w:val="00977B85"/>
    <w:rsid w:val="00977EDA"/>
    <w:rsid w:val="00977F4D"/>
    <w:rsid w:val="00980537"/>
    <w:rsid w:val="00981051"/>
    <w:rsid w:val="00981725"/>
    <w:rsid w:val="00982366"/>
    <w:rsid w:val="009828F5"/>
    <w:rsid w:val="00982D5D"/>
    <w:rsid w:val="00982E34"/>
    <w:rsid w:val="0098328D"/>
    <w:rsid w:val="00983CDF"/>
    <w:rsid w:val="00983EF6"/>
    <w:rsid w:val="00983F25"/>
    <w:rsid w:val="00984407"/>
    <w:rsid w:val="00984BA0"/>
    <w:rsid w:val="0098546F"/>
    <w:rsid w:val="009856BE"/>
    <w:rsid w:val="009856ED"/>
    <w:rsid w:val="00986109"/>
    <w:rsid w:val="00986B5F"/>
    <w:rsid w:val="00986C0C"/>
    <w:rsid w:val="00986FFC"/>
    <w:rsid w:val="00987013"/>
    <w:rsid w:val="009871B1"/>
    <w:rsid w:val="00987A1E"/>
    <w:rsid w:val="00987B21"/>
    <w:rsid w:val="00990265"/>
    <w:rsid w:val="009908EA"/>
    <w:rsid w:val="00990BD4"/>
    <w:rsid w:val="00990C93"/>
    <w:rsid w:val="00990F65"/>
    <w:rsid w:val="00991E0A"/>
    <w:rsid w:val="009924AA"/>
    <w:rsid w:val="009924DF"/>
    <w:rsid w:val="0099264A"/>
    <w:rsid w:val="00992CD8"/>
    <w:rsid w:val="00992DB4"/>
    <w:rsid w:val="00992E3C"/>
    <w:rsid w:val="00992E55"/>
    <w:rsid w:val="00992ED1"/>
    <w:rsid w:val="00992F60"/>
    <w:rsid w:val="009930B4"/>
    <w:rsid w:val="0099327B"/>
    <w:rsid w:val="0099410A"/>
    <w:rsid w:val="0099457D"/>
    <w:rsid w:val="0099496A"/>
    <w:rsid w:val="00994A71"/>
    <w:rsid w:val="00994C95"/>
    <w:rsid w:val="00994DA0"/>
    <w:rsid w:val="009954FA"/>
    <w:rsid w:val="00995E5C"/>
    <w:rsid w:val="00995F6A"/>
    <w:rsid w:val="009964CF"/>
    <w:rsid w:val="00996906"/>
    <w:rsid w:val="00996F82"/>
    <w:rsid w:val="00997144"/>
    <w:rsid w:val="009A0092"/>
    <w:rsid w:val="009A018B"/>
    <w:rsid w:val="009A0747"/>
    <w:rsid w:val="009A1622"/>
    <w:rsid w:val="009A1DA5"/>
    <w:rsid w:val="009A1F5A"/>
    <w:rsid w:val="009A2F89"/>
    <w:rsid w:val="009A302B"/>
    <w:rsid w:val="009A325D"/>
    <w:rsid w:val="009A3382"/>
    <w:rsid w:val="009A3D25"/>
    <w:rsid w:val="009A3FB3"/>
    <w:rsid w:val="009A4C67"/>
    <w:rsid w:val="009A4D9B"/>
    <w:rsid w:val="009A5062"/>
    <w:rsid w:val="009A50E7"/>
    <w:rsid w:val="009A5370"/>
    <w:rsid w:val="009A5457"/>
    <w:rsid w:val="009A582B"/>
    <w:rsid w:val="009A5C9F"/>
    <w:rsid w:val="009A716C"/>
    <w:rsid w:val="009A74AC"/>
    <w:rsid w:val="009A7709"/>
    <w:rsid w:val="009A775C"/>
    <w:rsid w:val="009A7F9D"/>
    <w:rsid w:val="009B00D8"/>
    <w:rsid w:val="009B1171"/>
    <w:rsid w:val="009B128A"/>
    <w:rsid w:val="009B13CA"/>
    <w:rsid w:val="009B16A8"/>
    <w:rsid w:val="009B19E1"/>
    <w:rsid w:val="009B1CB8"/>
    <w:rsid w:val="009B20A9"/>
    <w:rsid w:val="009B2277"/>
    <w:rsid w:val="009B2295"/>
    <w:rsid w:val="009B22A9"/>
    <w:rsid w:val="009B230B"/>
    <w:rsid w:val="009B2886"/>
    <w:rsid w:val="009B2B71"/>
    <w:rsid w:val="009B3C14"/>
    <w:rsid w:val="009B420B"/>
    <w:rsid w:val="009B4D93"/>
    <w:rsid w:val="009B5A41"/>
    <w:rsid w:val="009B608B"/>
    <w:rsid w:val="009B61E7"/>
    <w:rsid w:val="009B639C"/>
    <w:rsid w:val="009B657E"/>
    <w:rsid w:val="009B65F1"/>
    <w:rsid w:val="009B6CD0"/>
    <w:rsid w:val="009B6FB2"/>
    <w:rsid w:val="009B702F"/>
    <w:rsid w:val="009B73EF"/>
    <w:rsid w:val="009B73FF"/>
    <w:rsid w:val="009B7C3F"/>
    <w:rsid w:val="009C01DD"/>
    <w:rsid w:val="009C0764"/>
    <w:rsid w:val="009C0B4F"/>
    <w:rsid w:val="009C0BC9"/>
    <w:rsid w:val="009C104D"/>
    <w:rsid w:val="009C15F9"/>
    <w:rsid w:val="009C19C7"/>
    <w:rsid w:val="009C1A95"/>
    <w:rsid w:val="009C2977"/>
    <w:rsid w:val="009C2AAB"/>
    <w:rsid w:val="009C2FFF"/>
    <w:rsid w:val="009C3256"/>
    <w:rsid w:val="009C3538"/>
    <w:rsid w:val="009C3FFA"/>
    <w:rsid w:val="009C4027"/>
    <w:rsid w:val="009C43D8"/>
    <w:rsid w:val="009C4617"/>
    <w:rsid w:val="009C4A71"/>
    <w:rsid w:val="009C4CA5"/>
    <w:rsid w:val="009C4DF7"/>
    <w:rsid w:val="009C4E0F"/>
    <w:rsid w:val="009C509C"/>
    <w:rsid w:val="009C552F"/>
    <w:rsid w:val="009C5DF5"/>
    <w:rsid w:val="009C5EB4"/>
    <w:rsid w:val="009C6D85"/>
    <w:rsid w:val="009C7033"/>
    <w:rsid w:val="009C7CCE"/>
    <w:rsid w:val="009C7F5D"/>
    <w:rsid w:val="009D0109"/>
    <w:rsid w:val="009D0670"/>
    <w:rsid w:val="009D0BBB"/>
    <w:rsid w:val="009D0CE5"/>
    <w:rsid w:val="009D0F12"/>
    <w:rsid w:val="009D152E"/>
    <w:rsid w:val="009D1532"/>
    <w:rsid w:val="009D18A8"/>
    <w:rsid w:val="009D1CF9"/>
    <w:rsid w:val="009D2119"/>
    <w:rsid w:val="009D2520"/>
    <w:rsid w:val="009D30B8"/>
    <w:rsid w:val="009D3D5C"/>
    <w:rsid w:val="009D4060"/>
    <w:rsid w:val="009D407D"/>
    <w:rsid w:val="009D433E"/>
    <w:rsid w:val="009D51B8"/>
    <w:rsid w:val="009D57F1"/>
    <w:rsid w:val="009D5D3B"/>
    <w:rsid w:val="009D5E8E"/>
    <w:rsid w:val="009D61CA"/>
    <w:rsid w:val="009D666C"/>
    <w:rsid w:val="009D6C34"/>
    <w:rsid w:val="009D6D83"/>
    <w:rsid w:val="009D6F6F"/>
    <w:rsid w:val="009D704D"/>
    <w:rsid w:val="009D7895"/>
    <w:rsid w:val="009D7ECF"/>
    <w:rsid w:val="009D7F9F"/>
    <w:rsid w:val="009E0748"/>
    <w:rsid w:val="009E208E"/>
    <w:rsid w:val="009E2915"/>
    <w:rsid w:val="009E2B3E"/>
    <w:rsid w:val="009E2BB8"/>
    <w:rsid w:val="009E2E5F"/>
    <w:rsid w:val="009E3109"/>
    <w:rsid w:val="009E38A4"/>
    <w:rsid w:val="009E44EC"/>
    <w:rsid w:val="009E4CA3"/>
    <w:rsid w:val="009E4E41"/>
    <w:rsid w:val="009E4FBA"/>
    <w:rsid w:val="009E554A"/>
    <w:rsid w:val="009E5DFE"/>
    <w:rsid w:val="009E5E26"/>
    <w:rsid w:val="009E5E46"/>
    <w:rsid w:val="009E7033"/>
    <w:rsid w:val="009E7860"/>
    <w:rsid w:val="009E7DF1"/>
    <w:rsid w:val="009F0848"/>
    <w:rsid w:val="009F0FCD"/>
    <w:rsid w:val="009F11D1"/>
    <w:rsid w:val="009F2234"/>
    <w:rsid w:val="009F2353"/>
    <w:rsid w:val="009F23F4"/>
    <w:rsid w:val="009F276C"/>
    <w:rsid w:val="009F2C09"/>
    <w:rsid w:val="009F2D6E"/>
    <w:rsid w:val="009F3993"/>
    <w:rsid w:val="009F3EC6"/>
    <w:rsid w:val="009F4057"/>
    <w:rsid w:val="009F468A"/>
    <w:rsid w:val="009F46D2"/>
    <w:rsid w:val="009F4AED"/>
    <w:rsid w:val="009F4DA5"/>
    <w:rsid w:val="009F4EAF"/>
    <w:rsid w:val="009F7054"/>
    <w:rsid w:val="009F7254"/>
    <w:rsid w:val="009F7579"/>
    <w:rsid w:val="009F76FE"/>
    <w:rsid w:val="009F7F68"/>
    <w:rsid w:val="00A0003C"/>
    <w:rsid w:val="00A003F5"/>
    <w:rsid w:val="00A00BB1"/>
    <w:rsid w:val="00A00CBF"/>
    <w:rsid w:val="00A00D90"/>
    <w:rsid w:val="00A00D9F"/>
    <w:rsid w:val="00A00E53"/>
    <w:rsid w:val="00A0105F"/>
    <w:rsid w:val="00A013D7"/>
    <w:rsid w:val="00A015EC"/>
    <w:rsid w:val="00A0171B"/>
    <w:rsid w:val="00A01D11"/>
    <w:rsid w:val="00A0223E"/>
    <w:rsid w:val="00A02B23"/>
    <w:rsid w:val="00A03937"/>
    <w:rsid w:val="00A03A66"/>
    <w:rsid w:val="00A03DC4"/>
    <w:rsid w:val="00A03F97"/>
    <w:rsid w:val="00A04098"/>
    <w:rsid w:val="00A04576"/>
    <w:rsid w:val="00A04D67"/>
    <w:rsid w:val="00A04F1E"/>
    <w:rsid w:val="00A0519D"/>
    <w:rsid w:val="00A052AE"/>
    <w:rsid w:val="00A05F87"/>
    <w:rsid w:val="00A061DE"/>
    <w:rsid w:val="00A0654A"/>
    <w:rsid w:val="00A065AB"/>
    <w:rsid w:val="00A06782"/>
    <w:rsid w:val="00A076FF"/>
    <w:rsid w:val="00A07949"/>
    <w:rsid w:val="00A07AA2"/>
    <w:rsid w:val="00A07C09"/>
    <w:rsid w:val="00A07DBE"/>
    <w:rsid w:val="00A10314"/>
    <w:rsid w:val="00A10683"/>
    <w:rsid w:val="00A10894"/>
    <w:rsid w:val="00A10CB5"/>
    <w:rsid w:val="00A10F20"/>
    <w:rsid w:val="00A10F70"/>
    <w:rsid w:val="00A111C6"/>
    <w:rsid w:val="00A1170C"/>
    <w:rsid w:val="00A117C1"/>
    <w:rsid w:val="00A1197E"/>
    <w:rsid w:val="00A11A60"/>
    <w:rsid w:val="00A127B8"/>
    <w:rsid w:val="00A12FAB"/>
    <w:rsid w:val="00A1330C"/>
    <w:rsid w:val="00A13366"/>
    <w:rsid w:val="00A1336C"/>
    <w:rsid w:val="00A1354C"/>
    <w:rsid w:val="00A13A35"/>
    <w:rsid w:val="00A14776"/>
    <w:rsid w:val="00A14880"/>
    <w:rsid w:val="00A1490D"/>
    <w:rsid w:val="00A14946"/>
    <w:rsid w:val="00A14E90"/>
    <w:rsid w:val="00A1509B"/>
    <w:rsid w:val="00A152AB"/>
    <w:rsid w:val="00A15826"/>
    <w:rsid w:val="00A1594B"/>
    <w:rsid w:val="00A1635D"/>
    <w:rsid w:val="00A16465"/>
    <w:rsid w:val="00A16644"/>
    <w:rsid w:val="00A170C4"/>
    <w:rsid w:val="00A17182"/>
    <w:rsid w:val="00A1728D"/>
    <w:rsid w:val="00A17ABA"/>
    <w:rsid w:val="00A2038E"/>
    <w:rsid w:val="00A2081A"/>
    <w:rsid w:val="00A20AAD"/>
    <w:rsid w:val="00A20E4B"/>
    <w:rsid w:val="00A2105E"/>
    <w:rsid w:val="00A214DC"/>
    <w:rsid w:val="00A2163E"/>
    <w:rsid w:val="00A218CC"/>
    <w:rsid w:val="00A21C12"/>
    <w:rsid w:val="00A21F74"/>
    <w:rsid w:val="00A223A4"/>
    <w:rsid w:val="00A23B22"/>
    <w:rsid w:val="00A23C48"/>
    <w:rsid w:val="00A23CA9"/>
    <w:rsid w:val="00A24A30"/>
    <w:rsid w:val="00A24E63"/>
    <w:rsid w:val="00A250D7"/>
    <w:rsid w:val="00A25945"/>
    <w:rsid w:val="00A25D45"/>
    <w:rsid w:val="00A25F2F"/>
    <w:rsid w:val="00A26033"/>
    <w:rsid w:val="00A26598"/>
    <w:rsid w:val="00A26954"/>
    <w:rsid w:val="00A270D9"/>
    <w:rsid w:val="00A273EA"/>
    <w:rsid w:val="00A2740A"/>
    <w:rsid w:val="00A27667"/>
    <w:rsid w:val="00A277C1"/>
    <w:rsid w:val="00A27F91"/>
    <w:rsid w:val="00A3013B"/>
    <w:rsid w:val="00A30845"/>
    <w:rsid w:val="00A30965"/>
    <w:rsid w:val="00A30D9F"/>
    <w:rsid w:val="00A30EE3"/>
    <w:rsid w:val="00A30F8F"/>
    <w:rsid w:val="00A3157F"/>
    <w:rsid w:val="00A3176B"/>
    <w:rsid w:val="00A31888"/>
    <w:rsid w:val="00A31F90"/>
    <w:rsid w:val="00A31FC8"/>
    <w:rsid w:val="00A32297"/>
    <w:rsid w:val="00A32531"/>
    <w:rsid w:val="00A326BF"/>
    <w:rsid w:val="00A32CF4"/>
    <w:rsid w:val="00A32D76"/>
    <w:rsid w:val="00A32E55"/>
    <w:rsid w:val="00A3366A"/>
    <w:rsid w:val="00A33C48"/>
    <w:rsid w:val="00A33EAD"/>
    <w:rsid w:val="00A3486A"/>
    <w:rsid w:val="00A34DED"/>
    <w:rsid w:val="00A34F4A"/>
    <w:rsid w:val="00A34F8C"/>
    <w:rsid w:val="00A35320"/>
    <w:rsid w:val="00A3584F"/>
    <w:rsid w:val="00A35961"/>
    <w:rsid w:val="00A35D85"/>
    <w:rsid w:val="00A361C8"/>
    <w:rsid w:val="00A364DC"/>
    <w:rsid w:val="00A37133"/>
    <w:rsid w:val="00A37483"/>
    <w:rsid w:val="00A37CE2"/>
    <w:rsid w:val="00A4018E"/>
    <w:rsid w:val="00A406C5"/>
    <w:rsid w:val="00A4078D"/>
    <w:rsid w:val="00A40857"/>
    <w:rsid w:val="00A40FAC"/>
    <w:rsid w:val="00A417EE"/>
    <w:rsid w:val="00A4180A"/>
    <w:rsid w:val="00A41CAA"/>
    <w:rsid w:val="00A423D5"/>
    <w:rsid w:val="00A425ED"/>
    <w:rsid w:val="00A42738"/>
    <w:rsid w:val="00A42791"/>
    <w:rsid w:val="00A42C29"/>
    <w:rsid w:val="00A42E59"/>
    <w:rsid w:val="00A42FC9"/>
    <w:rsid w:val="00A430B1"/>
    <w:rsid w:val="00A430E9"/>
    <w:rsid w:val="00A431AC"/>
    <w:rsid w:val="00A43364"/>
    <w:rsid w:val="00A4375F"/>
    <w:rsid w:val="00A43776"/>
    <w:rsid w:val="00A441AD"/>
    <w:rsid w:val="00A44887"/>
    <w:rsid w:val="00A44933"/>
    <w:rsid w:val="00A44946"/>
    <w:rsid w:val="00A44AD6"/>
    <w:rsid w:val="00A450A2"/>
    <w:rsid w:val="00A4580A"/>
    <w:rsid w:val="00A45C0F"/>
    <w:rsid w:val="00A45DC4"/>
    <w:rsid w:val="00A45F2F"/>
    <w:rsid w:val="00A460CD"/>
    <w:rsid w:val="00A462FC"/>
    <w:rsid w:val="00A464D7"/>
    <w:rsid w:val="00A46761"/>
    <w:rsid w:val="00A4688D"/>
    <w:rsid w:val="00A46A9B"/>
    <w:rsid w:val="00A46F9C"/>
    <w:rsid w:val="00A470DA"/>
    <w:rsid w:val="00A47111"/>
    <w:rsid w:val="00A47490"/>
    <w:rsid w:val="00A475F9"/>
    <w:rsid w:val="00A4786A"/>
    <w:rsid w:val="00A479CF"/>
    <w:rsid w:val="00A47B05"/>
    <w:rsid w:val="00A47B56"/>
    <w:rsid w:val="00A47CCE"/>
    <w:rsid w:val="00A47FEC"/>
    <w:rsid w:val="00A50166"/>
    <w:rsid w:val="00A50168"/>
    <w:rsid w:val="00A50ECD"/>
    <w:rsid w:val="00A5140C"/>
    <w:rsid w:val="00A51EC3"/>
    <w:rsid w:val="00A51FDD"/>
    <w:rsid w:val="00A5228F"/>
    <w:rsid w:val="00A52326"/>
    <w:rsid w:val="00A523D2"/>
    <w:rsid w:val="00A52D38"/>
    <w:rsid w:val="00A53210"/>
    <w:rsid w:val="00A53785"/>
    <w:rsid w:val="00A53B06"/>
    <w:rsid w:val="00A53B84"/>
    <w:rsid w:val="00A5424E"/>
    <w:rsid w:val="00A542B5"/>
    <w:rsid w:val="00A545CB"/>
    <w:rsid w:val="00A548DC"/>
    <w:rsid w:val="00A5539A"/>
    <w:rsid w:val="00A56165"/>
    <w:rsid w:val="00A56170"/>
    <w:rsid w:val="00A56BF5"/>
    <w:rsid w:val="00A57CC2"/>
    <w:rsid w:val="00A60316"/>
    <w:rsid w:val="00A607BC"/>
    <w:rsid w:val="00A60C9F"/>
    <w:rsid w:val="00A60E63"/>
    <w:rsid w:val="00A60E8D"/>
    <w:rsid w:val="00A61C9E"/>
    <w:rsid w:val="00A61DC5"/>
    <w:rsid w:val="00A61EBE"/>
    <w:rsid w:val="00A61EC7"/>
    <w:rsid w:val="00A620EE"/>
    <w:rsid w:val="00A62411"/>
    <w:rsid w:val="00A6247A"/>
    <w:rsid w:val="00A625E3"/>
    <w:rsid w:val="00A6282C"/>
    <w:rsid w:val="00A62B36"/>
    <w:rsid w:val="00A634EA"/>
    <w:rsid w:val="00A635CB"/>
    <w:rsid w:val="00A63815"/>
    <w:rsid w:val="00A63C14"/>
    <w:rsid w:val="00A63E43"/>
    <w:rsid w:val="00A6485C"/>
    <w:rsid w:val="00A648DC"/>
    <w:rsid w:val="00A649D2"/>
    <w:rsid w:val="00A65245"/>
    <w:rsid w:val="00A65794"/>
    <w:rsid w:val="00A658A0"/>
    <w:rsid w:val="00A65945"/>
    <w:rsid w:val="00A65BDF"/>
    <w:rsid w:val="00A668BF"/>
    <w:rsid w:val="00A66ABB"/>
    <w:rsid w:val="00A66B99"/>
    <w:rsid w:val="00A66C4D"/>
    <w:rsid w:val="00A66D58"/>
    <w:rsid w:val="00A67298"/>
    <w:rsid w:val="00A674DB"/>
    <w:rsid w:val="00A6756B"/>
    <w:rsid w:val="00A71364"/>
    <w:rsid w:val="00A71690"/>
    <w:rsid w:val="00A71800"/>
    <w:rsid w:val="00A71DA0"/>
    <w:rsid w:val="00A72257"/>
    <w:rsid w:val="00A7226A"/>
    <w:rsid w:val="00A72270"/>
    <w:rsid w:val="00A723A9"/>
    <w:rsid w:val="00A7280A"/>
    <w:rsid w:val="00A729C1"/>
    <w:rsid w:val="00A729F9"/>
    <w:rsid w:val="00A72A58"/>
    <w:rsid w:val="00A72C76"/>
    <w:rsid w:val="00A73145"/>
    <w:rsid w:val="00A740EF"/>
    <w:rsid w:val="00A74999"/>
    <w:rsid w:val="00A74BA1"/>
    <w:rsid w:val="00A74EA8"/>
    <w:rsid w:val="00A75024"/>
    <w:rsid w:val="00A753EF"/>
    <w:rsid w:val="00A753F3"/>
    <w:rsid w:val="00A76252"/>
    <w:rsid w:val="00A7668E"/>
    <w:rsid w:val="00A76E96"/>
    <w:rsid w:val="00A77117"/>
    <w:rsid w:val="00A77149"/>
    <w:rsid w:val="00A775CB"/>
    <w:rsid w:val="00A7799D"/>
    <w:rsid w:val="00A800EB"/>
    <w:rsid w:val="00A804B7"/>
    <w:rsid w:val="00A80F08"/>
    <w:rsid w:val="00A81413"/>
    <w:rsid w:val="00A8164A"/>
    <w:rsid w:val="00A81923"/>
    <w:rsid w:val="00A81CED"/>
    <w:rsid w:val="00A82137"/>
    <w:rsid w:val="00A82437"/>
    <w:rsid w:val="00A82543"/>
    <w:rsid w:val="00A82A14"/>
    <w:rsid w:val="00A82BC7"/>
    <w:rsid w:val="00A82BF9"/>
    <w:rsid w:val="00A82D52"/>
    <w:rsid w:val="00A83833"/>
    <w:rsid w:val="00A838CA"/>
    <w:rsid w:val="00A83DAE"/>
    <w:rsid w:val="00A8443B"/>
    <w:rsid w:val="00A846BC"/>
    <w:rsid w:val="00A849B6"/>
    <w:rsid w:val="00A84AC2"/>
    <w:rsid w:val="00A850D9"/>
    <w:rsid w:val="00A8563A"/>
    <w:rsid w:val="00A86ABC"/>
    <w:rsid w:val="00A87341"/>
    <w:rsid w:val="00A873D9"/>
    <w:rsid w:val="00A87C29"/>
    <w:rsid w:val="00A87EC1"/>
    <w:rsid w:val="00A87F47"/>
    <w:rsid w:val="00A905B3"/>
    <w:rsid w:val="00A90684"/>
    <w:rsid w:val="00A91229"/>
    <w:rsid w:val="00A913E0"/>
    <w:rsid w:val="00A91A0D"/>
    <w:rsid w:val="00A92C80"/>
    <w:rsid w:val="00A9325E"/>
    <w:rsid w:val="00A933D8"/>
    <w:rsid w:val="00A93ABE"/>
    <w:rsid w:val="00A93D42"/>
    <w:rsid w:val="00A941CA"/>
    <w:rsid w:val="00A94247"/>
    <w:rsid w:val="00A954A5"/>
    <w:rsid w:val="00A955F2"/>
    <w:rsid w:val="00A956DA"/>
    <w:rsid w:val="00A95BE3"/>
    <w:rsid w:val="00A95CA6"/>
    <w:rsid w:val="00A96083"/>
    <w:rsid w:val="00A96253"/>
    <w:rsid w:val="00A96476"/>
    <w:rsid w:val="00A96764"/>
    <w:rsid w:val="00A96851"/>
    <w:rsid w:val="00A96E63"/>
    <w:rsid w:val="00A97008"/>
    <w:rsid w:val="00A97101"/>
    <w:rsid w:val="00A971FF"/>
    <w:rsid w:val="00A978C8"/>
    <w:rsid w:val="00A97B03"/>
    <w:rsid w:val="00AA021A"/>
    <w:rsid w:val="00AA03FC"/>
    <w:rsid w:val="00AA0577"/>
    <w:rsid w:val="00AA0D08"/>
    <w:rsid w:val="00AA1324"/>
    <w:rsid w:val="00AA1375"/>
    <w:rsid w:val="00AA168D"/>
    <w:rsid w:val="00AA1975"/>
    <w:rsid w:val="00AA1A58"/>
    <w:rsid w:val="00AA1C69"/>
    <w:rsid w:val="00AA1F42"/>
    <w:rsid w:val="00AA1F6F"/>
    <w:rsid w:val="00AA2173"/>
    <w:rsid w:val="00AA278D"/>
    <w:rsid w:val="00AA29C4"/>
    <w:rsid w:val="00AA3F0D"/>
    <w:rsid w:val="00AA44CA"/>
    <w:rsid w:val="00AA4D79"/>
    <w:rsid w:val="00AA5226"/>
    <w:rsid w:val="00AA5689"/>
    <w:rsid w:val="00AA5B64"/>
    <w:rsid w:val="00AA5BC8"/>
    <w:rsid w:val="00AA6A7B"/>
    <w:rsid w:val="00AA6C79"/>
    <w:rsid w:val="00AA6D0E"/>
    <w:rsid w:val="00AA7155"/>
    <w:rsid w:val="00AA720D"/>
    <w:rsid w:val="00AA75B3"/>
    <w:rsid w:val="00AA7C91"/>
    <w:rsid w:val="00AB00B1"/>
    <w:rsid w:val="00AB0234"/>
    <w:rsid w:val="00AB0342"/>
    <w:rsid w:val="00AB0ABF"/>
    <w:rsid w:val="00AB0F37"/>
    <w:rsid w:val="00AB109D"/>
    <w:rsid w:val="00AB1830"/>
    <w:rsid w:val="00AB1917"/>
    <w:rsid w:val="00AB1962"/>
    <w:rsid w:val="00AB1BC6"/>
    <w:rsid w:val="00AB1F51"/>
    <w:rsid w:val="00AB23BE"/>
    <w:rsid w:val="00AB2456"/>
    <w:rsid w:val="00AB2796"/>
    <w:rsid w:val="00AB2808"/>
    <w:rsid w:val="00AB2919"/>
    <w:rsid w:val="00AB2E45"/>
    <w:rsid w:val="00AB2EE5"/>
    <w:rsid w:val="00AB3482"/>
    <w:rsid w:val="00AB37E4"/>
    <w:rsid w:val="00AB3D18"/>
    <w:rsid w:val="00AB3E28"/>
    <w:rsid w:val="00AB490C"/>
    <w:rsid w:val="00AB4B39"/>
    <w:rsid w:val="00AB4E84"/>
    <w:rsid w:val="00AB4F92"/>
    <w:rsid w:val="00AB51DF"/>
    <w:rsid w:val="00AB5867"/>
    <w:rsid w:val="00AB5E2B"/>
    <w:rsid w:val="00AB5EB8"/>
    <w:rsid w:val="00AB6077"/>
    <w:rsid w:val="00AB607C"/>
    <w:rsid w:val="00AB61D2"/>
    <w:rsid w:val="00AB621F"/>
    <w:rsid w:val="00AB6325"/>
    <w:rsid w:val="00AB6EF4"/>
    <w:rsid w:val="00AB6F96"/>
    <w:rsid w:val="00AB7408"/>
    <w:rsid w:val="00AB772B"/>
    <w:rsid w:val="00AB786C"/>
    <w:rsid w:val="00AB78A4"/>
    <w:rsid w:val="00AC016B"/>
    <w:rsid w:val="00AC0885"/>
    <w:rsid w:val="00AC0CE6"/>
    <w:rsid w:val="00AC1DE4"/>
    <w:rsid w:val="00AC1E0F"/>
    <w:rsid w:val="00AC1EA5"/>
    <w:rsid w:val="00AC2208"/>
    <w:rsid w:val="00AC287D"/>
    <w:rsid w:val="00AC2C48"/>
    <w:rsid w:val="00AC3033"/>
    <w:rsid w:val="00AC3250"/>
    <w:rsid w:val="00AC38BA"/>
    <w:rsid w:val="00AC4068"/>
    <w:rsid w:val="00AC412B"/>
    <w:rsid w:val="00AC41F0"/>
    <w:rsid w:val="00AC464A"/>
    <w:rsid w:val="00AC4696"/>
    <w:rsid w:val="00AC4B0E"/>
    <w:rsid w:val="00AC4B77"/>
    <w:rsid w:val="00AC4E27"/>
    <w:rsid w:val="00AC4E4C"/>
    <w:rsid w:val="00AC4E60"/>
    <w:rsid w:val="00AC5205"/>
    <w:rsid w:val="00AC5466"/>
    <w:rsid w:val="00AC5B70"/>
    <w:rsid w:val="00AC5D0F"/>
    <w:rsid w:val="00AC5D25"/>
    <w:rsid w:val="00AC5ED3"/>
    <w:rsid w:val="00AC5F71"/>
    <w:rsid w:val="00AC6E05"/>
    <w:rsid w:val="00AC777A"/>
    <w:rsid w:val="00AD0659"/>
    <w:rsid w:val="00AD0F76"/>
    <w:rsid w:val="00AD117A"/>
    <w:rsid w:val="00AD12AE"/>
    <w:rsid w:val="00AD175F"/>
    <w:rsid w:val="00AD196B"/>
    <w:rsid w:val="00AD1FC0"/>
    <w:rsid w:val="00AD2204"/>
    <w:rsid w:val="00AD2646"/>
    <w:rsid w:val="00AD326E"/>
    <w:rsid w:val="00AD358E"/>
    <w:rsid w:val="00AD4081"/>
    <w:rsid w:val="00AD41EF"/>
    <w:rsid w:val="00AD450D"/>
    <w:rsid w:val="00AD4728"/>
    <w:rsid w:val="00AD5320"/>
    <w:rsid w:val="00AD5849"/>
    <w:rsid w:val="00AD61C4"/>
    <w:rsid w:val="00AD64E1"/>
    <w:rsid w:val="00AD72A7"/>
    <w:rsid w:val="00AD7615"/>
    <w:rsid w:val="00AE0460"/>
    <w:rsid w:val="00AE051C"/>
    <w:rsid w:val="00AE06F2"/>
    <w:rsid w:val="00AE07E3"/>
    <w:rsid w:val="00AE08E8"/>
    <w:rsid w:val="00AE10F0"/>
    <w:rsid w:val="00AE27C9"/>
    <w:rsid w:val="00AE2B93"/>
    <w:rsid w:val="00AE2F25"/>
    <w:rsid w:val="00AE3107"/>
    <w:rsid w:val="00AE315F"/>
    <w:rsid w:val="00AE3213"/>
    <w:rsid w:val="00AE3DD8"/>
    <w:rsid w:val="00AE415D"/>
    <w:rsid w:val="00AE49D0"/>
    <w:rsid w:val="00AE4C62"/>
    <w:rsid w:val="00AE51A3"/>
    <w:rsid w:val="00AE553E"/>
    <w:rsid w:val="00AE5717"/>
    <w:rsid w:val="00AE5CA0"/>
    <w:rsid w:val="00AE638C"/>
    <w:rsid w:val="00AE68C4"/>
    <w:rsid w:val="00AE6DF6"/>
    <w:rsid w:val="00AE6EBD"/>
    <w:rsid w:val="00AE78C2"/>
    <w:rsid w:val="00AE7F28"/>
    <w:rsid w:val="00AF010F"/>
    <w:rsid w:val="00AF056E"/>
    <w:rsid w:val="00AF0A23"/>
    <w:rsid w:val="00AF0AEC"/>
    <w:rsid w:val="00AF1080"/>
    <w:rsid w:val="00AF1647"/>
    <w:rsid w:val="00AF1BB1"/>
    <w:rsid w:val="00AF2289"/>
    <w:rsid w:val="00AF2376"/>
    <w:rsid w:val="00AF29E0"/>
    <w:rsid w:val="00AF2BAB"/>
    <w:rsid w:val="00AF2E08"/>
    <w:rsid w:val="00AF3CC1"/>
    <w:rsid w:val="00AF4489"/>
    <w:rsid w:val="00AF4844"/>
    <w:rsid w:val="00AF4BFC"/>
    <w:rsid w:val="00AF4DCB"/>
    <w:rsid w:val="00AF53C9"/>
    <w:rsid w:val="00AF5A01"/>
    <w:rsid w:val="00AF5AE1"/>
    <w:rsid w:val="00AF5B60"/>
    <w:rsid w:val="00AF5E8E"/>
    <w:rsid w:val="00AF6257"/>
    <w:rsid w:val="00AF66FD"/>
    <w:rsid w:val="00AF6FB4"/>
    <w:rsid w:val="00AF7487"/>
    <w:rsid w:val="00AF77EA"/>
    <w:rsid w:val="00B00357"/>
    <w:rsid w:val="00B003EA"/>
    <w:rsid w:val="00B004D3"/>
    <w:rsid w:val="00B009E3"/>
    <w:rsid w:val="00B00D3C"/>
    <w:rsid w:val="00B01C95"/>
    <w:rsid w:val="00B01EE0"/>
    <w:rsid w:val="00B02615"/>
    <w:rsid w:val="00B02CC1"/>
    <w:rsid w:val="00B0374D"/>
    <w:rsid w:val="00B03A17"/>
    <w:rsid w:val="00B03C7F"/>
    <w:rsid w:val="00B040C4"/>
    <w:rsid w:val="00B042FA"/>
    <w:rsid w:val="00B04B1B"/>
    <w:rsid w:val="00B04D3F"/>
    <w:rsid w:val="00B04DD8"/>
    <w:rsid w:val="00B065C8"/>
    <w:rsid w:val="00B068D6"/>
    <w:rsid w:val="00B06CAF"/>
    <w:rsid w:val="00B06E63"/>
    <w:rsid w:val="00B07254"/>
    <w:rsid w:val="00B079F4"/>
    <w:rsid w:val="00B07F2F"/>
    <w:rsid w:val="00B10167"/>
    <w:rsid w:val="00B10A3C"/>
    <w:rsid w:val="00B10C1D"/>
    <w:rsid w:val="00B11A96"/>
    <w:rsid w:val="00B11EC8"/>
    <w:rsid w:val="00B12114"/>
    <w:rsid w:val="00B1281A"/>
    <w:rsid w:val="00B12A35"/>
    <w:rsid w:val="00B13691"/>
    <w:rsid w:val="00B136AB"/>
    <w:rsid w:val="00B13897"/>
    <w:rsid w:val="00B140CB"/>
    <w:rsid w:val="00B1413D"/>
    <w:rsid w:val="00B14232"/>
    <w:rsid w:val="00B14D78"/>
    <w:rsid w:val="00B15596"/>
    <w:rsid w:val="00B15696"/>
    <w:rsid w:val="00B159C8"/>
    <w:rsid w:val="00B17447"/>
    <w:rsid w:val="00B2011A"/>
    <w:rsid w:val="00B2092A"/>
    <w:rsid w:val="00B20992"/>
    <w:rsid w:val="00B20A74"/>
    <w:rsid w:val="00B20F1D"/>
    <w:rsid w:val="00B21196"/>
    <w:rsid w:val="00B21ECA"/>
    <w:rsid w:val="00B2214E"/>
    <w:rsid w:val="00B221A0"/>
    <w:rsid w:val="00B224C1"/>
    <w:rsid w:val="00B225EC"/>
    <w:rsid w:val="00B22D25"/>
    <w:rsid w:val="00B23731"/>
    <w:rsid w:val="00B23781"/>
    <w:rsid w:val="00B239C5"/>
    <w:rsid w:val="00B23A6F"/>
    <w:rsid w:val="00B23B6D"/>
    <w:rsid w:val="00B23F19"/>
    <w:rsid w:val="00B23FDF"/>
    <w:rsid w:val="00B246A5"/>
    <w:rsid w:val="00B2489D"/>
    <w:rsid w:val="00B24BD4"/>
    <w:rsid w:val="00B24D6E"/>
    <w:rsid w:val="00B2559E"/>
    <w:rsid w:val="00B25701"/>
    <w:rsid w:val="00B2617C"/>
    <w:rsid w:val="00B264FA"/>
    <w:rsid w:val="00B266DA"/>
    <w:rsid w:val="00B26994"/>
    <w:rsid w:val="00B27C2A"/>
    <w:rsid w:val="00B306E1"/>
    <w:rsid w:val="00B307B6"/>
    <w:rsid w:val="00B30FCE"/>
    <w:rsid w:val="00B31AC1"/>
    <w:rsid w:val="00B31ED7"/>
    <w:rsid w:val="00B32223"/>
    <w:rsid w:val="00B32528"/>
    <w:rsid w:val="00B32632"/>
    <w:rsid w:val="00B32A3B"/>
    <w:rsid w:val="00B33059"/>
    <w:rsid w:val="00B335B9"/>
    <w:rsid w:val="00B3399B"/>
    <w:rsid w:val="00B33D53"/>
    <w:rsid w:val="00B34351"/>
    <w:rsid w:val="00B347EB"/>
    <w:rsid w:val="00B34AB0"/>
    <w:rsid w:val="00B356CB"/>
    <w:rsid w:val="00B360F3"/>
    <w:rsid w:val="00B36655"/>
    <w:rsid w:val="00B366DE"/>
    <w:rsid w:val="00B369D5"/>
    <w:rsid w:val="00B36E00"/>
    <w:rsid w:val="00B36FCC"/>
    <w:rsid w:val="00B3700D"/>
    <w:rsid w:val="00B37813"/>
    <w:rsid w:val="00B37BED"/>
    <w:rsid w:val="00B40558"/>
    <w:rsid w:val="00B406D2"/>
    <w:rsid w:val="00B40B43"/>
    <w:rsid w:val="00B41C32"/>
    <w:rsid w:val="00B41C94"/>
    <w:rsid w:val="00B41DC2"/>
    <w:rsid w:val="00B4217E"/>
    <w:rsid w:val="00B4231C"/>
    <w:rsid w:val="00B42383"/>
    <w:rsid w:val="00B42488"/>
    <w:rsid w:val="00B42882"/>
    <w:rsid w:val="00B42A12"/>
    <w:rsid w:val="00B42B42"/>
    <w:rsid w:val="00B42F38"/>
    <w:rsid w:val="00B431D5"/>
    <w:rsid w:val="00B432B2"/>
    <w:rsid w:val="00B434ED"/>
    <w:rsid w:val="00B436F6"/>
    <w:rsid w:val="00B4398A"/>
    <w:rsid w:val="00B444AB"/>
    <w:rsid w:val="00B448E1"/>
    <w:rsid w:val="00B44B58"/>
    <w:rsid w:val="00B44D2E"/>
    <w:rsid w:val="00B44E83"/>
    <w:rsid w:val="00B452BB"/>
    <w:rsid w:val="00B452E6"/>
    <w:rsid w:val="00B452EB"/>
    <w:rsid w:val="00B45838"/>
    <w:rsid w:val="00B45A40"/>
    <w:rsid w:val="00B45C4D"/>
    <w:rsid w:val="00B46102"/>
    <w:rsid w:val="00B4612C"/>
    <w:rsid w:val="00B461D1"/>
    <w:rsid w:val="00B4642B"/>
    <w:rsid w:val="00B46EE8"/>
    <w:rsid w:val="00B470D6"/>
    <w:rsid w:val="00B47220"/>
    <w:rsid w:val="00B476A9"/>
    <w:rsid w:val="00B4780D"/>
    <w:rsid w:val="00B50270"/>
    <w:rsid w:val="00B502BB"/>
    <w:rsid w:val="00B5042B"/>
    <w:rsid w:val="00B50550"/>
    <w:rsid w:val="00B51038"/>
    <w:rsid w:val="00B51396"/>
    <w:rsid w:val="00B517A3"/>
    <w:rsid w:val="00B51B07"/>
    <w:rsid w:val="00B52864"/>
    <w:rsid w:val="00B52A2D"/>
    <w:rsid w:val="00B532AD"/>
    <w:rsid w:val="00B5358A"/>
    <w:rsid w:val="00B535C8"/>
    <w:rsid w:val="00B53854"/>
    <w:rsid w:val="00B53ECC"/>
    <w:rsid w:val="00B543FA"/>
    <w:rsid w:val="00B545F9"/>
    <w:rsid w:val="00B54A14"/>
    <w:rsid w:val="00B54A7D"/>
    <w:rsid w:val="00B54C48"/>
    <w:rsid w:val="00B555FA"/>
    <w:rsid w:val="00B55A75"/>
    <w:rsid w:val="00B55B75"/>
    <w:rsid w:val="00B5652D"/>
    <w:rsid w:val="00B57C95"/>
    <w:rsid w:val="00B57E97"/>
    <w:rsid w:val="00B57EE0"/>
    <w:rsid w:val="00B601BD"/>
    <w:rsid w:val="00B607BA"/>
    <w:rsid w:val="00B607F7"/>
    <w:rsid w:val="00B60868"/>
    <w:rsid w:val="00B61246"/>
    <w:rsid w:val="00B614F6"/>
    <w:rsid w:val="00B620E5"/>
    <w:rsid w:val="00B623F9"/>
    <w:rsid w:val="00B62C47"/>
    <w:rsid w:val="00B63D63"/>
    <w:rsid w:val="00B63EC3"/>
    <w:rsid w:val="00B63F47"/>
    <w:rsid w:val="00B645C5"/>
    <w:rsid w:val="00B64647"/>
    <w:rsid w:val="00B6485C"/>
    <w:rsid w:val="00B649E7"/>
    <w:rsid w:val="00B64E5B"/>
    <w:rsid w:val="00B64F63"/>
    <w:rsid w:val="00B65DE4"/>
    <w:rsid w:val="00B66468"/>
    <w:rsid w:val="00B665CB"/>
    <w:rsid w:val="00B668C6"/>
    <w:rsid w:val="00B6791F"/>
    <w:rsid w:val="00B67939"/>
    <w:rsid w:val="00B67AC0"/>
    <w:rsid w:val="00B67C57"/>
    <w:rsid w:val="00B70028"/>
    <w:rsid w:val="00B70401"/>
    <w:rsid w:val="00B70740"/>
    <w:rsid w:val="00B70C70"/>
    <w:rsid w:val="00B70CAE"/>
    <w:rsid w:val="00B712AB"/>
    <w:rsid w:val="00B71A69"/>
    <w:rsid w:val="00B722D0"/>
    <w:rsid w:val="00B724B6"/>
    <w:rsid w:val="00B72686"/>
    <w:rsid w:val="00B72A19"/>
    <w:rsid w:val="00B72B4A"/>
    <w:rsid w:val="00B7334A"/>
    <w:rsid w:val="00B73504"/>
    <w:rsid w:val="00B73595"/>
    <w:rsid w:val="00B7386D"/>
    <w:rsid w:val="00B73D2F"/>
    <w:rsid w:val="00B740F4"/>
    <w:rsid w:val="00B742B4"/>
    <w:rsid w:val="00B742D2"/>
    <w:rsid w:val="00B74469"/>
    <w:rsid w:val="00B74D97"/>
    <w:rsid w:val="00B74F4B"/>
    <w:rsid w:val="00B7546E"/>
    <w:rsid w:val="00B75D10"/>
    <w:rsid w:val="00B76370"/>
    <w:rsid w:val="00B76446"/>
    <w:rsid w:val="00B76694"/>
    <w:rsid w:val="00B76EAD"/>
    <w:rsid w:val="00B76EF2"/>
    <w:rsid w:val="00B80108"/>
    <w:rsid w:val="00B80EE2"/>
    <w:rsid w:val="00B80F4A"/>
    <w:rsid w:val="00B81548"/>
    <w:rsid w:val="00B816BC"/>
    <w:rsid w:val="00B82298"/>
    <w:rsid w:val="00B822BB"/>
    <w:rsid w:val="00B82880"/>
    <w:rsid w:val="00B82DC8"/>
    <w:rsid w:val="00B83203"/>
    <w:rsid w:val="00B8385D"/>
    <w:rsid w:val="00B83BA6"/>
    <w:rsid w:val="00B83D4C"/>
    <w:rsid w:val="00B83DCC"/>
    <w:rsid w:val="00B83E26"/>
    <w:rsid w:val="00B844EE"/>
    <w:rsid w:val="00B84C51"/>
    <w:rsid w:val="00B84FD7"/>
    <w:rsid w:val="00B85297"/>
    <w:rsid w:val="00B85B03"/>
    <w:rsid w:val="00B85BDE"/>
    <w:rsid w:val="00B85F4C"/>
    <w:rsid w:val="00B85FD8"/>
    <w:rsid w:val="00B863CD"/>
    <w:rsid w:val="00B86F67"/>
    <w:rsid w:val="00B87354"/>
    <w:rsid w:val="00B87836"/>
    <w:rsid w:val="00B87C49"/>
    <w:rsid w:val="00B90836"/>
    <w:rsid w:val="00B909DC"/>
    <w:rsid w:val="00B90A65"/>
    <w:rsid w:val="00B9107D"/>
    <w:rsid w:val="00B92504"/>
    <w:rsid w:val="00B93FDD"/>
    <w:rsid w:val="00B94142"/>
    <w:rsid w:val="00B94AF3"/>
    <w:rsid w:val="00B94B14"/>
    <w:rsid w:val="00B94BBD"/>
    <w:rsid w:val="00B95274"/>
    <w:rsid w:val="00B952EA"/>
    <w:rsid w:val="00B95566"/>
    <w:rsid w:val="00B95869"/>
    <w:rsid w:val="00B95A8C"/>
    <w:rsid w:val="00B95B07"/>
    <w:rsid w:val="00B95EBA"/>
    <w:rsid w:val="00B96993"/>
    <w:rsid w:val="00B969FC"/>
    <w:rsid w:val="00B9708A"/>
    <w:rsid w:val="00B974B9"/>
    <w:rsid w:val="00B9758B"/>
    <w:rsid w:val="00B9790F"/>
    <w:rsid w:val="00B97FC7"/>
    <w:rsid w:val="00BA003E"/>
    <w:rsid w:val="00BA0272"/>
    <w:rsid w:val="00BA05C2"/>
    <w:rsid w:val="00BA12C0"/>
    <w:rsid w:val="00BA142B"/>
    <w:rsid w:val="00BA145E"/>
    <w:rsid w:val="00BA15AE"/>
    <w:rsid w:val="00BA1B6E"/>
    <w:rsid w:val="00BA1EEE"/>
    <w:rsid w:val="00BA1FED"/>
    <w:rsid w:val="00BA27EC"/>
    <w:rsid w:val="00BA2946"/>
    <w:rsid w:val="00BA2B1D"/>
    <w:rsid w:val="00BA2D6F"/>
    <w:rsid w:val="00BA3549"/>
    <w:rsid w:val="00BA394E"/>
    <w:rsid w:val="00BA42A4"/>
    <w:rsid w:val="00BA4325"/>
    <w:rsid w:val="00BA4571"/>
    <w:rsid w:val="00BA46CB"/>
    <w:rsid w:val="00BA48C7"/>
    <w:rsid w:val="00BA574D"/>
    <w:rsid w:val="00BA61FC"/>
    <w:rsid w:val="00BA6362"/>
    <w:rsid w:val="00BA63BF"/>
    <w:rsid w:val="00BA66FA"/>
    <w:rsid w:val="00BA67DA"/>
    <w:rsid w:val="00BA6DCB"/>
    <w:rsid w:val="00BA6E09"/>
    <w:rsid w:val="00BA6E1F"/>
    <w:rsid w:val="00BA7056"/>
    <w:rsid w:val="00BA730B"/>
    <w:rsid w:val="00BA74F6"/>
    <w:rsid w:val="00BA7500"/>
    <w:rsid w:val="00BA7573"/>
    <w:rsid w:val="00BA7E0E"/>
    <w:rsid w:val="00BB0209"/>
    <w:rsid w:val="00BB0317"/>
    <w:rsid w:val="00BB0CA5"/>
    <w:rsid w:val="00BB135E"/>
    <w:rsid w:val="00BB199B"/>
    <w:rsid w:val="00BB1A30"/>
    <w:rsid w:val="00BB1D52"/>
    <w:rsid w:val="00BB1E90"/>
    <w:rsid w:val="00BB2307"/>
    <w:rsid w:val="00BB233E"/>
    <w:rsid w:val="00BB2456"/>
    <w:rsid w:val="00BB3334"/>
    <w:rsid w:val="00BB33B7"/>
    <w:rsid w:val="00BB4797"/>
    <w:rsid w:val="00BB4F5C"/>
    <w:rsid w:val="00BB5348"/>
    <w:rsid w:val="00BB5478"/>
    <w:rsid w:val="00BB54C9"/>
    <w:rsid w:val="00BB5578"/>
    <w:rsid w:val="00BB5751"/>
    <w:rsid w:val="00BB5B38"/>
    <w:rsid w:val="00BB5BB0"/>
    <w:rsid w:val="00BB614B"/>
    <w:rsid w:val="00BB6374"/>
    <w:rsid w:val="00BB6570"/>
    <w:rsid w:val="00BB6712"/>
    <w:rsid w:val="00BB7127"/>
    <w:rsid w:val="00BB72EB"/>
    <w:rsid w:val="00BB770C"/>
    <w:rsid w:val="00BB7BF1"/>
    <w:rsid w:val="00BB7C36"/>
    <w:rsid w:val="00BC0007"/>
    <w:rsid w:val="00BC0196"/>
    <w:rsid w:val="00BC0668"/>
    <w:rsid w:val="00BC0DDA"/>
    <w:rsid w:val="00BC19F2"/>
    <w:rsid w:val="00BC21A4"/>
    <w:rsid w:val="00BC21C2"/>
    <w:rsid w:val="00BC3510"/>
    <w:rsid w:val="00BC38F5"/>
    <w:rsid w:val="00BC3915"/>
    <w:rsid w:val="00BC3F07"/>
    <w:rsid w:val="00BC3FC1"/>
    <w:rsid w:val="00BC56AE"/>
    <w:rsid w:val="00BC584C"/>
    <w:rsid w:val="00BC58C6"/>
    <w:rsid w:val="00BC58D5"/>
    <w:rsid w:val="00BC5E81"/>
    <w:rsid w:val="00BC5F5A"/>
    <w:rsid w:val="00BC6019"/>
    <w:rsid w:val="00BC61B8"/>
    <w:rsid w:val="00BC69A5"/>
    <w:rsid w:val="00BC7766"/>
    <w:rsid w:val="00BC7D5F"/>
    <w:rsid w:val="00BC7DA2"/>
    <w:rsid w:val="00BD0EA1"/>
    <w:rsid w:val="00BD113C"/>
    <w:rsid w:val="00BD1417"/>
    <w:rsid w:val="00BD1CA8"/>
    <w:rsid w:val="00BD20FC"/>
    <w:rsid w:val="00BD24C5"/>
    <w:rsid w:val="00BD28E2"/>
    <w:rsid w:val="00BD2B75"/>
    <w:rsid w:val="00BD2BD1"/>
    <w:rsid w:val="00BD4255"/>
    <w:rsid w:val="00BD43B6"/>
    <w:rsid w:val="00BD4BFE"/>
    <w:rsid w:val="00BD4D50"/>
    <w:rsid w:val="00BD5132"/>
    <w:rsid w:val="00BD536C"/>
    <w:rsid w:val="00BD56F3"/>
    <w:rsid w:val="00BD6D51"/>
    <w:rsid w:val="00BD6E71"/>
    <w:rsid w:val="00BD7834"/>
    <w:rsid w:val="00BD7C79"/>
    <w:rsid w:val="00BD7CD7"/>
    <w:rsid w:val="00BE0985"/>
    <w:rsid w:val="00BE0A63"/>
    <w:rsid w:val="00BE0CD2"/>
    <w:rsid w:val="00BE0E2B"/>
    <w:rsid w:val="00BE19CB"/>
    <w:rsid w:val="00BE1F60"/>
    <w:rsid w:val="00BE2040"/>
    <w:rsid w:val="00BE257D"/>
    <w:rsid w:val="00BE25DC"/>
    <w:rsid w:val="00BE31DC"/>
    <w:rsid w:val="00BE3D3C"/>
    <w:rsid w:val="00BE404B"/>
    <w:rsid w:val="00BE4A15"/>
    <w:rsid w:val="00BE527C"/>
    <w:rsid w:val="00BE556B"/>
    <w:rsid w:val="00BE5E7D"/>
    <w:rsid w:val="00BE5EFF"/>
    <w:rsid w:val="00BE63E6"/>
    <w:rsid w:val="00BE6597"/>
    <w:rsid w:val="00BE6622"/>
    <w:rsid w:val="00BE6C63"/>
    <w:rsid w:val="00BE7AE9"/>
    <w:rsid w:val="00BF0379"/>
    <w:rsid w:val="00BF09F9"/>
    <w:rsid w:val="00BF0C7A"/>
    <w:rsid w:val="00BF0DAE"/>
    <w:rsid w:val="00BF0F5F"/>
    <w:rsid w:val="00BF1150"/>
    <w:rsid w:val="00BF133D"/>
    <w:rsid w:val="00BF13D4"/>
    <w:rsid w:val="00BF157D"/>
    <w:rsid w:val="00BF16BE"/>
    <w:rsid w:val="00BF21C6"/>
    <w:rsid w:val="00BF297D"/>
    <w:rsid w:val="00BF29BD"/>
    <w:rsid w:val="00BF2AEA"/>
    <w:rsid w:val="00BF30B6"/>
    <w:rsid w:val="00BF3AC3"/>
    <w:rsid w:val="00BF3BAD"/>
    <w:rsid w:val="00BF3E6C"/>
    <w:rsid w:val="00BF402C"/>
    <w:rsid w:val="00BF43FB"/>
    <w:rsid w:val="00BF4C41"/>
    <w:rsid w:val="00BF5640"/>
    <w:rsid w:val="00BF5BAC"/>
    <w:rsid w:val="00BF5BF0"/>
    <w:rsid w:val="00BF6342"/>
    <w:rsid w:val="00BF711F"/>
    <w:rsid w:val="00BF7837"/>
    <w:rsid w:val="00BF7B2A"/>
    <w:rsid w:val="00BF7B3C"/>
    <w:rsid w:val="00BF7ECC"/>
    <w:rsid w:val="00C0026F"/>
    <w:rsid w:val="00C005BD"/>
    <w:rsid w:val="00C00BC0"/>
    <w:rsid w:val="00C00BD2"/>
    <w:rsid w:val="00C00EE4"/>
    <w:rsid w:val="00C01387"/>
    <w:rsid w:val="00C01445"/>
    <w:rsid w:val="00C0164F"/>
    <w:rsid w:val="00C018EC"/>
    <w:rsid w:val="00C018FE"/>
    <w:rsid w:val="00C01A79"/>
    <w:rsid w:val="00C01C5C"/>
    <w:rsid w:val="00C01ED3"/>
    <w:rsid w:val="00C03278"/>
    <w:rsid w:val="00C032A1"/>
    <w:rsid w:val="00C03367"/>
    <w:rsid w:val="00C033F6"/>
    <w:rsid w:val="00C03994"/>
    <w:rsid w:val="00C03AD2"/>
    <w:rsid w:val="00C03FE2"/>
    <w:rsid w:val="00C040AC"/>
    <w:rsid w:val="00C0441F"/>
    <w:rsid w:val="00C044F7"/>
    <w:rsid w:val="00C04505"/>
    <w:rsid w:val="00C04680"/>
    <w:rsid w:val="00C047E8"/>
    <w:rsid w:val="00C049DB"/>
    <w:rsid w:val="00C050E2"/>
    <w:rsid w:val="00C054FA"/>
    <w:rsid w:val="00C056A5"/>
    <w:rsid w:val="00C05938"/>
    <w:rsid w:val="00C05A26"/>
    <w:rsid w:val="00C05A5C"/>
    <w:rsid w:val="00C05DC4"/>
    <w:rsid w:val="00C061D4"/>
    <w:rsid w:val="00C066B7"/>
    <w:rsid w:val="00C06EBB"/>
    <w:rsid w:val="00C1044E"/>
    <w:rsid w:val="00C104AA"/>
    <w:rsid w:val="00C105E3"/>
    <w:rsid w:val="00C10815"/>
    <w:rsid w:val="00C10F99"/>
    <w:rsid w:val="00C115FB"/>
    <w:rsid w:val="00C11F39"/>
    <w:rsid w:val="00C11FE2"/>
    <w:rsid w:val="00C127AC"/>
    <w:rsid w:val="00C12862"/>
    <w:rsid w:val="00C129C2"/>
    <w:rsid w:val="00C12B45"/>
    <w:rsid w:val="00C12C53"/>
    <w:rsid w:val="00C131D8"/>
    <w:rsid w:val="00C13AB2"/>
    <w:rsid w:val="00C13D24"/>
    <w:rsid w:val="00C15041"/>
    <w:rsid w:val="00C1533A"/>
    <w:rsid w:val="00C1548D"/>
    <w:rsid w:val="00C1573F"/>
    <w:rsid w:val="00C16372"/>
    <w:rsid w:val="00C16419"/>
    <w:rsid w:val="00C17434"/>
    <w:rsid w:val="00C1781D"/>
    <w:rsid w:val="00C17E94"/>
    <w:rsid w:val="00C17F90"/>
    <w:rsid w:val="00C20B0C"/>
    <w:rsid w:val="00C20C0E"/>
    <w:rsid w:val="00C20CB6"/>
    <w:rsid w:val="00C20D55"/>
    <w:rsid w:val="00C21075"/>
    <w:rsid w:val="00C2149F"/>
    <w:rsid w:val="00C21DFB"/>
    <w:rsid w:val="00C21FD7"/>
    <w:rsid w:val="00C22089"/>
    <w:rsid w:val="00C228B2"/>
    <w:rsid w:val="00C231BB"/>
    <w:rsid w:val="00C2376A"/>
    <w:rsid w:val="00C237E8"/>
    <w:rsid w:val="00C239CF"/>
    <w:rsid w:val="00C23B63"/>
    <w:rsid w:val="00C23E4D"/>
    <w:rsid w:val="00C23F1C"/>
    <w:rsid w:val="00C24271"/>
    <w:rsid w:val="00C2494A"/>
    <w:rsid w:val="00C24BDA"/>
    <w:rsid w:val="00C259B1"/>
    <w:rsid w:val="00C2638A"/>
    <w:rsid w:val="00C2640E"/>
    <w:rsid w:val="00C26496"/>
    <w:rsid w:val="00C2668D"/>
    <w:rsid w:val="00C26C39"/>
    <w:rsid w:val="00C26D1D"/>
    <w:rsid w:val="00C26EDF"/>
    <w:rsid w:val="00C2725D"/>
    <w:rsid w:val="00C2731A"/>
    <w:rsid w:val="00C301BC"/>
    <w:rsid w:val="00C30419"/>
    <w:rsid w:val="00C3083E"/>
    <w:rsid w:val="00C30A1F"/>
    <w:rsid w:val="00C30CD3"/>
    <w:rsid w:val="00C30E2E"/>
    <w:rsid w:val="00C30F4B"/>
    <w:rsid w:val="00C318F7"/>
    <w:rsid w:val="00C31CAD"/>
    <w:rsid w:val="00C32871"/>
    <w:rsid w:val="00C32AAC"/>
    <w:rsid w:val="00C3318F"/>
    <w:rsid w:val="00C33671"/>
    <w:rsid w:val="00C33A06"/>
    <w:rsid w:val="00C33CA7"/>
    <w:rsid w:val="00C342CC"/>
    <w:rsid w:val="00C3473C"/>
    <w:rsid w:val="00C34B9E"/>
    <w:rsid w:val="00C34DD0"/>
    <w:rsid w:val="00C3509E"/>
    <w:rsid w:val="00C3525C"/>
    <w:rsid w:val="00C35956"/>
    <w:rsid w:val="00C35FC4"/>
    <w:rsid w:val="00C370F2"/>
    <w:rsid w:val="00C373FA"/>
    <w:rsid w:val="00C377E4"/>
    <w:rsid w:val="00C3790F"/>
    <w:rsid w:val="00C37911"/>
    <w:rsid w:val="00C37984"/>
    <w:rsid w:val="00C4019A"/>
    <w:rsid w:val="00C402F0"/>
    <w:rsid w:val="00C404DB"/>
    <w:rsid w:val="00C4058E"/>
    <w:rsid w:val="00C407F6"/>
    <w:rsid w:val="00C40856"/>
    <w:rsid w:val="00C40E03"/>
    <w:rsid w:val="00C40F6A"/>
    <w:rsid w:val="00C413D8"/>
    <w:rsid w:val="00C425AA"/>
    <w:rsid w:val="00C42640"/>
    <w:rsid w:val="00C42F83"/>
    <w:rsid w:val="00C42FEF"/>
    <w:rsid w:val="00C433A8"/>
    <w:rsid w:val="00C433E2"/>
    <w:rsid w:val="00C4375F"/>
    <w:rsid w:val="00C43895"/>
    <w:rsid w:val="00C43A5E"/>
    <w:rsid w:val="00C443FF"/>
    <w:rsid w:val="00C44620"/>
    <w:rsid w:val="00C44C34"/>
    <w:rsid w:val="00C44FCA"/>
    <w:rsid w:val="00C4586D"/>
    <w:rsid w:val="00C45964"/>
    <w:rsid w:val="00C4601B"/>
    <w:rsid w:val="00C46499"/>
    <w:rsid w:val="00C46B6C"/>
    <w:rsid w:val="00C47022"/>
    <w:rsid w:val="00C474C2"/>
    <w:rsid w:val="00C47B0F"/>
    <w:rsid w:val="00C51027"/>
    <w:rsid w:val="00C521A6"/>
    <w:rsid w:val="00C523B8"/>
    <w:rsid w:val="00C52933"/>
    <w:rsid w:val="00C52946"/>
    <w:rsid w:val="00C529CF"/>
    <w:rsid w:val="00C53455"/>
    <w:rsid w:val="00C53E71"/>
    <w:rsid w:val="00C540AA"/>
    <w:rsid w:val="00C544FC"/>
    <w:rsid w:val="00C54595"/>
    <w:rsid w:val="00C54CE2"/>
    <w:rsid w:val="00C5643C"/>
    <w:rsid w:val="00C568F3"/>
    <w:rsid w:val="00C57093"/>
    <w:rsid w:val="00C57A51"/>
    <w:rsid w:val="00C60016"/>
    <w:rsid w:val="00C6027D"/>
    <w:rsid w:val="00C604A8"/>
    <w:rsid w:val="00C609F7"/>
    <w:rsid w:val="00C619A7"/>
    <w:rsid w:val="00C61A05"/>
    <w:rsid w:val="00C61B02"/>
    <w:rsid w:val="00C61EAE"/>
    <w:rsid w:val="00C61EAF"/>
    <w:rsid w:val="00C62835"/>
    <w:rsid w:val="00C63A43"/>
    <w:rsid w:val="00C63AD7"/>
    <w:rsid w:val="00C644B2"/>
    <w:rsid w:val="00C64627"/>
    <w:rsid w:val="00C648A8"/>
    <w:rsid w:val="00C649CC"/>
    <w:rsid w:val="00C656A5"/>
    <w:rsid w:val="00C65C13"/>
    <w:rsid w:val="00C6601E"/>
    <w:rsid w:val="00C665F0"/>
    <w:rsid w:val="00C66EA2"/>
    <w:rsid w:val="00C67423"/>
    <w:rsid w:val="00C67952"/>
    <w:rsid w:val="00C679B9"/>
    <w:rsid w:val="00C67B7D"/>
    <w:rsid w:val="00C70108"/>
    <w:rsid w:val="00C705F5"/>
    <w:rsid w:val="00C70888"/>
    <w:rsid w:val="00C70F75"/>
    <w:rsid w:val="00C70FE8"/>
    <w:rsid w:val="00C714BF"/>
    <w:rsid w:val="00C7167C"/>
    <w:rsid w:val="00C71EC3"/>
    <w:rsid w:val="00C723AD"/>
    <w:rsid w:val="00C73268"/>
    <w:rsid w:val="00C73807"/>
    <w:rsid w:val="00C741B6"/>
    <w:rsid w:val="00C74498"/>
    <w:rsid w:val="00C74B1B"/>
    <w:rsid w:val="00C74B22"/>
    <w:rsid w:val="00C74B95"/>
    <w:rsid w:val="00C74CEE"/>
    <w:rsid w:val="00C74D57"/>
    <w:rsid w:val="00C7520D"/>
    <w:rsid w:val="00C7584C"/>
    <w:rsid w:val="00C75856"/>
    <w:rsid w:val="00C75DD5"/>
    <w:rsid w:val="00C7600F"/>
    <w:rsid w:val="00C76277"/>
    <w:rsid w:val="00C77129"/>
    <w:rsid w:val="00C7720D"/>
    <w:rsid w:val="00C77429"/>
    <w:rsid w:val="00C777EE"/>
    <w:rsid w:val="00C77B5D"/>
    <w:rsid w:val="00C77EE9"/>
    <w:rsid w:val="00C80512"/>
    <w:rsid w:val="00C806DC"/>
    <w:rsid w:val="00C80C5C"/>
    <w:rsid w:val="00C81724"/>
    <w:rsid w:val="00C818D0"/>
    <w:rsid w:val="00C81F28"/>
    <w:rsid w:val="00C820A7"/>
    <w:rsid w:val="00C82627"/>
    <w:rsid w:val="00C82948"/>
    <w:rsid w:val="00C8349E"/>
    <w:rsid w:val="00C83A82"/>
    <w:rsid w:val="00C8409E"/>
    <w:rsid w:val="00C8415E"/>
    <w:rsid w:val="00C8455E"/>
    <w:rsid w:val="00C84E6E"/>
    <w:rsid w:val="00C86656"/>
    <w:rsid w:val="00C86710"/>
    <w:rsid w:val="00C86B83"/>
    <w:rsid w:val="00C87074"/>
    <w:rsid w:val="00C87347"/>
    <w:rsid w:val="00C87496"/>
    <w:rsid w:val="00C8791B"/>
    <w:rsid w:val="00C879F3"/>
    <w:rsid w:val="00C90139"/>
    <w:rsid w:val="00C901E0"/>
    <w:rsid w:val="00C903C4"/>
    <w:rsid w:val="00C90DAD"/>
    <w:rsid w:val="00C910B8"/>
    <w:rsid w:val="00C91366"/>
    <w:rsid w:val="00C91889"/>
    <w:rsid w:val="00C91E45"/>
    <w:rsid w:val="00C92BDB"/>
    <w:rsid w:val="00C92D26"/>
    <w:rsid w:val="00C933ED"/>
    <w:rsid w:val="00C93D63"/>
    <w:rsid w:val="00C93E98"/>
    <w:rsid w:val="00C942C1"/>
    <w:rsid w:val="00C94E15"/>
    <w:rsid w:val="00C953CF"/>
    <w:rsid w:val="00C9546E"/>
    <w:rsid w:val="00C95E5D"/>
    <w:rsid w:val="00C965F0"/>
    <w:rsid w:val="00C966D1"/>
    <w:rsid w:val="00C969C4"/>
    <w:rsid w:val="00C96DD6"/>
    <w:rsid w:val="00C9711B"/>
    <w:rsid w:val="00C9716B"/>
    <w:rsid w:val="00C977E5"/>
    <w:rsid w:val="00C97ED3"/>
    <w:rsid w:val="00CA031D"/>
    <w:rsid w:val="00CA06A3"/>
    <w:rsid w:val="00CA0BB2"/>
    <w:rsid w:val="00CA0C3A"/>
    <w:rsid w:val="00CA24E5"/>
    <w:rsid w:val="00CA2886"/>
    <w:rsid w:val="00CA2A25"/>
    <w:rsid w:val="00CA2AA8"/>
    <w:rsid w:val="00CA2B6C"/>
    <w:rsid w:val="00CA3065"/>
    <w:rsid w:val="00CA35FA"/>
    <w:rsid w:val="00CA39AC"/>
    <w:rsid w:val="00CA4299"/>
    <w:rsid w:val="00CA52FD"/>
    <w:rsid w:val="00CA53A6"/>
    <w:rsid w:val="00CA5528"/>
    <w:rsid w:val="00CA5625"/>
    <w:rsid w:val="00CA5A2C"/>
    <w:rsid w:val="00CA5BA1"/>
    <w:rsid w:val="00CA611C"/>
    <w:rsid w:val="00CA6D9B"/>
    <w:rsid w:val="00CA6F47"/>
    <w:rsid w:val="00CA718A"/>
    <w:rsid w:val="00CB0A68"/>
    <w:rsid w:val="00CB182F"/>
    <w:rsid w:val="00CB21FF"/>
    <w:rsid w:val="00CB269D"/>
    <w:rsid w:val="00CB2D73"/>
    <w:rsid w:val="00CB37BA"/>
    <w:rsid w:val="00CB47B2"/>
    <w:rsid w:val="00CB5070"/>
    <w:rsid w:val="00CB53C5"/>
    <w:rsid w:val="00CB587B"/>
    <w:rsid w:val="00CB5A18"/>
    <w:rsid w:val="00CB5ED3"/>
    <w:rsid w:val="00CB6293"/>
    <w:rsid w:val="00CB73DF"/>
    <w:rsid w:val="00CB74BF"/>
    <w:rsid w:val="00CB7CCF"/>
    <w:rsid w:val="00CB7FE3"/>
    <w:rsid w:val="00CC0092"/>
    <w:rsid w:val="00CC0F68"/>
    <w:rsid w:val="00CC133D"/>
    <w:rsid w:val="00CC2117"/>
    <w:rsid w:val="00CC22A0"/>
    <w:rsid w:val="00CC230E"/>
    <w:rsid w:val="00CC28B5"/>
    <w:rsid w:val="00CC2B25"/>
    <w:rsid w:val="00CC2DF3"/>
    <w:rsid w:val="00CC2EA2"/>
    <w:rsid w:val="00CC2F42"/>
    <w:rsid w:val="00CC41B2"/>
    <w:rsid w:val="00CC4409"/>
    <w:rsid w:val="00CC4578"/>
    <w:rsid w:val="00CC495C"/>
    <w:rsid w:val="00CC52DD"/>
    <w:rsid w:val="00CC53ED"/>
    <w:rsid w:val="00CC5615"/>
    <w:rsid w:val="00CC5C35"/>
    <w:rsid w:val="00CC5D93"/>
    <w:rsid w:val="00CC5F64"/>
    <w:rsid w:val="00CC6128"/>
    <w:rsid w:val="00CC66AE"/>
    <w:rsid w:val="00CC774E"/>
    <w:rsid w:val="00CD067E"/>
    <w:rsid w:val="00CD085C"/>
    <w:rsid w:val="00CD0C44"/>
    <w:rsid w:val="00CD0F7A"/>
    <w:rsid w:val="00CD1680"/>
    <w:rsid w:val="00CD1B69"/>
    <w:rsid w:val="00CD234B"/>
    <w:rsid w:val="00CD2BD0"/>
    <w:rsid w:val="00CD2F5E"/>
    <w:rsid w:val="00CD3EB4"/>
    <w:rsid w:val="00CD422B"/>
    <w:rsid w:val="00CD45F3"/>
    <w:rsid w:val="00CD46A7"/>
    <w:rsid w:val="00CD48B7"/>
    <w:rsid w:val="00CD4A9C"/>
    <w:rsid w:val="00CD4C88"/>
    <w:rsid w:val="00CD5310"/>
    <w:rsid w:val="00CD54B1"/>
    <w:rsid w:val="00CD55D9"/>
    <w:rsid w:val="00CD595B"/>
    <w:rsid w:val="00CD616D"/>
    <w:rsid w:val="00CD62ED"/>
    <w:rsid w:val="00CD6871"/>
    <w:rsid w:val="00CD6D92"/>
    <w:rsid w:val="00CD7548"/>
    <w:rsid w:val="00CD790D"/>
    <w:rsid w:val="00CD7FFD"/>
    <w:rsid w:val="00CE0156"/>
    <w:rsid w:val="00CE01EB"/>
    <w:rsid w:val="00CE0844"/>
    <w:rsid w:val="00CE0A16"/>
    <w:rsid w:val="00CE0D57"/>
    <w:rsid w:val="00CE126E"/>
    <w:rsid w:val="00CE1289"/>
    <w:rsid w:val="00CE12D1"/>
    <w:rsid w:val="00CE1F2C"/>
    <w:rsid w:val="00CE26AB"/>
    <w:rsid w:val="00CE2F09"/>
    <w:rsid w:val="00CE35E3"/>
    <w:rsid w:val="00CE36B4"/>
    <w:rsid w:val="00CE38F7"/>
    <w:rsid w:val="00CE3B16"/>
    <w:rsid w:val="00CE3C55"/>
    <w:rsid w:val="00CE3ED7"/>
    <w:rsid w:val="00CE4C95"/>
    <w:rsid w:val="00CE53BB"/>
    <w:rsid w:val="00CE77D5"/>
    <w:rsid w:val="00CE78BE"/>
    <w:rsid w:val="00CE7950"/>
    <w:rsid w:val="00CE7ABB"/>
    <w:rsid w:val="00CE7C3B"/>
    <w:rsid w:val="00CF00E3"/>
    <w:rsid w:val="00CF026F"/>
    <w:rsid w:val="00CF0425"/>
    <w:rsid w:val="00CF056D"/>
    <w:rsid w:val="00CF0CF2"/>
    <w:rsid w:val="00CF21A6"/>
    <w:rsid w:val="00CF221D"/>
    <w:rsid w:val="00CF249C"/>
    <w:rsid w:val="00CF2C91"/>
    <w:rsid w:val="00CF34AB"/>
    <w:rsid w:val="00CF3598"/>
    <w:rsid w:val="00CF3CA2"/>
    <w:rsid w:val="00CF3EE2"/>
    <w:rsid w:val="00CF4038"/>
    <w:rsid w:val="00CF415E"/>
    <w:rsid w:val="00CF41AD"/>
    <w:rsid w:val="00CF49EA"/>
    <w:rsid w:val="00CF4A44"/>
    <w:rsid w:val="00CF4C10"/>
    <w:rsid w:val="00CF4CE2"/>
    <w:rsid w:val="00CF5293"/>
    <w:rsid w:val="00CF52AB"/>
    <w:rsid w:val="00CF573B"/>
    <w:rsid w:val="00CF57C4"/>
    <w:rsid w:val="00CF60B4"/>
    <w:rsid w:val="00CF6503"/>
    <w:rsid w:val="00CF6683"/>
    <w:rsid w:val="00CF6758"/>
    <w:rsid w:val="00CF7B73"/>
    <w:rsid w:val="00CF7D22"/>
    <w:rsid w:val="00CF7FA9"/>
    <w:rsid w:val="00D00002"/>
    <w:rsid w:val="00D003C7"/>
    <w:rsid w:val="00D00AD2"/>
    <w:rsid w:val="00D00B70"/>
    <w:rsid w:val="00D00E40"/>
    <w:rsid w:val="00D01355"/>
    <w:rsid w:val="00D0185B"/>
    <w:rsid w:val="00D021C4"/>
    <w:rsid w:val="00D02478"/>
    <w:rsid w:val="00D0252C"/>
    <w:rsid w:val="00D026B4"/>
    <w:rsid w:val="00D02EBE"/>
    <w:rsid w:val="00D02FA0"/>
    <w:rsid w:val="00D03014"/>
    <w:rsid w:val="00D03384"/>
    <w:rsid w:val="00D03B06"/>
    <w:rsid w:val="00D03D8E"/>
    <w:rsid w:val="00D042D5"/>
    <w:rsid w:val="00D0448F"/>
    <w:rsid w:val="00D04D39"/>
    <w:rsid w:val="00D0527C"/>
    <w:rsid w:val="00D05524"/>
    <w:rsid w:val="00D0555C"/>
    <w:rsid w:val="00D056A1"/>
    <w:rsid w:val="00D05FA0"/>
    <w:rsid w:val="00D064E6"/>
    <w:rsid w:val="00D0682B"/>
    <w:rsid w:val="00D06DBB"/>
    <w:rsid w:val="00D06E65"/>
    <w:rsid w:val="00D07371"/>
    <w:rsid w:val="00D075E4"/>
    <w:rsid w:val="00D07A15"/>
    <w:rsid w:val="00D07A81"/>
    <w:rsid w:val="00D10FCB"/>
    <w:rsid w:val="00D11162"/>
    <w:rsid w:val="00D11325"/>
    <w:rsid w:val="00D11BE4"/>
    <w:rsid w:val="00D122B2"/>
    <w:rsid w:val="00D125A3"/>
    <w:rsid w:val="00D125FC"/>
    <w:rsid w:val="00D12A40"/>
    <w:rsid w:val="00D12C69"/>
    <w:rsid w:val="00D13BCF"/>
    <w:rsid w:val="00D144AD"/>
    <w:rsid w:val="00D147E0"/>
    <w:rsid w:val="00D14A1C"/>
    <w:rsid w:val="00D14B4E"/>
    <w:rsid w:val="00D14C44"/>
    <w:rsid w:val="00D14D31"/>
    <w:rsid w:val="00D1509F"/>
    <w:rsid w:val="00D156B3"/>
    <w:rsid w:val="00D16068"/>
    <w:rsid w:val="00D163FC"/>
    <w:rsid w:val="00D165A4"/>
    <w:rsid w:val="00D166DE"/>
    <w:rsid w:val="00D168D3"/>
    <w:rsid w:val="00D16CBE"/>
    <w:rsid w:val="00D17ADB"/>
    <w:rsid w:val="00D203F8"/>
    <w:rsid w:val="00D20D50"/>
    <w:rsid w:val="00D21068"/>
    <w:rsid w:val="00D218DE"/>
    <w:rsid w:val="00D21B66"/>
    <w:rsid w:val="00D21F2D"/>
    <w:rsid w:val="00D22140"/>
    <w:rsid w:val="00D2281C"/>
    <w:rsid w:val="00D22A3B"/>
    <w:rsid w:val="00D22E81"/>
    <w:rsid w:val="00D22FAF"/>
    <w:rsid w:val="00D23CC2"/>
    <w:rsid w:val="00D2430B"/>
    <w:rsid w:val="00D24959"/>
    <w:rsid w:val="00D249BA"/>
    <w:rsid w:val="00D2517D"/>
    <w:rsid w:val="00D25A9E"/>
    <w:rsid w:val="00D25DFB"/>
    <w:rsid w:val="00D26229"/>
    <w:rsid w:val="00D26A43"/>
    <w:rsid w:val="00D2716A"/>
    <w:rsid w:val="00D275EA"/>
    <w:rsid w:val="00D27CB6"/>
    <w:rsid w:val="00D3003E"/>
    <w:rsid w:val="00D3013C"/>
    <w:rsid w:val="00D30393"/>
    <w:rsid w:val="00D31123"/>
    <w:rsid w:val="00D311B4"/>
    <w:rsid w:val="00D3120C"/>
    <w:rsid w:val="00D31505"/>
    <w:rsid w:val="00D315EE"/>
    <w:rsid w:val="00D31A34"/>
    <w:rsid w:val="00D31B9F"/>
    <w:rsid w:val="00D326D9"/>
    <w:rsid w:val="00D329C0"/>
    <w:rsid w:val="00D32D58"/>
    <w:rsid w:val="00D33068"/>
    <w:rsid w:val="00D343C2"/>
    <w:rsid w:val="00D34411"/>
    <w:rsid w:val="00D34A70"/>
    <w:rsid w:val="00D353E0"/>
    <w:rsid w:val="00D35CBF"/>
    <w:rsid w:val="00D35D85"/>
    <w:rsid w:val="00D3602E"/>
    <w:rsid w:val="00D36268"/>
    <w:rsid w:val="00D36469"/>
    <w:rsid w:val="00D3655E"/>
    <w:rsid w:val="00D37ADB"/>
    <w:rsid w:val="00D405B4"/>
    <w:rsid w:val="00D40FB4"/>
    <w:rsid w:val="00D4120F"/>
    <w:rsid w:val="00D4201E"/>
    <w:rsid w:val="00D423ED"/>
    <w:rsid w:val="00D42E60"/>
    <w:rsid w:val="00D42ED2"/>
    <w:rsid w:val="00D432DF"/>
    <w:rsid w:val="00D43541"/>
    <w:rsid w:val="00D43624"/>
    <w:rsid w:val="00D43667"/>
    <w:rsid w:val="00D439D5"/>
    <w:rsid w:val="00D43D66"/>
    <w:rsid w:val="00D44991"/>
    <w:rsid w:val="00D44A34"/>
    <w:rsid w:val="00D44FD2"/>
    <w:rsid w:val="00D45017"/>
    <w:rsid w:val="00D45BB1"/>
    <w:rsid w:val="00D46364"/>
    <w:rsid w:val="00D46448"/>
    <w:rsid w:val="00D46451"/>
    <w:rsid w:val="00D46599"/>
    <w:rsid w:val="00D466A1"/>
    <w:rsid w:val="00D46750"/>
    <w:rsid w:val="00D46A37"/>
    <w:rsid w:val="00D46D73"/>
    <w:rsid w:val="00D46F59"/>
    <w:rsid w:val="00D471AE"/>
    <w:rsid w:val="00D4753D"/>
    <w:rsid w:val="00D47640"/>
    <w:rsid w:val="00D5035D"/>
    <w:rsid w:val="00D50984"/>
    <w:rsid w:val="00D50C7E"/>
    <w:rsid w:val="00D50EEC"/>
    <w:rsid w:val="00D51077"/>
    <w:rsid w:val="00D51187"/>
    <w:rsid w:val="00D51968"/>
    <w:rsid w:val="00D52D47"/>
    <w:rsid w:val="00D530A9"/>
    <w:rsid w:val="00D535C8"/>
    <w:rsid w:val="00D53A79"/>
    <w:rsid w:val="00D53C52"/>
    <w:rsid w:val="00D54619"/>
    <w:rsid w:val="00D5511B"/>
    <w:rsid w:val="00D551D0"/>
    <w:rsid w:val="00D55206"/>
    <w:rsid w:val="00D554DC"/>
    <w:rsid w:val="00D55516"/>
    <w:rsid w:val="00D555A2"/>
    <w:rsid w:val="00D558B4"/>
    <w:rsid w:val="00D55C6B"/>
    <w:rsid w:val="00D55C74"/>
    <w:rsid w:val="00D55C9E"/>
    <w:rsid w:val="00D56078"/>
    <w:rsid w:val="00D566EF"/>
    <w:rsid w:val="00D56817"/>
    <w:rsid w:val="00D569A2"/>
    <w:rsid w:val="00D57B1B"/>
    <w:rsid w:val="00D60B90"/>
    <w:rsid w:val="00D612AF"/>
    <w:rsid w:val="00D61760"/>
    <w:rsid w:val="00D61959"/>
    <w:rsid w:val="00D621E3"/>
    <w:rsid w:val="00D62378"/>
    <w:rsid w:val="00D62A0E"/>
    <w:rsid w:val="00D63386"/>
    <w:rsid w:val="00D63394"/>
    <w:rsid w:val="00D6372C"/>
    <w:rsid w:val="00D63CDC"/>
    <w:rsid w:val="00D647CE"/>
    <w:rsid w:val="00D64811"/>
    <w:rsid w:val="00D657AF"/>
    <w:rsid w:val="00D65A69"/>
    <w:rsid w:val="00D65B05"/>
    <w:rsid w:val="00D65BAA"/>
    <w:rsid w:val="00D65F23"/>
    <w:rsid w:val="00D66107"/>
    <w:rsid w:val="00D6614F"/>
    <w:rsid w:val="00D661E3"/>
    <w:rsid w:val="00D66E20"/>
    <w:rsid w:val="00D66F16"/>
    <w:rsid w:val="00D66F1E"/>
    <w:rsid w:val="00D66FB3"/>
    <w:rsid w:val="00D67387"/>
    <w:rsid w:val="00D675BC"/>
    <w:rsid w:val="00D677A6"/>
    <w:rsid w:val="00D67A0F"/>
    <w:rsid w:val="00D67B79"/>
    <w:rsid w:val="00D67CBD"/>
    <w:rsid w:val="00D70193"/>
    <w:rsid w:val="00D703A6"/>
    <w:rsid w:val="00D705EF"/>
    <w:rsid w:val="00D710A5"/>
    <w:rsid w:val="00D71883"/>
    <w:rsid w:val="00D71B0C"/>
    <w:rsid w:val="00D72623"/>
    <w:rsid w:val="00D729C8"/>
    <w:rsid w:val="00D734AF"/>
    <w:rsid w:val="00D737BE"/>
    <w:rsid w:val="00D73D31"/>
    <w:rsid w:val="00D74176"/>
    <w:rsid w:val="00D74708"/>
    <w:rsid w:val="00D7473F"/>
    <w:rsid w:val="00D74C26"/>
    <w:rsid w:val="00D750C5"/>
    <w:rsid w:val="00D7542E"/>
    <w:rsid w:val="00D75614"/>
    <w:rsid w:val="00D75CD2"/>
    <w:rsid w:val="00D76958"/>
    <w:rsid w:val="00D76AE7"/>
    <w:rsid w:val="00D77242"/>
    <w:rsid w:val="00D77532"/>
    <w:rsid w:val="00D7778F"/>
    <w:rsid w:val="00D8024A"/>
    <w:rsid w:val="00D80952"/>
    <w:rsid w:val="00D80B5F"/>
    <w:rsid w:val="00D80C6F"/>
    <w:rsid w:val="00D80C7D"/>
    <w:rsid w:val="00D81E7E"/>
    <w:rsid w:val="00D821F9"/>
    <w:rsid w:val="00D833F4"/>
    <w:rsid w:val="00D83992"/>
    <w:rsid w:val="00D84743"/>
    <w:rsid w:val="00D85943"/>
    <w:rsid w:val="00D861F8"/>
    <w:rsid w:val="00D868C2"/>
    <w:rsid w:val="00D87121"/>
    <w:rsid w:val="00D8787D"/>
    <w:rsid w:val="00D87DFC"/>
    <w:rsid w:val="00D907AD"/>
    <w:rsid w:val="00D9095A"/>
    <w:rsid w:val="00D90A83"/>
    <w:rsid w:val="00D90C7F"/>
    <w:rsid w:val="00D910BF"/>
    <w:rsid w:val="00D918C6"/>
    <w:rsid w:val="00D91F65"/>
    <w:rsid w:val="00D924F2"/>
    <w:rsid w:val="00D925D2"/>
    <w:rsid w:val="00D92D38"/>
    <w:rsid w:val="00D933F1"/>
    <w:rsid w:val="00D9376E"/>
    <w:rsid w:val="00D937A7"/>
    <w:rsid w:val="00D94671"/>
    <w:rsid w:val="00D94BAF"/>
    <w:rsid w:val="00D9598E"/>
    <w:rsid w:val="00D95D45"/>
    <w:rsid w:val="00D95FB7"/>
    <w:rsid w:val="00D962E2"/>
    <w:rsid w:val="00D96848"/>
    <w:rsid w:val="00D96FCF"/>
    <w:rsid w:val="00D97187"/>
    <w:rsid w:val="00D974B5"/>
    <w:rsid w:val="00D97671"/>
    <w:rsid w:val="00DA006F"/>
    <w:rsid w:val="00DA0A92"/>
    <w:rsid w:val="00DA1564"/>
    <w:rsid w:val="00DA1D0E"/>
    <w:rsid w:val="00DA21E1"/>
    <w:rsid w:val="00DA2757"/>
    <w:rsid w:val="00DA2818"/>
    <w:rsid w:val="00DA2FCB"/>
    <w:rsid w:val="00DA340F"/>
    <w:rsid w:val="00DA3450"/>
    <w:rsid w:val="00DA3D75"/>
    <w:rsid w:val="00DA41F6"/>
    <w:rsid w:val="00DA466C"/>
    <w:rsid w:val="00DA47C4"/>
    <w:rsid w:val="00DA4937"/>
    <w:rsid w:val="00DA4F16"/>
    <w:rsid w:val="00DA5153"/>
    <w:rsid w:val="00DA6277"/>
    <w:rsid w:val="00DA6800"/>
    <w:rsid w:val="00DA69A2"/>
    <w:rsid w:val="00DA6B31"/>
    <w:rsid w:val="00DA7476"/>
    <w:rsid w:val="00DA7B83"/>
    <w:rsid w:val="00DB029E"/>
    <w:rsid w:val="00DB0485"/>
    <w:rsid w:val="00DB0696"/>
    <w:rsid w:val="00DB0846"/>
    <w:rsid w:val="00DB0850"/>
    <w:rsid w:val="00DB0A2A"/>
    <w:rsid w:val="00DB0F00"/>
    <w:rsid w:val="00DB10DF"/>
    <w:rsid w:val="00DB1366"/>
    <w:rsid w:val="00DB1374"/>
    <w:rsid w:val="00DB20A6"/>
    <w:rsid w:val="00DB27CE"/>
    <w:rsid w:val="00DB28F0"/>
    <w:rsid w:val="00DB34DB"/>
    <w:rsid w:val="00DB3E57"/>
    <w:rsid w:val="00DB42CC"/>
    <w:rsid w:val="00DB4B3A"/>
    <w:rsid w:val="00DB4DE4"/>
    <w:rsid w:val="00DB5079"/>
    <w:rsid w:val="00DB55C7"/>
    <w:rsid w:val="00DB5603"/>
    <w:rsid w:val="00DB5C69"/>
    <w:rsid w:val="00DB5F37"/>
    <w:rsid w:val="00DB74F6"/>
    <w:rsid w:val="00DB751E"/>
    <w:rsid w:val="00DB758F"/>
    <w:rsid w:val="00DB7D3C"/>
    <w:rsid w:val="00DC03AA"/>
    <w:rsid w:val="00DC0992"/>
    <w:rsid w:val="00DC0BF6"/>
    <w:rsid w:val="00DC0DC8"/>
    <w:rsid w:val="00DC0DCA"/>
    <w:rsid w:val="00DC11F9"/>
    <w:rsid w:val="00DC1A10"/>
    <w:rsid w:val="00DC2323"/>
    <w:rsid w:val="00DC23E3"/>
    <w:rsid w:val="00DC2842"/>
    <w:rsid w:val="00DC2865"/>
    <w:rsid w:val="00DC2916"/>
    <w:rsid w:val="00DC2C6F"/>
    <w:rsid w:val="00DC2D58"/>
    <w:rsid w:val="00DC30B8"/>
    <w:rsid w:val="00DC440C"/>
    <w:rsid w:val="00DC4C88"/>
    <w:rsid w:val="00DC5DFC"/>
    <w:rsid w:val="00DC604C"/>
    <w:rsid w:val="00DC6B46"/>
    <w:rsid w:val="00DC6BD3"/>
    <w:rsid w:val="00DC744A"/>
    <w:rsid w:val="00DC756F"/>
    <w:rsid w:val="00DC7A5A"/>
    <w:rsid w:val="00DC7AE2"/>
    <w:rsid w:val="00DC7F71"/>
    <w:rsid w:val="00DD0391"/>
    <w:rsid w:val="00DD0B1D"/>
    <w:rsid w:val="00DD0F63"/>
    <w:rsid w:val="00DD111F"/>
    <w:rsid w:val="00DD1167"/>
    <w:rsid w:val="00DD15C4"/>
    <w:rsid w:val="00DD1620"/>
    <w:rsid w:val="00DD1E98"/>
    <w:rsid w:val="00DD2295"/>
    <w:rsid w:val="00DD2B30"/>
    <w:rsid w:val="00DD3406"/>
    <w:rsid w:val="00DD37F4"/>
    <w:rsid w:val="00DD41EF"/>
    <w:rsid w:val="00DD52D2"/>
    <w:rsid w:val="00DD5901"/>
    <w:rsid w:val="00DD64F9"/>
    <w:rsid w:val="00DD666C"/>
    <w:rsid w:val="00DD6926"/>
    <w:rsid w:val="00DD6CC1"/>
    <w:rsid w:val="00DD75C0"/>
    <w:rsid w:val="00DD798A"/>
    <w:rsid w:val="00DE02FF"/>
    <w:rsid w:val="00DE03EF"/>
    <w:rsid w:val="00DE144B"/>
    <w:rsid w:val="00DE1A9A"/>
    <w:rsid w:val="00DE2881"/>
    <w:rsid w:val="00DE3232"/>
    <w:rsid w:val="00DE4550"/>
    <w:rsid w:val="00DE46FE"/>
    <w:rsid w:val="00DE4EEE"/>
    <w:rsid w:val="00DE50AF"/>
    <w:rsid w:val="00DE5370"/>
    <w:rsid w:val="00DE570E"/>
    <w:rsid w:val="00DE59A7"/>
    <w:rsid w:val="00DE5BFA"/>
    <w:rsid w:val="00DE5CF7"/>
    <w:rsid w:val="00DE5D51"/>
    <w:rsid w:val="00DE607E"/>
    <w:rsid w:val="00DE790A"/>
    <w:rsid w:val="00DE7AF3"/>
    <w:rsid w:val="00DE7C7E"/>
    <w:rsid w:val="00DE7CEF"/>
    <w:rsid w:val="00DF0097"/>
    <w:rsid w:val="00DF0B8A"/>
    <w:rsid w:val="00DF0D71"/>
    <w:rsid w:val="00DF16F2"/>
    <w:rsid w:val="00DF1A97"/>
    <w:rsid w:val="00DF1D92"/>
    <w:rsid w:val="00DF1E1B"/>
    <w:rsid w:val="00DF2C1E"/>
    <w:rsid w:val="00DF2E90"/>
    <w:rsid w:val="00DF2FCA"/>
    <w:rsid w:val="00DF3F5D"/>
    <w:rsid w:val="00DF3FD3"/>
    <w:rsid w:val="00DF40ED"/>
    <w:rsid w:val="00DF5313"/>
    <w:rsid w:val="00DF5376"/>
    <w:rsid w:val="00DF5B88"/>
    <w:rsid w:val="00DF612D"/>
    <w:rsid w:val="00DF6262"/>
    <w:rsid w:val="00DF6337"/>
    <w:rsid w:val="00DF6676"/>
    <w:rsid w:val="00DF6B66"/>
    <w:rsid w:val="00DF7589"/>
    <w:rsid w:val="00E00167"/>
    <w:rsid w:val="00E005EC"/>
    <w:rsid w:val="00E00647"/>
    <w:rsid w:val="00E00C0C"/>
    <w:rsid w:val="00E01527"/>
    <w:rsid w:val="00E01847"/>
    <w:rsid w:val="00E01B5E"/>
    <w:rsid w:val="00E01EE5"/>
    <w:rsid w:val="00E01F48"/>
    <w:rsid w:val="00E024C8"/>
    <w:rsid w:val="00E02CB1"/>
    <w:rsid w:val="00E02F3D"/>
    <w:rsid w:val="00E034F3"/>
    <w:rsid w:val="00E0377E"/>
    <w:rsid w:val="00E040FB"/>
    <w:rsid w:val="00E04670"/>
    <w:rsid w:val="00E04DAE"/>
    <w:rsid w:val="00E04F15"/>
    <w:rsid w:val="00E0515F"/>
    <w:rsid w:val="00E05AE4"/>
    <w:rsid w:val="00E05CFB"/>
    <w:rsid w:val="00E05DB0"/>
    <w:rsid w:val="00E0629B"/>
    <w:rsid w:val="00E06D95"/>
    <w:rsid w:val="00E0728A"/>
    <w:rsid w:val="00E0748D"/>
    <w:rsid w:val="00E0758F"/>
    <w:rsid w:val="00E07616"/>
    <w:rsid w:val="00E07911"/>
    <w:rsid w:val="00E07EE5"/>
    <w:rsid w:val="00E105E4"/>
    <w:rsid w:val="00E10735"/>
    <w:rsid w:val="00E1099F"/>
    <w:rsid w:val="00E119A5"/>
    <w:rsid w:val="00E11D86"/>
    <w:rsid w:val="00E11E39"/>
    <w:rsid w:val="00E11EAA"/>
    <w:rsid w:val="00E11F0F"/>
    <w:rsid w:val="00E12CA1"/>
    <w:rsid w:val="00E12E41"/>
    <w:rsid w:val="00E13098"/>
    <w:rsid w:val="00E130DA"/>
    <w:rsid w:val="00E13272"/>
    <w:rsid w:val="00E13342"/>
    <w:rsid w:val="00E13471"/>
    <w:rsid w:val="00E14522"/>
    <w:rsid w:val="00E14687"/>
    <w:rsid w:val="00E14792"/>
    <w:rsid w:val="00E149D6"/>
    <w:rsid w:val="00E15285"/>
    <w:rsid w:val="00E15728"/>
    <w:rsid w:val="00E157DB"/>
    <w:rsid w:val="00E15BEB"/>
    <w:rsid w:val="00E15D61"/>
    <w:rsid w:val="00E15F86"/>
    <w:rsid w:val="00E16166"/>
    <w:rsid w:val="00E16683"/>
    <w:rsid w:val="00E16BE1"/>
    <w:rsid w:val="00E16C6D"/>
    <w:rsid w:val="00E16D7B"/>
    <w:rsid w:val="00E16DEF"/>
    <w:rsid w:val="00E17337"/>
    <w:rsid w:val="00E20463"/>
    <w:rsid w:val="00E2049C"/>
    <w:rsid w:val="00E20527"/>
    <w:rsid w:val="00E20689"/>
    <w:rsid w:val="00E20699"/>
    <w:rsid w:val="00E20D5B"/>
    <w:rsid w:val="00E21031"/>
    <w:rsid w:val="00E21907"/>
    <w:rsid w:val="00E21E2A"/>
    <w:rsid w:val="00E21F5E"/>
    <w:rsid w:val="00E22142"/>
    <w:rsid w:val="00E2283A"/>
    <w:rsid w:val="00E22AC3"/>
    <w:rsid w:val="00E22ADC"/>
    <w:rsid w:val="00E231ED"/>
    <w:rsid w:val="00E23B34"/>
    <w:rsid w:val="00E23C7E"/>
    <w:rsid w:val="00E23F0F"/>
    <w:rsid w:val="00E247EF"/>
    <w:rsid w:val="00E24C0B"/>
    <w:rsid w:val="00E24E1A"/>
    <w:rsid w:val="00E252D1"/>
    <w:rsid w:val="00E25D04"/>
    <w:rsid w:val="00E25F36"/>
    <w:rsid w:val="00E25F42"/>
    <w:rsid w:val="00E26153"/>
    <w:rsid w:val="00E26576"/>
    <w:rsid w:val="00E27126"/>
    <w:rsid w:val="00E276FC"/>
    <w:rsid w:val="00E27732"/>
    <w:rsid w:val="00E2793D"/>
    <w:rsid w:val="00E2798A"/>
    <w:rsid w:val="00E27A65"/>
    <w:rsid w:val="00E27B24"/>
    <w:rsid w:val="00E27CA6"/>
    <w:rsid w:val="00E27FFC"/>
    <w:rsid w:val="00E30331"/>
    <w:rsid w:val="00E304FC"/>
    <w:rsid w:val="00E30747"/>
    <w:rsid w:val="00E30767"/>
    <w:rsid w:val="00E30B16"/>
    <w:rsid w:val="00E30D82"/>
    <w:rsid w:val="00E31067"/>
    <w:rsid w:val="00E3110A"/>
    <w:rsid w:val="00E31248"/>
    <w:rsid w:val="00E3133B"/>
    <w:rsid w:val="00E3172A"/>
    <w:rsid w:val="00E31EC1"/>
    <w:rsid w:val="00E326F3"/>
    <w:rsid w:val="00E337A6"/>
    <w:rsid w:val="00E34031"/>
    <w:rsid w:val="00E345AA"/>
    <w:rsid w:val="00E34DBE"/>
    <w:rsid w:val="00E34E29"/>
    <w:rsid w:val="00E34ED3"/>
    <w:rsid w:val="00E354B1"/>
    <w:rsid w:val="00E35611"/>
    <w:rsid w:val="00E35758"/>
    <w:rsid w:val="00E36165"/>
    <w:rsid w:val="00E363CA"/>
    <w:rsid w:val="00E36722"/>
    <w:rsid w:val="00E370DE"/>
    <w:rsid w:val="00E372F2"/>
    <w:rsid w:val="00E37459"/>
    <w:rsid w:val="00E374CA"/>
    <w:rsid w:val="00E37A33"/>
    <w:rsid w:val="00E37ACD"/>
    <w:rsid w:val="00E40402"/>
    <w:rsid w:val="00E40609"/>
    <w:rsid w:val="00E406BA"/>
    <w:rsid w:val="00E40BDE"/>
    <w:rsid w:val="00E40D46"/>
    <w:rsid w:val="00E411A4"/>
    <w:rsid w:val="00E415E4"/>
    <w:rsid w:val="00E41B58"/>
    <w:rsid w:val="00E41B59"/>
    <w:rsid w:val="00E422B2"/>
    <w:rsid w:val="00E42758"/>
    <w:rsid w:val="00E42F7D"/>
    <w:rsid w:val="00E43564"/>
    <w:rsid w:val="00E43894"/>
    <w:rsid w:val="00E43CAD"/>
    <w:rsid w:val="00E444FF"/>
    <w:rsid w:val="00E450CF"/>
    <w:rsid w:val="00E45283"/>
    <w:rsid w:val="00E4533A"/>
    <w:rsid w:val="00E453F3"/>
    <w:rsid w:val="00E45642"/>
    <w:rsid w:val="00E458D7"/>
    <w:rsid w:val="00E45F27"/>
    <w:rsid w:val="00E460AF"/>
    <w:rsid w:val="00E46716"/>
    <w:rsid w:val="00E46BE6"/>
    <w:rsid w:val="00E47052"/>
    <w:rsid w:val="00E4717B"/>
    <w:rsid w:val="00E47A94"/>
    <w:rsid w:val="00E51840"/>
    <w:rsid w:val="00E52565"/>
    <w:rsid w:val="00E52705"/>
    <w:rsid w:val="00E53545"/>
    <w:rsid w:val="00E53783"/>
    <w:rsid w:val="00E540E2"/>
    <w:rsid w:val="00E5451D"/>
    <w:rsid w:val="00E54A4C"/>
    <w:rsid w:val="00E54D5A"/>
    <w:rsid w:val="00E5502D"/>
    <w:rsid w:val="00E552EF"/>
    <w:rsid w:val="00E5598D"/>
    <w:rsid w:val="00E560BD"/>
    <w:rsid w:val="00E5619D"/>
    <w:rsid w:val="00E56501"/>
    <w:rsid w:val="00E5685B"/>
    <w:rsid w:val="00E56D2D"/>
    <w:rsid w:val="00E56DB3"/>
    <w:rsid w:val="00E56EB7"/>
    <w:rsid w:val="00E57461"/>
    <w:rsid w:val="00E57E50"/>
    <w:rsid w:val="00E60267"/>
    <w:rsid w:val="00E60515"/>
    <w:rsid w:val="00E60752"/>
    <w:rsid w:val="00E60BDD"/>
    <w:rsid w:val="00E6126E"/>
    <w:rsid w:val="00E612BB"/>
    <w:rsid w:val="00E615EF"/>
    <w:rsid w:val="00E61B9C"/>
    <w:rsid w:val="00E62223"/>
    <w:rsid w:val="00E62616"/>
    <w:rsid w:val="00E63010"/>
    <w:rsid w:val="00E630A9"/>
    <w:rsid w:val="00E6338E"/>
    <w:rsid w:val="00E63402"/>
    <w:rsid w:val="00E63B4A"/>
    <w:rsid w:val="00E63C37"/>
    <w:rsid w:val="00E63C5A"/>
    <w:rsid w:val="00E63D8D"/>
    <w:rsid w:val="00E63F1C"/>
    <w:rsid w:val="00E63FD9"/>
    <w:rsid w:val="00E642E6"/>
    <w:rsid w:val="00E64BAD"/>
    <w:rsid w:val="00E64C7E"/>
    <w:rsid w:val="00E64EFA"/>
    <w:rsid w:val="00E6500B"/>
    <w:rsid w:val="00E656AF"/>
    <w:rsid w:val="00E65BA1"/>
    <w:rsid w:val="00E660FE"/>
    <w:rsid w:val="00E66199"/>
    <w:rsid w:val="00E66303"/>
    <w:rsid w:val="00E66989"/>
    <w:rsid w:val="00E67238"/>
    <w:rsid w:val="00E67A9F"/>
    <w:rsid w:val="00E67B0C"/>
    <w:rsid w:val="00E67DE6"/>
    <w:rsid w:val="00E70989"/>
    <w:rsid w:val="00E70B29"/>
    <w:rsid w:val="00E70B3A"/>
    <w:rsid w:val="00E70BE1"/>
    <w:rsid w:val="00E70F87"/>
    <w:rsid w:val="00E7160C"/>
    <w:rsid w:val="00E71743"/>
    <w:rsid w:val="00E722F7"/>
    <w:rsid w:val="00E72671"/>
    <w:rsid w:val="00E726CB"/>
    <w:rsid w:val="00E72842"/>
    <w:rsid w:val="00E72E79"/>
    <w:rsid w:val="00E730B5"/>
    <w:rsid w:val="00E73346"/>
    <w:rsid w:val="00E73404"/>
    <w:rsid w:val="00E73846"/>
    <w:rsid w:val="00E7438C"/>
    <w:rsid w:val="00E743FA"/>
    <w:rsid w:val="00E752CA"/>
    <w:rsid w:val="00E75734"/>
    <w:rsid w:val="00E757E3"/>
    <w:rsid w:val="00E75B11"/>
    <w:rsid w:val="00E763A3"/>
    <w:rsid w:val="00E76C0B"/>
    <w:rsid w:val="00E76C29"/>
    <w:rsid w:val="00E76FAA"/>
    <w:rsid w:val="00E7745F"/>
    <w:rsid w:val="00E77C50"/>
    <w:rsid w:val="00E77E9E"/>
    <w:rsid w:val="00E77EDD"/>
    <w:rsid w:val="00E77F0E"/>
    <w:rsid w:val="00E802C7"/>
    <w:rsid w:val="00E808B6"/>
    <w:rsid w:val="00E80B16"/>
    <w:rsid w:val="00E81156"/>
    <w:rsid w:val="00E812AF"/>
    <w:rsid w:val="00E8173F"/>
    <w:rsid w:val="00E81B08"/>
    <w:rsid w:val="00E81FE9"/>
    <w:rsid w:val="00E82096"/>
    <w:rsid w:val="00E820EB"/>
    <w:rsid w:val="00E82237"/>
    <w:rsid w:val="00E827FC"/>
    <w:rsid w:val="00E831EC"/>
    <w:rsid w:val="00E8320E"/>
    <w:rsid w:val="00E83720"/>
    <w:rsid w:val="00E83E52"/>
    <w:rsid w:val="00E84209"/>
    <w:rsid w:val="00E8471D"/>
    <w:rsid w:val="00E8472A"/>
    <w:rsid w:val="00E84A4A"/>
    <w:rsid w:val="00E851ED"/>
    <w:rsid w:val="00E852B8"/>
    <w:rsid w:val="00E85A14"/>
    <w:rsid w:val="00E85A81"/>
    <w:rsid w:val="00E85D07"/>
    <w:rsid w:val="00E85D0F"/>
    <w:rsid w:val="00E85E25"/>
    <w:rsid w:val="00E86AAA"/>
    <w:rsid w:val="00E870BD"/>
    <w:rsid w:val="00E872C4"/>
    <w:rsid w:val="00E874D3"/>
    <w:rsid w:val="00E8755F"/>
    <w:rsid w:val="00E8776E"/>
    <w:rsid w:val="00E877BE"/>
    <w:rsid w:val="00E90AA5"/>
    <w:rsid w:val="00E90ED4"/>
    <w:rsid w:val="00E911D3"/>
    <w:rsid w:val="00E91427"/>
    <w:rsid w:val="00E914F4"/>
    <w:rsid w:val="00E91539"/>
    <w:rsid w:val="00E9186F"/>
    <w:rsid w:val="00E91DD2"/>
    <w:rsid w:val="00E91DDC"/>
    <w:rsid w:val="00E92B2B"/>
    <w:rsid w:val="00E9358E"/>
    <w:rsid w:val="00E9387C"/>
    <w:rsid w:val="00E944D4"/>
    <w:rsid w:val="00E94FC1"/>
    <w:rsid w:val="00E94FF3"/>
    <w:rsid w:val="00E951F6"/>
    <w:rsid w:val="00E95A42"/>
    <w:rsid w:val="00E95EDC"/>
    <w:rsid w:val="00E9603F"/>
    <w:rsid w:val="00E96059"/>
    <w:rsid w:val="00E96523"/>
    <w:rsid w:val="00E96685"/>
    <w:rsid w:val="00E96695"/>
    <w:rsid w:val="00E968D7"/>
    <w:rsid w:val="00E96B71"/>
    <w:rsid w:val="00E97F4B"/>
    <w:rsid w:val="00EA02BF"/>
    <w:rsid w:val="00EA0371"/>
    <w:rsid w:val="00EA0AC3"/>
    <w:rsid w:val="00EA0F48"/>
    <w:rsid w:val="00EA19FB"/>
    <w:rsid w:val="00EA3C1A"/>
    <w:rsid w:val="00EA4AE1"/>
    <w:rsid w:val="00EA5198"/>
    <w:rsid w:val="00EA58A4"/>
    <w:rsid w:val="00EA5E82"/>
    <w:rsid w:val="00EA6416"/>
    <w:rsid w:val="00EA6A56"/>
    <w:rsid w:val="00EA6B86"/>
    <w:rsid w:val="00EA7281"/>
    <w:rsid w:val="00EA7289"/>
    <w:rsid w:val="00EB04D1"/>
    <w:rsid w:val="00EB0806"/>
    <w:rsid w:val="00EB0AD1"/>
    <w:rsid w:val="00EB0F35"/>
    <w:rsid w:val="00EB1084"/>
    <w:rsid w:val="00EB1212"/>
    <w:rsid w:val="00EB126C"/>
    <w:rsid w:val="00EB16FC"/>
    <w:rsid w:val="00EB1B73"/>
    <w:rsid w:val="00EB26C2"/>
    <w:rsid w:val="00EB27E3"/>
    <w:rsid w:val="00EB3332"/>
    <w:rsid w:val="00EB35EF"/>
    <w:rsid w:val="00EB3711"/>
    <w:rsid w:val="00EB39F9"/>
    <w:rsid w:val="00EB3F17"/>
    <w:rsid w:val="00EB41C4"/>
    <w:rsid w:val="00EB4414"/>
    <w:rsid w:val="00EB4461"/>
    <w:rsid w:val="00EB48FE"/>
    <w:rsid w:val="00EB4B18"/>
    <w:rsid w:val="00EB5046"/>
    <w:rsid w:val="00EB552D"/>
    <w:rsid w:val="00EB5929"/>
    <w:rsid w:val="00EB5CEA"/>
    <w:rsid w:val="00EB5CF5"/>
    <w:rsid w:val="00EB6753"/>
    <w:rsid w:val="00EB7446"/>
    <w:rsid w:val="00EB7AD5"/>
    <w:rsid w:val="00EB7D9A"/>
    <w:rsid w:val="00EC015F"/>
    <w:rsid w:val="00EC03DB"/>
    <w:rsid w:val="00EC0568"/>
    <w:rsid w:val="00EC06B9"/>
    <w:rsid w:val="00EC07EE"/>
    <w:rsid w:val="00EC1664"/>
    <w:rsid w:val="00EC1BAA"/>
    <w:rsid w:val="00EC1BC6"/>
    <w:rsid w:val="00EC20AF"/>
    <w:rsid w:val="00EC21A7"/>
    <w:rsid w:val="00EC2A77"/>
    <w:rsid w:val="00EC3524"/>
    <w:rsid w:val="00EC3725"/>
    <w:rsid w:val="00EC3772"/>
    <w:rsid w:val="00EC3B0A"/>
    <w:rsid w:val="00EC3D3F"/>
    <w:rsid w:val="00EC3D69"/>
    <w:rsid w:val="00EC4212"/>
    <w:rsid w:val="00EC4CEA"/>
    <w:rsid w:val="00EC4E50"/>
    <w:rsid w:val="00EC55A3"/>
    <w:rsid w:val="00EC577E"/>
    <w:rsid w:val="00EC57F0"/>
    <w:rsid w:val="00EC598C"/>
    <w:rsid w:val="00EC5A64"/>
    <w:rsid w:val="00EC5B6E"/>
    <w:rsid w:val="00EC5FDF"/>
    <w:rsid w:val="00EC6466"/>
    <w:rsid w:val="00EC6CFB"/>
    <w:rsid w:val="00EC70A0"/>
    <w:rsid w:val="00EC75EC"/>
    <w:rsid w:val="00EC770A"/>
    <w:rsid w:val="00ED018F"/>
    <w:rsid w:val="00ED019C"/>
    <w:rsid w:val="00ED03C7"/>
    <w:rsid w:val="00ED07B8"/>
    <w:rsid w:val="00ED0A96"/>
    <w:rsid w:val="00ED0DAB"/>
    <w:rsid w:val="00ED0F82"/>
    <w:rsid w:val="00ED11FD"/>
    <w:rsid w:val="00ED139D"/>
    <w:rsid w:val="00ED1774"/>
    <w:rsid w:val="00ED1E11"/>
    <w:rsid w:val="00ED1F48"/>
    <w:rsid w:val="00ED1F6C"/>
    <w:rsid w:val="00ED25CB"/>
    <w:rsid w:val="00ED2D78"/>
    <w:rsid w:val="00ED34D7"/>
    <w:rsid w:val="00ED3A6C"/>
    <w:rsid w:val="00ED3ADA"/>
    <w:rsid w:val="00ED3C04"/>
    <w:rsid w:val="00ED3D29"/>
    <w:rsid w:val="00ED4994"/>
    <w:rsid w:val="00ED4DAC"/>
    <w:rsid w:val="00ED5555"/>
    <w:rsid w:val="00ED565F"/>
    <w:rsid w:val="00ED6642"/>
    <w:rsid w:val="00ED6F5C"/>
    <w:rsid w:val="00ED71B0"/>
    <w:rsid w:val="00ED73E8"/>
    <w:rsid w:val="00ED758C"/>
    <w:rsid w:val="00ED7790"/>
    <w:rsid w:val="00ED7BC8"/>
    <w:rsid w:val="00EE0A8E"/>
    <w:rsid w:val="00EE0C3C"/>
    <w:rsid w:val="00EE104A"/>
    <w:rsid w:val="00EE1325"/>
    <w:rsid w:val="00EE14F9"/>
    <w:rsid w:val="00EE194B"/>
    <w:rsid w:val="00EE2042"/>
    <w:rsid w:val="00EE232D"/>
    <w:rsid w:val="00EE24A4"/>
    <w:rsid w:val="00EE296E"/>
    <w:rsid w:val="00EE2A66"/>
    <w:rsid w:val="00EE2CB3"/>
    <w:rsid w:val="00EE2D8D"/>
    <w:rsid w:val="00EE3379"/>
    <w:rsid w:val="00EE3A80"/>
    <w:rsid w:val="00EE3C1C"/>
    <w:rsid w:val="00EE3F1A"/>
    <w:rsid w:val="00EE476C"/>
    <w:rsid w:val="00EE4C18"/>
    <w:rsid w:val="00EE51C0"/>
    <w:rsid w:val="00EE52AA"/>
    <w:rsid w:val="00EE5307"/>
    <w:rsid w:val="00EE54FE"/>
    <w:rsid w:val="00EE5E0F"/>
    <w:rsid w:val="00EE63D6"/>
    <w:rsid w:val="00EE649D"/>
    <w:rsid w:val="00EE6B4D"/>
    <w:rsid w:val="00EE6CA0"/>
    <w:rsid w:val="00EE6D55"/>
    <w:rsid w:val="00EE6DAB"/>
    <w:rsid w:val="00EE6E29"/>
    <w:rsid w:val="00EE767F"/>
    <w:rsid w:val="00EE7BED"/>
    <w:rsid w:val="00EF084D"/>
    <w:rsid w:val="00EF086D"/>
    <w:rsid w:val="00EF09B5"/>
    <w:rsid w:val="00EF0A8C"/>
    <w:rsid w:val="00EF0BEE"/>
    <w:rsid w:val="00EF0FF7"/>
    <w:rsid w:val="00EF13A3"/>
    <w:rsid w:val="00EF1857"/>
    <w:rsid w:val="00EF1EE2"/>
    <w:rsid w:val="00EF2928"/>
    <w:rsid w:val="00EF2D1F"/>
    <w:rsid w:val="00EF2DA0"/>
    <w:rsid w:val="00EF3195"/>
    <w:rsid w:val="00EF3B98"/>
    <w:rsid w:val="00EF4319"/>
    <w:rsid w:val="00EF4620"/>
    <w:rsid w:val="00EF46CA"/>
    <w:rsid w:val="00EF48D1"/>
    <w:rsid w:val="00EF4943"/>
    <w:rsid w:val="00EF4A5A"/>
    <w:rsid w:val="00EF4AE1"/>
    <w:rsid w:val="00EF4C0F"/>
    <w:rsid w:val="00EF4D5A"/>
    <w:rsid w:val="00EF4D6F"/>
    <w:rsid w:val="00EF4FC1"/>
    <w:rsid w:val="00EF5415"/>
    <w:rsid w:val="00EF5915"/>
    <w:rsid w:val="00EF5AE5"/>
    <w:rsid w:val="00EF64C4"/>
    <w:rsid w:val="00EF6500"/>
    <w:rsid w:val="00EF654D"/>
    <w:rsid w:val="00EF711E"/>
    <w:rsid w:val="00EF7865"/>
    <w:rsid w:val="00F00561"/>
    <w:rsid w:val="00F007C4"/>
    <w:rsid w:val="00F00839"/>
    <w:rsid w:val="00F00A27"/>
    <w:rsid w:val="00F00A31"/>
    <w:rsid w:val="00F00B36"/>
    <w:rsid w:val="00F00DFA"/>
    <w:rsid w:val="00F010C7"/>
    <w:rsid w:val="00F0139C"/>
    <w:rsid w:val="00F0189B"/>
    <w:rsid w:val="00F01C66"/>
    <w:rsid w:val="00F02122"/>
    <w:rsid w:val="00F0227B"/>
    <w:rsid w:val="00F024EE"/>
    <w:rsid w:val="00F0276A"/>
    <w:rsid w:val="00F0298F"/>
    <w:rsid w:val="00F02BC5"/>
    <w:rsid w:val="00F030D2"/>
    <w:rsid w:val="00F03F51"/>
    <w:rsid w:val="00F042B9"/>
    <w:rsid w:val="00F046EF"/>
    <w:rsid w:val="00F0686D"/>
    <w:rsid w:val="00F06EB5"/>
    <w:rsid w:val="00F07043"/>
    <w:rsid w:val="00F072F2"/>
    <w:rsid w:val="00F07369"/>
    <w:rsid w:val="00F07500"/>
    <w:rsid w:val="00F07FC2"/>
    <w:rsid w:val="00F10137"/>
    <w:rsid w:val="00F10A96"/>
    <w:rsid w:val="00F10BCC"/>
    <w:rsid w:val="00F1115F"/>
    <w:rsid w:val="00F1125B"/>
    <w:rsid w:val="00F11435"/>
    <w:rsid w:val="00F119AF"/>
    <w:rsid w:val="00F119EA"/>
    <w:rsid w:val="00F11C02"/>
    <w:rsid w:val="00F11DF6"/>
    <w:rsid w:val="00F11E33"/>
    <w:rsid w:val="00F12BC8"/>
    <w:rsid w:val="00F12F6D"/>
    <w:rsid w:val="00F131A1"/>
    <w:rsid w:val="00F13528"/>
    <w:rsid w:val="00F140DF"/>
    <w:rsid w:val="00F147F6"/>
    <w:rsid w:val="00F14854"/>
    <w:rsid w:val="00F15050"/>
    <w:rsid w:val="00F15764"/>
    <w:rsid w:val="00F161F0"/>
    <w:rsid w:val="00F16587"/>
    <w:rsid w:val="00F171B1"/>
    <w:rsid w:val="00F1754D"/>
    <w:rsid w:val="00F204E4"/>
    <w:rsid w:val="00F20E54"/>
    <w:rsid w:val="00F2112C"/>
    <w:rsid w:val="00F222D8"/>
    <w:rsid w:val="00F22342"/>
    <w:rsid w:val="00F226B0"/>
    <w:rsid w:val="00F229FB"/>
    <w:rsid w:val="00F22C3C"/>
    <w:rsid w:val="00F23094"/>
    <w:rsid w:val="00F2315D"/>
    <w:rsid w:val="00F2315E"/>
    <w:rsid w:val="00F233AB"/>
    <w:rsid w:val="00F233F2"/>
    <w:rsid w:val="00F23CD0"/>
    <w:rsid w:val="00F23E3A"/>
    <w:rsid w:val="00F24206"/>
    <w:rsid w:val="00F2440A"/>
    <w:rsid w:val="00F24551"/>
    <w:rsid w:val="00F24C70"/>
    <w:rsid w:val="00F2548C"/>
    <w:rsid w:val="00F25A88"/>
    <w:rsid w:val="00F265A5"/>
    <w:rsid w:val="00F26FCD"/>
    <w:rsid w:val="00F27BBE"/>
    <w:rsid w:val="00F27F86"/>
    <w:rsid w:val="00F3116A"/>
    <w:rsid w:val="00F31CAA"/>
    <w:rsid w:val="00F3224C"/>
    <w:rsid w:val="00F327C2"/>
    <w:rsid w:val="00F32C2C"/>
    <w:rsid w:val="00F32D6D"/>
    <w:rsid w:val="00F33F77"/>
    <w:rsid w:val="00F3407C"/>
    <w:rsid w:val="00F34938"/>
    <w:rsid w:val="00F34AB5"/>
    <w:rsid w:val="00F34B98"/>
    <w:rsid w:val="00F35118"/>
    <w:rsid w:val="00F35866"/>
    <w:rsid w:val="00F35CA3"/>
    <w:rsid w:val="00F362DB"/>
    <w:rsid w:val="00F3648A"/>
    <w:rsid w:val="00F3667D"/>
    <w:rsid w:val="00F3689B"/>
    <w:rsid w:val="00F37505"/>
    <w:rsid w:val="00F37776"/>
    <w:rsid w:val="00F378BD"/>
    <w:rsid w:val="00F37992"/>
    <w:rsid w:val="00F37B20"/>
    <w:rsid w:val="00F37C1E"/>
    <w:rsid w:val="00F37C38"/>
    <w:rsid w:val="00F402C4"/>
    <w:rsid w:val="00F40496"/>
    <w:rsid w:val="00F40C2F"/>
    <w:rsid w:val="00F41354"/>
    <w:rsid w:val="00F414DF"/>
    <w:rsid w:val="00F42435"/>
    <w:rsid w:val="00F42457"/>
    <w:rsid w:val="00F4285B"/>
    <w:rsid w:val="00F42E63"/>
    <w:rsid w:val="00F4308E"/>
    <w:rsid w:val="00F4313E"/>
    <w:rsid w:val="00F43626"/>
    <w:rsid w:val="00F437DF"/>
    <w:rsid w:val="00F43AB0"/>
    <w:rsid w:val="00F43B6D"/>
    <w:rsid w:val="00F43C47"/>
    <w:rsid w:val="00F43FAB"/>
    <w:rsid w:val="00F4444C"/>
    <w:rsid w:val="00F44B32"/>
    <w:rsid w:val="00F450DC"/>
    <w:rsid w:val="00F45F02"/>
    <w:rsid w:val="00F4646E"/>
    <w:rsid w:val="00F46C66"/>
    <w:rsid w:val="00F46EBD"/>
    <w:rsid w:val="00F478C3"/>
    <w:rsid w:val="00F47B85"/>
    <w:rsid w:val="00F500D9"/>
    <w:rsid w:val="00F50A11"/>
    <w:rsid w:val="00F51608"/>
    <w:rsid w:val="00F5166F"/>
    <w:rsid w:val="00F51A1F"/>
    <w:rsid w:val="00F51A44"/>
    <w:rsid w:val="00F525AA"/>
    <w:rsid w:val="00F527D3"/>
    <w:rsid w:val="00F52B5E"/>
    <w:rsid w:val="00F53182"/>
    <w:rsid w:val="00F537C7"/>
    <w:rsid w:val="00F53DF8"/>
    <w:rsid w:val="00F53F6E"/>
    <w:rsid w:val="00F54937"/>
    <w:rsid w:val="00F549B1"/>
    <w:rsid w:val="00F55335"/>
    <w:rsid w:val="00F55427"/>
    <w:rsid w:val="00F55680"/>
    <w:rsid w:val="00F5573B"/>
    <w:rsid w:val="00F55F57"/>
    <w:rsid w:val="00F56147"/>
    <w:rsid w:val="00F566FD"/>
    <w:rsid w:val="00F56947"/>
    <w:rsid w:val="00F574BC"/>
    <w:rsid w:val="00F57AA2"/>
    <w:rsid w:val="00F57B36"/>
    <w:rsid w:val="00F57C0A"/>
    <w:rsid w:val="00F57CC3"/>
    <w:rsid w:val="00F57CD9"/>
    <w:rsid w:val="00F57D69"/>
    <w:rsid w:val="00F60233"/>
    <w:rsid w:val="00F602CB"/>
    <w:rsid w:val="00F604C9"/>
    <w:rsid w:val="00F60D0B"/>
    <w:rsid w:val="00F60E06"/>
    <w:rsid w:val="00F60F9D"/>
    <w:rsid w:val="00F6101F"/>
    <w:rsid w:val="00F6107D"/>
    <w:rsid w:val="00F6178B"/>
    <w:rsid w:val="00F629BB"/>
    <w:rsid w:val="00F62BE9"/>
    <w:rsid w:val="00F634D4"/>
    <w:rsid w:val="00F635DD"/>
    <w:rsid w:val="00F6364E"/>
    <w:rsid w:val="00F636DF"/>
    <w:rsid w:val="00F63AD2"/>
    <w:rsid w:val="00F63C3D"/>
    <w:rsid w:val="00F640D3"/>
    <w:rsid w:val="00F6420E"/>
    <w:rsid w:val="00F64353"/>
    <w:rsid w:val="00F64380"/>
    <w:rsid w:val="00F64C4E"/>
    <w:rsid w:val="00F64EC2"/>
    <w:rsid w:val="00F653A9"/>
    <w:rsid w:val="00F6625D"/>
    <w:rsid w:val="00F66407"/>
    <w:rsid w:val="00F66490"/>
    <w:rsid w:val="00F66542"/>
    <w:rsid w:val="00F6659E"/>
    <w:rsid w:val="00F66899"/>
    <w:rsid w:val="00F66FB6"/>
    <w:rsid w:val="00F67901"/>
    <w:rsid w:val="00F67A3E"/>
    <w:rsid w:val="00F67FD3"/>
    <w:rsid w:val="00F70FD6"/>
    <w:rsid w:val="00F71213"/>
    <w:rsid w:val="00F713B4"/>
    <w:rsid w:val="00F71663"/>
    <w:rsid w:val="00F71856"/>
    <w:rsid w:val="00F72524"/>
    <w:rsid w:val="00F727B8"/>
    <w:rsid w:val="00F72813"/>
    <w:rsid w:val="00F72A41"/>
    <w:rsid w:val="00F72AAF"/>
    <w:rsid w:val="00F72ABA"/>
    <w:rsid w:val="00F7427A"/>
    <w:rsid w:val="00F7453B"/>
    <w:rsid w:val="00F74620"/>
    <w:rsid w:val="00F7480D"/>
    <w:rsid w:val="00F74B02"/>
    <w:rsid w:val="00F750CC"/>
    <w:rsid w:val="00F763A3"/>
    <w:rsid w:val="00F768E5"/>
    <w:rsid w:val="00F77111"/>
    <w:rsid w:val="00F77AD4"/>
    <w:rsid w:val="00F77BD3"/>
    <w:rsid w:val="00F77CA4"/>
    <w:rsid w:val="00F77F28"/>
    <w:rsid w:val="00F8011E"/>
    <w:rsid w:val="00F809ED"/>
    <w:rsid w:val="00F80B45"/>
    <w:rsid w:val="00F810E3"/>
    <w:rsid w:val="00F81122"/>
    <w:rsid w:val="00F814CB"/>
    <w:rsid w:val="00F817DC"/>
    <w:rsid w:val="00F823D6"/>
    <w:rsid w:val="00F8259C"/>
    <w:rsid w:val="00F82851"/>
    <w:rsid w:val="00F82AD7"/>
    <w:rsid w:val="00F82B7E"/>
    <w:rsid w:val="00F82CAF"/>
    <w:rsid w:val="00F8330C"/>
    <w:rsid w:val="00F8343A"/>
    <w:rsid w:val="00F8372B"/>
    <w:rsid w:val="00F837B3"/>
    <w:rsid w:val="00F837B8"/>
    <w:rsid w:val="00F84644"/>
    <w:rsid w:val="00F84B60"/>
    <w:rsid w:val="00F84DC3"/>
    <w:rsid w:val="00F8541A"/>
    <w:rsid w:val="00F85729"/>
    <w:rsid w:val="00F85EB3"/>
    <w:rsid w:val="00F85EED"/>
    <w:rsid w:val="00F867D8"/>
    <w:rsid w:val="00F8695E"/>
    <w:rsid w:val="00F87085"/>
    <w:rsid w:val="00F870F2"/>
    <w:rsid w:val="00F8715A"/>
    <w:rsid w:val="00F872F2"/>
    <w:rsid w:val="00F90043"/>
    <w:rsid w:val="00F90A03"/>
    <w:rsid w:val="00F90C7E"/>
    <w:rsid w:val="00F90D9B"/>
    <w:rsid w:val="00F90E17"/>
    <w:rsid w:val="00F910C3"/>
    <w:rsid w:val="00F91B5B"/>
    <w:rsid w:val="00F91BBF"/>
    <w:rsid w:val="00F92026"/>
    <w:rsid w:val="00F9268D"/>
    <w:rsid w:val="00F92EB6"/>
    <w:rsid w:val="00F93083"/>
    <w:rsid w:val="00F93388"/>
    <w:rsid w:val="00F934AF"/>
    <w:rsid w:val="00F93F18"/>
    <w:rsid w:val="00F94013"/>
    <w:rsid w:val="00F94DA1"/>
    <w:rsid w:val="00F9529A"/>
    <w:rsid w:val="00F952FC"/>
    <w:rsid w:val="00F954B7"/>
    <w:rsid w:val="00F958FE"/>
    <w:rsid w:val="00F96FD7"/>
    <w:rsid w:val="00F97657"/>
    <w:rsid w:val="00F97CCE"/>
    <w:rsid w:val="00FA0912"/>
    <w:rsid w:val="00FA096D"/>
    <w:rsid w:val="00FA0A9E"/>
    <w:rsid w:val="00FA135A"/>
    <w:rsid w:val="00FA136C"/>
    <w:rsid w:val="00FA1ED7"/>
    <w:rsid w:val="00FA2075"/>
    <w:rsid w:val="00FA302A"/>
    <w:rsid w:val="00FA33C3"/>
    <w:rsid w:val="00FA34C4"/>
    <w:rsid w:val="00FA3788"/>
    <w:rsid w:val="00FA3B69"/>
    <w:rsid w:val="00FA4641"/>
    <w:rsid w:val="00FA48D2"/>
    <w:rsid w:val="00FA4E3A"/>
    <w:rsid w:val="00FA4FBA"/>
    <w:rsid w:val="00FA5128"/>
    <w:rsid w:val="00FA56B6"/>
    <w:rsid w:val="00FA59C2"/>
    <w:rsid w:val="00FA6034"/>
    <w:rsid w:val="00FA623E"/>
    <w:rsid w:val="00FA6AC2"/>
    <w:rsid w:val="00FA7AE3"/>
    <w:rsid w:val="00FA7DCA"/>
    <w:rsid w:val="00FB0036"/>
    <w:rsid w:val="00FB010F"/>
    <w:rsid w:val="00FB050D"/>
    <w:rsid w:val="00FB0612"/>
    <w:rsid w:val="00FB0E70"/>
    <w:rsid w:val="00FB0F77"/>
    <w:rsid w:val="00FB1543"/>
    <w:rsid w:val="00FB1724"/>
    <w:rsid w:val="00FB191F"/>
    <w:rsid w:val="00FB1A06"/>
    <w:rsid w:val="00FB1BA2"/>
    <w:rsid w:val="00FB1DC1"/>
    <w:rsid w:val="00FB1DD4"/>
    <w:rsid w:val="00FB1F20"/>
    <w:rsid w:val="00FB27F5"/>
    <w:rsid w:val="00FB30A8"/>
    <w:rsid w:val="00FB3930"/>
    <w:rsid w:val="00FB40FF"/>
    <w:rsid w:val="00FB416C"/>
    <w:rsid w:val="00FB48C3"/>
    <w:rsid w:val="00FB4AB9"/>
    <w:rsid w:val="00FB50C3"/>
    <w:rsid w:val="00FB6215"/>
    <w:rsid w:val="00FB66E3"/>
    <w:rsid w:val="00FB6B15"/>
    <w:rsid w:val="00FB6FAF"/>
    <w:rsid w:val="00FB78DA"/>
    <w:rsid w:val="00FB7CC4"/>
    <w:rsid w:val="00FC01EF"/>
    <w:rsid w:val="00FC0335"/>
    <w:rsid w:val="00FC0440"/>
    <w:rsid w:val="00FC05E5"/>
    <w:rsid w:val="00FC079B"/>
    <w:rsid w:val="00FC0DDC"/>
    <w:rsid w:val="00FC137D"/>
    <w:rsid w:val="00FC14DE"/>
    <w:rsid w:val="00FC17BF"/>
    <w:rsid w:val="00FC1BE6"/>
    <w:rsid w:val="00FC2396"/>
    <w:rsid w:val="00FC2A17"/>
    <w:rsid w:val="00FC2E1B"/>
    <w:rsid w:val="00FC37AC"/>
    <w:rsid w:val="00FC3B83"/>
    <w:rsid w:val="00FC4B61"/>
    <w:rsid w:val="00FC4CA6"/>
    <w:rsid w:val="00FC4EB1"/>
    <w:rsid w:val="00FC5951"/>
    <w:rsid w:val="00FC59A1"/>
    <w:rsid w:val="00FC5FA2"/>
    <w:rsid w:val="00FC63F9"/>
    <w:rsid w:val="00FC6B0C"/>
    <w:rsid w:val="00FC7677"/>
    <w:rsid w:val="00FC76A6"/>
    <w:rsid w:val="00FC78EE"/>
    <w:rsid w:val="00FC7A59"/>
    <w:rsid w:val="00FC7B0A"/>
    <w:rsid w:val="00FD0013"/>
    <w:rsid w:val="00FD0EC3"/>
    <w:rsid w:val="00FD1221"/>
    <w:rsid w:val="00FD131C"/>
    <w:rsid w:val="00FD13C4"/>
    <w:rsid w:val="00FD16ED"/>
    <w:rsid w:val="00FD17C4"/>
    <w:rsid w:val="00FD1939"/>
    <w:rsid w:val="00FD1BE2"/>
    <w:rsid w:val="00FD1C99"/>
    <w:rsid w:val="00FD2156"/>
    <w:rsid w:val="00FD2159"/>
    <w:rsid w:val="00FD23B3"/>
    <w:rsid w:val="00FD2AFF"/>
    <w:rsid w:val="00FD2C1B"/>
    <w:rsid w:val="00FD3441"/>
    <w:rsid w:val="00FD3625"/>
    <w:rsid w:val="00FD38C3"/>
    <w:rsid w:val="00FD3FB5"/>
    <w:rsid w:val="00FD4038"/>
    <w:rsid w:val="00FD4112"/>
    <w:rsid w:val="00FD4391"/>
    <w:rsid w:val="00FD4BFF"/>
    <w:rsid w:val="00FD5615"/>
    <w:rsid w:val="00FD596F"/>
    <w:rsid w:val="00FD5C77"/>
    <w:rsid w:val="00FD631C"/>
    <w:rsid w:val="00FD679C"/>
    <w:rsid w:val="00FD6C22"/>
    <w:rsid w:val="00FD6C32"/>
    <w:rsid w:val="00FD7663"/>
    <w:rsid w:val="00FD790D"/>
    <w:rsid w:val="00FD7D2E"/>
    <w:rsid w:val="00FD7DBA"/>
    <w:rsid w:val="00FE01EB"/>
    <w:rsid w:val="00FE09B1"/>
    <w:rsid w:val="00FE1129"/>
    <w:rsid w:val="00FE1722"/>
    <w:rsid w:val="00FE1801"/>
    <w:rsid w:val="00FE1AC0"/>
    <w:rsid w:val="00FE1B2A"/>
    <w:rsid w:val="00FE1EC3"/>
    <w:rsid w:val="00FE25A8"/>
    <w:rsid w:val="00FE2771"/>
    <w:rsid w:val="00FE2845"/>
    <w:rsid w:val="00FE2AF7"/>
    <w:rsid w:val="00FE2B3F"/>
    <w:rsid w:val="00FE2F5D"/>
    <w:rsid w:val="00FE31C8"/>
    <w:rsid w:val="00FE3DB1"/>
    <w:rsid w:val="00FE4AF6"/>
    <w:rsid w:val="00FE4E48"/>
    <w:rsid w:val="00FE5092"/>
    <w:rsid w:val="00FE528C"/>
    <w:rsid w:val="00FE533F"/>
    <w:rsid w:val="00FE5898"/>
    <w:rsid w:val="00FE5B56"/>
    <w:rsid w:val="00FE5BAB"/>
    <w:rsid w:val="00FE6204"/>
    <w:rsid w:val="00FE6694"/>
    <w:rsid w:val="00FE6FDF"/>
    <w:rsid w:val="00FE6FE6"/>
    <w:rsid w:val="00FE7159"/>
    <w:rsid w:val="00FE791C"/>
    <w:rsid w:val="00FE7A23"/>
    <w:rsid w:val="00FF0E2D"/>
    <w:rsid w:val="00FF121C"/>
    <w:rsid w:val="00FF14F6"/>
    <w:rsid w:val="00FF1653"/>
    <w:rsid w:val="00FF1F51"/>
    <w:rsid w:val="00FF3A79"/>
    <w:rsid w:val="00FF4AE0"/>
    <w:rsid w:val="00FF4DD6"/>
    <w:rsid w:val="00FF5F54"/>
    <w:rsid w:val="00FF64B1"/>
    <w:rsid w:val="00FF6B2D"/>
    <w:rsid w:val="00FF6B30"/>
    <w:rsid w:val="00FF6F07"/>
    <w:rsid w:val="00FF6FFA"/>
    <w:rsid w:val="00FF7575"/>
    <w:rsid w:val="00FF77FE"/>
    <w:rsid w:val="00FF7CBB"/>
    <w:rsid w:val="00FF7D7B"/>
    <w:rsid w:val="15B35171"/>
    <w:rsid w:val="22191972"/>
    <w:rsid w:val="32EB3157"/>
    <w:rsid w:val="38526A5F"/>
    <w:rsid w:val="508F420A"/>
    <w:rsid w:val="613743B4"/>
    <w:rsid w:val="75DE2A6D"/>
    <w:rsid w:val="7B39659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1A0674A"/>
  <w15:docId w15:val="{D551BA81-B8F8-48BD-A1FB-E9942CE4C4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DengXian" w:hAnsi="Calibri"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rFonts w:ascii="Times New Roman" w:eastAsia="Times New Roman" w:hAnsi="Times New Roman"/>
      <w:sz w:val="24"/>
      <w:szCs w:val="24"/>
    </w:rPr>
  </w:style>
  <w:style w:type="paragraph" w:styleId="Heading1">
    <w:name w:val="heading 1"/>
    <w:next w:val="Normal"/>
    <w:link w:val="Heading1Char"/>
    <w:uiPriority w:val="9"/>
    <w:qFormat/>
    <w:pPr>
      <w:keepNext/>
      <w:keepLines/>
      <w:numPr>
        <w:numId w:val="1"/>
      </w:numPr>
      <w:tabs>
        <w:tab w:val="left" w:pos="426"/>
      </w:tabs>
      <w:suppressAutoHyphens/>
      <w:spacing w:before="360" w:after="120" w:line="288" w:lineRule="auto"/>
      <w:textAlignment w:val="baseline"/>
      <w:outlineLvl w:val="0"/>
    </w:pPr>
    <w:rPr>
      <w:rFonts w:ascii="Arial" w:eastAsia="Batang" w:hAnsi="Arial"/>
      <w:sz w:val="32"/>
      <w:szCs w:val="32"/>
      <w:lang w:val="en-GB" w:eastAsia="ko-KR"/>
    </w:rPr>
  </w:style>
  <w:style w:type="paragraph" w:styleId="Heading2">
    <w:name w:val="heading 2"/>
    <w:basedOn w:val="Normal"/>
    <w:next w:val="Normal"/>
    <w:uiPriority w:val="9"/>
    <w:qFormat/>
    <w:pPr>
      <w:keepNext/>
      <w:keepLines/>
      <w:spacing w:before="40"/>
      <w:outlineLvl w:val="1"/>
    </w:pPr>
    <w:rPr>
      <w:rFonts w:eastAsia="DengXian Light"/>
      <w:sz w:val="28"/>
      <w:szCs w:val="26"/>
    </w:rPr>
  </w:style>
  <w:style w:type="paragraph" w:styleId="Heading3">
    <w:name w:val="heading 3"/>
    <w:basedOn w:val="Normal"/>
    <w:next w:val="Normal"/>
    <w:uiPriority w:val="9"/>
    <w:qFormat/>
    <w:pPr>
      <w:keepNext/>
      <w:keepLines/>
      <w:spacing w:before="40"/>
      <w:outlineLvl w:val="2"/>
    </w:pPr>
    <w:rPr>
      <w:rFonts w:eastAsia="DengXian Light"/>
      <w:color w:val="000000"/>
    </w:rPr>
  </w:style>
  <w:style w:type="paragraph" w:styleId="Heading4">
    <w:name w:val="heading 4"/>
    <w:basedOn w:val="Normal"/>
    <w:next w:val="Normal"/>
    <w:semiHidden/>
    <w:unhideWhenUsed/>
    <w:qFormat/>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4">
    <w:name w:val="List Bullet 4"/>
    <w:basedOn w:val="Normal"/>
    <w:semiHidden/>
    <w:unhideWhenUsed/>
    <w:qFormat/>
    <w:pPr>
      <w:ind w:left="849" w:hanging="283"/>
      <w:contextualSpacing/>
    </w:pPr>
  </w:style>
  <w:style w:type="paragraph" w:styleId="Caption">
    <w:name w:val="caption"/>
    <w:basedOn w:val="Normal"/>
    <w:next w:val="Normal"/>
    <w:link w:val="CaptionChar"/>
    <w:qFormat/>
    <w:pPr>
      <w:widowControl w:val="0"/>
      <w:spacing w:after="160" w:line="254" w:lineRule="auto"/>
      <w:jc w:val="both"/>
    </w:pPr>
    <w:rPr>
      <w:b/>
      <w:bCs/>
      <w:kern w:val="2"/>
      <w:sz w:val="20"/>
      <w:szCs w:val="20"/>
    </w:rPr>
  </w:style>
  <w:style w:type="paragraph" w:styleId="DocumentMap">
    <w:name w:val="Document Map"/>
    <w:basedOn w:val="Normal"/>
    <w:qFormat/>
    <w:rPr>
      <w:rFonts w:ascii="SimSun" w:eastAsia="SimSun" w:hAnsi="SimSun"/>
      <w:sz w:val="18"/>
      <w:szCs w:val="18"/>
    </w:rPr>
  </w:style>
  <w:style w:type="paragraph" w:styleId="CommentText">
    <w:name w:val="annotation text"/>
    <w:basedOn w:val="Normal"/>
    <w:link w:val="CommentTextChar"/>
    <w:uiPriority w:val="99"/>
    <w:qFormat/>
    <w:pPr>
      <w:spacing w:after="160"/>
    </w:pPr>
    <w:rPr>
      <w:rFonts w:eastAsia="SimSun"/>
      <w:sz w:val="20"/>
      <w:szCs w:val="20"/>
    </w:rPr>
  </w:style>
  <w:style w:type="paragraph" w:styleId="ListBullet3">
    <w:name w:val="List Bullet 3"/>
    <w:basedOn w:val="Normal"/>
    <w:semiHidden/>
    <w:unhideWhenUsed/>
    <w:qFormat/>
    <w:pPr>
      <w:ind w:left="566" w:hanging="283"/>
      <w:contextualSpacing/>
    </w:pPr>
  </w:style>
  <w:style w:type="paragraph" w:styleId="BodyText">
    <w:name w:val="Body Text"/>
    <w:basedOn w:val="Normal"/>
    <w:link w:val="BodyTextChar"/>
    <w:uiPriority w:val="99"/>
    <w:qFormat/>
    <w:pPr>
      <w:spacing w:after="120"/>
    </w:pPr>
  </w:style>
  <w:style w:type="paragraph" w:styleId="BalloonText">
    <w:name w:val="Balloon Text"/>
    <w:basedOn w:val="Normal"/>
    <w:qFormat/>
    <w:rPr>
      <w:rFonts w:ascii="Segoe UI" w:eastAsia="SimSun" w:hAnsi="Segoe UI" w:cs="Segoe UI"/>
      <w:sz w:val="18"/>
      <w:szCs w:val="18"/>
    </w:rPr>
  </w:style>
  <w:style w:type="paragraph" w:styleId="Footer">
    <w:name w:val="footer"/>
    <w:basedOn w:val="Normal"/>
    <w:qFormat/>
    <w:pPr>
      <w:tabs>
        <w:tab w:val="center" w:pos="4153"/>
        <w:tab w:val="right" w:pos="8306"/>
      </w:tabs>
      <w:snapToGrid w:val="0"/>
      <w:spacing w:after="160"/>
    </w:pPr>
    <w:rPr>
      <w:rFonts w:eastAsia="SimSun"/>
      <w:sz w:val="18"/>
      <w:szCs w:val="18"/>
    </w:rPr>
  </w:style>
  <w:style w:type="paragraph" w:styleId="Header">
    <w:name w:val="header"/>
    <w:basedOn w:val="Normal"/>
    <w:qFormat/>
    <w:pPr>
      <w:pBdr>
        <w:bottom w:val="single" w:sz="6" w:space="1" w:color="000000"/>
      </w:pBdr>
      <w:tabs>
        <w:tab w:val="center" w:pos="4153"/>
        <w:tab w:val="right" w:pos="8306"/>
      </w:tabs>
      <w:snapToGrid w:val="0"/>
      <w:spacing w:after="160"/>
      <w:jc w:val="center"/>
    </w:pPr>
    <w:rPr>
      <w:rFonts w:eastAsia="SimSun"/>
      <w:sz w:val="18"/>
      <w:szCs w:val="18"/>
    </w:rPr>
  </w:style>
  <w:style w:type="paragraph" w:styleId="List">
    <w:name w:val="List"/>
    <w:basedOn w:val="BodyText"/>
    <w:qFormat/>
    <w:rPr>
      <w:rFonts w:cs="Lucida Sans"/>
    </w:rPr>
  </w:style>
  <w:style w:type="paragraph" w:styleId="HTMLPreformatted">
    <w:name w:val="HTML Preformatted"/>
    <w:basedOn w:val="Normal"/>
    <w:link w:val="HTMLPreformattedCh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lang w:eastAsia="zh-CN"/>
    </w:rPr>
  </w:style>
  <w:style w:type="paragraph" w:styleId="NormalWeb">
    <w:name w:val="Normal (Web)"/>
    <w:basedOn w:val="Normal"/>
    <w:uiPriority w:val="99"/>
    <w:qFormat/>
    <w:pPr>
      <w:spacing w:before="100" w:after="100"/>
    </w:pPr>
  </w:style>
  <w:style w:type="paragraph" w:styleId="CommentSubject">
    <w:name w:val="annotation subject"/>
    <w:basedOn w:val="CommentText"/>
    <w:next w:val="CommentText"/>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Hyperlink">
    <w:name w:val="Hyperlink"/>
    <w:basedOn w:val="DefaultParagraphFont"/>
    <w:uiPriority w:val="99"/>
    <w:qFormat/>
    <w:rPr>
      <w:color w:val="0563C1"/>
      <w:u w:val="single"/>
    </w:rPr>
  </w:style>
  <w:style w:type="character" w:styleId="CommentReference">
    <w:name w:val="annotation reference"/>
    <w:basedOn w:val="DefaultParagraphFont"/>
    <w:qFormat/>
    <w:rPr>
      <w:sz w:val="16"/>
      <w:szCs w:val="16"/>
    </w:rPr>
  </w:style>
  <w:style w:type="character" w:customStyle="1" w:styleId="a">
    <w:name w:val="批注文字 字符"/>
    <w:basedOn w:val="DefaultParagraphFont"/>
    <w:qFormat/>
    <w:rPr>
      <w:sz w:val="20"/>
      <w:szCs w:val="20"/>
    </w:rPr>
  </w:style>
  <w:style w:type="character" w:customStyle="1" w:styleId="a0">
    <w:name w:val="批注主题 字符"/>
    <w:basedOn w:val="a"/>
    <w:qFormat/>
    <w:rPr>
      <w:b/>
      <w:bCs/>
      <w:sz w:val="20"/>
      <w:szCs w:val="20"/>
    </w:rPr>
  </w:style>
  <w:style w:type="character" w:customStyle="1" w:styleId="a1">
    <w:name w:val="批注框文本 字符"/>
    <w:basedOn w:val="DefaultParagraphFont"/>
    <w:qFormat/>
    <w:rPr>
      <w:rFonts w:ascii="Segoe UI" w:hAnsi="Segoe UI" w:cs="Segoe UI"/>
      <w:sz w:val="18"/>
      <w:szCs w:val="18"/>
    </w:rPr>
  </w:style>
  <w:style w:type="character" w:customStyle="1" w:styleId="TALChar">
    <w:name w:val="TAL Char"/>
    <w:basedOn w:val="DefaultParagraphFont"/>
    <w:qFormat/>
    <w:rPr>
      <w:rFonts w:ascii="Arial" w:hAnsi="Arial" w:cs="Arial"/>
    </w:rPr>
  </w:style>
  <w:style w:type="character" w:customStyle="1" w:styleId="TAHCar">
    <w:name w:val="TAH Car"/>
    <w:basedOn w:val="DefaultParagraphFont"/>
    <w:qFormat/>
    <w:rPr>
      <w:rFonts w:ascii="Arial" w:hAnsi="Arial" w:cs="Arial"/>
      <w:b/>
      <w:bCs/>
      <w:lang w:eastAsia="en-GB"/>
    </w:rPr>
  </w:style>
  <w:style w:type="character" w:customStyle="1" w:styleId="a2">
    <w:name w:val="页眉 字符"/>
    <w:basedOn w:val="DefaultParagraphFont"/>
    <w:qFormat/>
    <w:rPr>
      <w:sz w:val="18"/>
      <w:szCs w:val="18"/>
    </w:rPr>
  </w:style>
  <w:style w:type="character" w:customStyle="1" w:styleId="a3">
    <w:name w:val="页脚 字符"/>
    <w:basedOn w:val="DefaultParagraphFont"/>
    <w:qFormat/>
    <w:rPr>
      <w:sz w:val="18"/>
      <w:szCs w:val="18"/>
    </w:rPr>
  </w:style>
  <w:style w:type="character" w:customStyle="1" w:styleId="a4">
    <w:name w:val="列表段落 字符"/>
    <w:basedOn w:val="DefaultParagraphFont"/>
    <w:qFormat/>
  </w:style>
  <w:style w:type="character" w:customStyle="1" w:styleId="normaltextrun">
    <w:name w:val="normaltextrun"/>
    <w:basedOn w:val="DefaultParagraphFont"/>
    <w:qFormat/>
    <w:rPr>
      <w:rFonts w:ascii="Times New Roman" w:hAnsi="Times New Roman" w:cs="Times New Roman"/>
    </w:rPr>
  </w:style>
  <w:style w:type="character" w:customStyle="1" w:styleId="eop">
    <w:name w:val="eop"/>
    <w:basedOn w:val="DefaultParagraphFont"/>
    <w:qFormat/>
    <w:rPr>
      <w:rFonts w:ascii="Times New Roman" w:hAnsi="Times New Roman" w:cs="Times New Roman"/>
    </w:rPr>
  </w:style>
  <w:style w:type="character" w:styleId="PlaceholderText">
    <w:name w:val="Placeholder Text"/>
    <w:basedOn w:val="DefaultParagraphFont"/>
    <w:qFormat/>
    <w:rPr>
      <w:color w:val="808080"/>
    </w:rPr>
  </w:style>
  <w:style w:type="character" w:customStyle="1" w:styleId="1">
    <w:name w:val="标题 1 字符"/>
    <w:basedOn w:val="DefaultParagraphFont"/>
    <w:qFormat/>
    <w:rPr>
      <w:rFonts w:ascii="Arial" w:eastAsia="Batang" w:hAnsi="Arial" w:cs="Times New Roman"/>
      <w:sz w:val="32"/>
      <w:szCs w:val="32"/>
      <w:lang w:val="en-GB" w:eastAsia="ko-KR"/>
    </w:rPr>
  </w:style>
  <w:style w:type="character" w:customStyle="1" w:styleId="2222Char">
    <w:name w:val="스타일 스타일 스타일 스타일 양쪽 첫 줄:  2 글자 + 첫 줄:  2 글자 + 첫 줄:  2 글자 + 첫 줄:  2... Char"/>
    <w:basedOn w:val="DefaultParagraphFont"/>
    <w:qFormat/>
    <w:rPr>
      <w:rFonts w:ascii="Times New Roman" w:eastAsia="Malgun Gothic" w:hAnsi="Times New Roman" w:cs="Batang"/>
      <w:szCs w:val="20"/>
      <w:lang w:val="en-GB"/>
    </w:rPr>
  </w:style>
  <w:style w:type="character" w:customStyle="1" w:styleId="proposalChar">
    <w:name w:val="proposal Char"/>
    <w:qFormat/>
    <w:rPr>
      <w:rFonts w:ascii="Times New Roman" w:hAnsi="Times New Roman" w:cs="Times New Roman"/>
      <w:b/>
      <w:sz w:val="20"/>
      <w:szCs w:val="20"/>
      <w:lang w:eastAsia="zh-CN"/>
    </w:rPr>
  </w:style>
  <w:style w:type="character" w:customStyle="1" w:styleId="bullet1">
    <w:name w:val="bullet1 字符"/>
    <w:qFormat/>
    <w:rPr>
      <w:rFonts w:ascii="Times New Roman" w:hAnsi="Times New Roman" w:cs="Times New Roman"/>
      <w:sz w:val="20"/>
      <w:szCs w:val="24"/>
      <w:lang w:eastAsia="zh-CN"/>
    </w:rPr>
  </w:style>
  <w:style w:type="character" w:customStyle="1" w:styleId="a5">
    <w:name w:val="正文文本 字符"/>
    <w:basedOn w:val="DefaultParagraphFont"/>
    <w:qFormat/>
    <w:rPr>
      <w:rFonts w:ascii="Calibri" w:eastAsia="DengXian" w:hAnsi="Calibri" w:cs="Calibri"/>
      <w:lang w:eastAsia="ko-KR"/>
    </w:rPr>
  </w:style>
  <w:style w:type="character" w:customStyle="1" w:styleId="bullet2">
    <w:name w:val="bullet2 字符"/>
    <w:basedOn w:val="bullet1"/>
    <w:qFormat/>
    <w:rPr>
      <w:rFonts w:ascii="Times New Roman" w:hAnsi="Times New Roman" w:cs="Times New Roman"/>
      <w:sz w:val="20"/>
      <w:szCs w:val="24"/>
      <w:lang w:eastAsia="zh-CN"/>
    </w:rPr>
  </w:style>
  <w:style w:type="character" w:customStyle="1" w:styleId="000proposalChar">
    <w:name w:val="000_proposal Char"/>
    <w:basedOn w:val="DefaultParagraphFont"/>
    <w:qFormat/>
    <w:rPr>
      <w:rFonts w:ascii="Times New Roman" w:hAnsi="Times New Roman" w:cs="Times New Roman"/>
      <w:b/>
      <w:bCs/>
      <w:i/>
      <w:iCs/>
      <w:sz w:val="20"/>
      <w:szCs w:val="24"/>
      <w:lang w:eastAsia="zh-CN"/>
    </w:rPr>
  </w:style>
  <w:style w:type="character" w:customStyle="1" w:styleId="00TextChar">
    <w:name w:val="00_Text Char"/>
    <w:basedOn w:val="DefaultParagraphFont"/>
    <w:qFormat/>
    <w:rPr>
      <w:rFonts w:ascii="Times New Roman" w:hAnsi="Times New Roman" w:cs="Times New Roman"/>
      <w:sz w:val="20"/>
      <w:szCs w:val="24"/>
      <w:lang w:eastAsia="zh-CN"/>
    </w:rPr>
  </w:style>
  <w:style w:type="character" w:customStyle="1" w:styleId="000proposalsChar">
    <w:name w:val="000_proposals Char"/>
    <w:basedOn w:val="00TextChar"/>
    <w:qFormat/>
    <w:rPr>
      <w:rFonts w:ascii="Times New Roman" w:hAnsi="Times New Roman" w:cs="Times New Roman"/>
      <w:b/>
      <w:bCs/>
      <w:i/>
      <w:iCs/>
      <w:sz w:val="20"/>
      <w:szCs w:val="24"/>
      <w:lang w:eastAsia="zh-CN"/>
    </w:rPr>
  </w:style>
  <w:style w:type="character" w:customStyle="1" w:styleId="LGTdocChar">
    <w:name w:val="LGTdoc_본문 Char"/>
    <w:qFormat/>
    <w:rPr>
      <w:rFonts w:ascii="Times New Roman" w:eastAsia="Batang" w:hAnsi="Times New Roman" w:cs="Times New Roman"/>
      <w:kern w:val="2"/>
      <w:szCs w:val="24"/>
      <w:lang w:val="en-GB" w:eastAsia="ko-KR"/>
    </w:rPr>
  </w:style>
  <w:style w:type="character" w:customStyle="1" w:styleId="0MaintextChar">
    <w:name w:val="0 Main text Char"/>
    <w:basedOn w:val="DefaultParagraphFont"/>
    <w:qFormat/>
    <w:rPr>
      <w:rFonts w:ascii="Times New Roman" w:eastAsia="Times New Roman" w:hAnsi="Times New Roman" w:cs="Batang"/>
      <w:sz w:val="20"/>
      <w:szCs w:val="20"/>
      <w:lang w:val="en-GB"/>
    </w:rPr>
  </w:style>
  <w:style w:type="character" w:customStyle="1" w:styleId="a6">
    <w:name w:val="题注 字符"/>
    <w:qFormat/>
    <w:rPr>
      <w:rFonts w:eastAsia="DengXian"/>
      <w:b/>
      <w:bCs/>
      <w:kern w:val="2"/>
      <w:sz w:val="20"/>
      <w:szCs w:val="20"/>
      <w:lang w:eastAsia="ko-KR"/>
    </w:rPr>
  </w:style>
  <w:style w:type="character" w:customStyle="1" w:styleId="msoins2">
    <w:name w:val="msoins2"/>
    <w:qFormat/>
  </w:style>
  <w:style w:type="character" w:customStyle="1" w:styleId="a7">
    <w:name w:val="清單段落 字元"/>
    <w:basedOn w:val="DefaultParagraphFont"/>
    <w:uiPriority w:val="34"/>
    <w:qFormat/>
    <w:rPr>
      <w:rFonts w:ascii="Calibri" w:hAnsi="Calibri" w:cs="Calibri"/>
    </w:rPr>
  </w:style>
  <w:style w:type="character" w:customStyle="1" w:styleId="2">
    <w:name w:val="标题 2 字符"/>
    <w:basedOn w:val="DefaultParagraphFont"/>
    <w:qFormat/>
    <w:rPr>
      <w:rFonts w:ascii="Times New Roman" w:eastAsia="DengXian Light" w:hAnsi="Times New Roman" w:cs="Times New Roman"/>
      <w:sz w:val="28"/>
      <w:szCs w:val="26"/>
      <w:lang w:eastAsia="zh-TW"/>
    </w:rPr>
  </w:style>
  <w:style w:type="character" w:customStyle="1" w:styleId="3">
    <w:name w:val="标题 3 字符"/>
    <w:basedOn w:val="DefaultParagraphFont"/>
    <w:qFormat/>
    <w:rPr>
      <w:rFonts w:ascii="Times New Roman" w:eastAsia="DengXian Light" w:hAnsi="Times New Roman" w:cs="Times New Roman"/>
      <w:color w:val="000000"/>
      <w:sz w:val="24"/>
      <w:szCs w:val="24"/>
      <w:lang w:eastAsia="zh-TW"/>
    </w:rPr>
  </w:style>
  <w:style w:type="character" w:customStyle="1" w:styleId="a8">
    <w:name w:val="文档结构图 字符"/>
    <w:basedOn w:val="DefaultParagraphFont"/>
    <w:qFormat/>
    <w:rPr>
      <w:rFonts w:ascii="SimSun" w:hAnsi="SimSun" w:cs="Calibri"/>
      <w:sz w:val="18"/>
      <w:szCs w:val="18"/>
      <w:lang w:eastAsia="zh-TW"/>
    </w:rPr>
  </w:style>
  <w:style w:type="character" w:customStyle="1" w:styleId="a9">
    <w:name w:val="列出段落 字符"/>
    <w:basedOn w:val="DefaultParagraphFont"/>
    <w:uiPriority w:val="34"/>
    <w:qFormat/>
  </w:style>
  <w:style w:type="character" w:customStyle="1" w:styleId="apple-converted-space">
    <w:name w:val="apple-converted-space"/>
    <w:basedOn w:val="DefaultParagraphFont"/>
    <w:qFormat/>
  </w:style>
  <w:style w:type="character" w:customStyle="1" w:styleId="B1Zchn">
    <w:name w:val="B1 Zchn"/>
    <w:link w:val="B1"/>
    <w:qFormat/>
    <w:rPr>
      <w:rFonts w:ascii="Times New Roman" w:eastAsia="Times New Roman" w:hAnsi="Times New Roman"/>
      <w:sz w:val="20"/>
      <w:szCs w:val="20"/>
    </w:rPr>
  </w:style>
  <w:style w:type="paragraph" w:customStyle="1" w:styleId="B1">
    <w:name w:val="B1"/>
    <w:basedOn w:val="Normal"/>
    <w:link w:val="B1Zchn"/>
    <w:qFormat/>
    <w:pPr>
      <w:spacing w:after="180"/>
      <w:ind w:left="568" w:hanging="284"/>
    </w:pPr>
    <w:rPr>
      <w:sz w:val="20"/>
      <w:szCs w:val="20"/>
    </w:rPr>
  </w:style>
  <w:style w:type="character" w:customStyle="1" w:styleId="msoins0">
    <w:name w:val="msoins"/>
    <w:basedOn w:val="DefaultParagraphFont"/>
    <w:qFormat/>
  </w:style>
  <w:style w:type="character" w:customStyle="1" w:styleId="xapple-converted-space">
    <w:name w:val="x_apple-converted-space"/>
    <w:basedOn w:val="DefaultParagraphFont"/>
    <w:qFormat/>
  </w:style>
  <w:style w:type="character" w:customStyle="1" w:styleId="TALCar">
    <w:name w:val="TAL Car"/>
    <w:basedOn w:val="DefaultParagraphFont"/>
    <w:link w:val="TAL"/>
    <w:qFormat/>
    <w:rPr>
      <w:rFonts w:ascii="Arial" w:hAnsi="Arial" w:cs="Arial"/>
      <w:sz w:val="24"/>
      <w:szCs w:val="24"/>
      <w:lang w:eastAsia="ko-KR"/>
    </w:rPr>
  </w:style>
  <w:style w:type="paragraph" w:customStyle="1" w:styleId="TAL">
    <w:name w:val="TAL"/>
    <w:basedOn w:val="Normal"/>
    <w:link w:val="TALCar"/>
    <w:qFormat/>
    <w:pPr>
      <w:keepNext/>
    </w:pPr>
    <w:rPr>
      <w:rFonts w:ascii="Arial" w:hAnsi="Arial" w:cs="Arial"/>
    </w:rPr>
  </w:style>
  <w:style w:type="character" w:customStyle="1" w:styleId="B1Char1">
    <w:name w:val="B1 Char1"/>
    <w:qFormat/>
    <w:rPr>
      <w:rFonts w:eastAsia="Times New Roman"/>
    </w:rPr>
  </w:style>
  <w:style w:type="character" w:customStyle="1" w:styleId="table0">
    <w:name w:val="table 字符"/>
    <w:basedOn w:val="DefaultParagraphFont"/>
    <w:qFormat/>
    <w:rPr>
      <w:rFonts w:ascii="Times New Roman" w:eastAsiaTheme="minorEastAsia" w:hAnsi="Times New Roman"/>
      <w:szCs w:val="24"/>
    </w:rPr>
  </w:style>
  <w:style w:type="character" w:customStyle="1" w:styleId="B2Char">
    <w:name w:val="B2 Char"/>
    <w:link w:val="B2"/>
    <w:qFormat/>
    <w:rPr>
      <w:rFonts w:ascii="Times New Roman" w:eastAsia="Times New Roman" w:hAnsi="Times New Roman"/>
      <w:lang w:val="en-GB" w:eastAsia="ja-JP"/>
    </w:rPr>
  </w:style>
  <w:style w:type="paragraph" w:customStyle="1" w:styleId="B2">
    <w:name w:val="B2"/>
    <w:basedOn w:val="ListBullet3"/>
    <w:link w:val="B2Char"/>
    <w:qFormat/>
    <w:pPr>
      <w:spacing w:after="180"/>
      <w:ind w:left="851" w:hanging="284"/>
      <w:contextualSpacing w:val="0"/>
      <w:textAlignment w:val="baseline"/>
    </w:pPr>
    <w:rPr>
      <w:sz w:val="20"/>
      <w:szCs w:val="20"/>
      <w:lang w:val="en-GB" w:eastAsia="ja-JP"/>
    </w:rPr>
  </w:style>
  <w:style w:type="character" w:customStyle="1" w:styleId="B3Char2">
    <w:name w:val="B3 Char2"/>
    <w:link w:val="B3"/>
    <w:qFormat/>
    <w:rPr>
      <w:rFonts w:ascii="Times New Roman" w:eastAsia="Times New Roman" w:hAnsi="Times New Roman"/>
      <w:lang w:val="en-GB" w:eastAsia="ja-JP"/>
    </w:rPr>
  </w:style>
  <w:style w:type="paragraph" w:customStyle="1" w:styleId="B3">
    <w:name w:val="B3"/>
    <w:basedOn w:val="ListBullet4"/>
    <w:link w:val="B3Char2"/>
    <w:qFormat/>
    <w:pPr>
      <w:spacing w:after="180"/>
      <w:ind w:left="1135" w:hanging="284"/>
      <w:contextualSpacing w:val="0"/>
      <w:textAlignment w:val="baseline"/>
    </w:pPr>
    <w:rPr>
      <w:sz w:val="20"/>
      <w:szCs w:val="20"/>
      <w:lang w:val="en-GB" w:eastAsia="ja-JP"/>
    </w:rPr>
  </w:style>
  <w:style w:type="character" w:customStyle="1" w:styleId="Doc-text2Char">
    <w:name w:val="Doc-text2 Char"/>
    <w:qFormat/>
    <w:rPr>
      <w:rFonts w:ascii="Arial" w:eastAsia="MS Mincho" w:hAnsi="Arial"/>
      <w:szCs w:val="24"/>
      <w:lang w:val="en-GB" w:eastAsia="en-GB"/>
    </w:rPr>
  </w:style>
  <w:style w:type="character" w:customStyle="1" w:styleId="4">
    <w:name w:val="标题 4 字符"/>
    <w:basedOn w:val="DefaultParagraphFont"/>
    <w:semiHidden/>
    <w:qFormat/>
    <w:rPr>
      <w:rFonts w:asciiTheme="majorHAnsi" w:eastAsiaTheme="majorEastAsia" w:hAnsiTheme="majorHAnsi" w:cstheme="majorBidi"/>
      <w:i/>
      <w:iCs/>
      <w:color w:val="365F91" w:themeColor="accent1" w:themeShade="BF"/>
      <w:sz w:val="24"/>
      <w:szCs w:val="24"/>
      <w:lang w:eastAsia="ko-KR"/>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textAlignment w:val="baseline"/>
    </w:pPr>
    <w:rPr>
      <w:rFonts w:ascii="Courier New" w:eastAsia="Times New Roman" w:hAnsi="Courier New"/>
      <w:sz w:val="16"/>
      <w:lang w:val="en-GB" w:eastAsia="en-GB"/>
    </w:rPr>
  </w:style>
  <w:style w:type="character" w:customStyle="1" w:styleId="THChar">
    <w:name w:val="TH Char"/>
    <w:link w:val="TH"/>
    <w:qFormat/>
    <w:rPr>
      <w:rFonts w:ascii="Arial" w:eastAsia="Times New Roman" w:hAnsi="Arial"/>
      <w:b/>
      <w:lang w:val="en-GB" w:eastAsia="ja-JP"/>
    </w:rPr>
  </w:style>
  <w:style w:type="paragraph" w:customStyle="1" w:styleId="TH">
    <w:name w:val="TH"/>
    <w:basedOn w:val="Normal"/>
    <w:link w:val="THChar"/>
    <w:qFormat/>
    <w:pPr>
      <w:keepNext/>
      <w:keepLines/>
      <w:spacing w:before="60" w:after="180"/>
      <w:jc w:val="center"/>
      <w:textAlignment w:val="baseline"/>
    </w:pPr>
    <w:rPr>
      <w:rFonts w:ascii="Arial" w:hAnsi="Arial"/>
      <w:b/>
      <w:sz w:val="20"/>
      <w:szCs w:val="20"/>
      <w:lang w:val="en-GB" w:eastAsia="ja-JP"/>
    </w:rPr>
  </w:style>
  <w:style w:type="character" w:customStyle="1" w:styleId="CommentTextChar">
    <w:name w:val="Comment Text Char"/>
    <w:link w:val="CommentText"/>
    <w:uiPriority w:val="99"/>
    <w:qFormat/>
    <w:rPr>
      <w:rFonts w:ascii="Times New Roman" w:eastAsia="SimSun" w:hAnsi="Times New Roman"/>
      <w:lang w:eastAsia="en-US"/>
    </w:rPr>
  </w:style>
  <w:style w:type="character" w:customStyle="1" w:styleId="10">
    <w:name w:val="题注 字符1"/>
    <w:uiPriority w:val="99"/>
    <w:qFormat/>
    <w:rPr>
      <w:rFonts w:ascii="Times New Roman" w:hAnsi="Times New Roman"/>
      <w:b/>
      <w:bCs/>
      <w:kern w:val="2"/>
      <w:lang w:eastAsia="ko-KR"/>
    </w:rPr>
  </w:style>
  <w:style w:type="character" w:customStyle="1" w:styleId="Normal9pointspacingChar">
    <w:name w:val="Normal 9 point spacing Char"/>
    <w:link w:val="Normal9pointspacing"/>
    <w:qFormat/>
    <w:rPr>
      <w:rFonts w:ascii="Times New Roman" w:eastAsia="MS Mincho" w:hAnsi="Times New Roman"/>
      <w:szCs w:val="24"/>
      <w:lang w:val="zh-CN" w:eastAsia="en-US"/>
    </w:rPr>
  </w:style>
  <w:style w:type="paragraph" w:customStyle="1" w:styleId="Normal9pointspacing">
    <w:name w:val="Normal 9 point spacing"/>
    <w:basedOn w:val="BodyText"/>
    <w:link w:val="Normal9pointspacingChar"/>
    <w:qFormat/>
    <w:pPr>
      <w:spacing w:before="240" w:after="60"/>
      <w:jc w:val="both"/>
    </w:pPr>
    <w:rPr>
      <w:rFonts w:eastAsia="MS Mincho"/>
      <w:sz w:val="20"/>
      <w:lang w:val="zh-CN"/>
    </w:rPr>
  </w:style>
  <w:style w:type="character" w:customStyle="1" w:styleId="bullet30">
    <w:name w:val="bullet3 字符"/>
    <w:basedOn w:val="bullet1"/>
    <w:qFormat/>
    <w:rPr>
      <w:rFonts w:ascii="Times New Roman" w:eastAsia="SimSun" w:hAnsi="Times New Roman" w:cs="Times New Roman"/>
      <w:sz w:val="20"/>
      <w:szCs w:val="24"/>
      <w:lang w:eastAsia="zh-CN"/>
    </w:rPr>
  </w:style>
  <w:style w:type="character" w:customStyle="1" w:styleId="boldbullet1">
    <w:name w:val="boldbullet1 字符"/>
    <w:basedOn w:val="bullet1"/>
    <w:qFormat/>
    <w:rPr>
      <w:rFonts w:ascii="Times New Roman" w:eastAsia="SimSun" w:hAnsi="Times New Roman" w:cs="Times New Roman"/>
      <w:b/>
      <w:sz w:val="20"/>
      <w:szCs w:val="24"/>
      <w:lang w:eastAsia="zh-CN"/>
    </w:rPr>
  </w:style>
  <w:style w:type="character" w:customStyle="1" w:styleId="LineNumbering">
    <w:name w:val="Line Numbering"/>
    <w:qFormat/>
  </w:style>
  <w:style w:type="paragraph" w:customStyle="1" w:styleId="Heading">
    <w:name w:val="Heading"/>
    <w:basedOn w:val="Normal"/>
    <w:next w:val="BodyText"/>
    <w:qFormat/>
    <w:pPr>
      <w:keepNext/>
      <w:spacing w:before="240" w:after="120"/>
    </w:pPr>
    <w:rPr>
      <w:rFonts w:ascii="Liberation Sans" w:eastAsia="Microsoft YaHei" w:hAnsi="Liberation Sans" w:cs="Lucida Sans"/>
      <w:sz w:val="28"/>
      <w:szCs w:val="28"/>
    </w:rPr>
  </w:style>
  <w:style w:type="paragraph" w:customStyle="1" w:styleId="Index">
    <w:name w:val="Index"/>
    <w:basedOn w:val="Normal"/>
    <w:qFormat/>
    <w:pPr>
      <w:suppressLineNumbers/>
    </w:pPr>
    <w:rPr>
      <w:rFonts w:cs="Lucida Sans"/>
    </w:rPr>
  </w:style>
  <w:style w:type="paragraph" w:customStyle="1" w:styleId="HeaderandFooter">
    <w:name w:val="Header and Footer"/>
    <w:basedOn w:val="Normal"/>
    <w:qFormat/>
  </w:style>
  <w:style w:type="paragraph" w:styleId="ListParagraph">
    <w:name w:val="List Paragraph"/>
    <w:basedOn w:val="Normal"/>
    <w:link w:val="ListParagraphChar"/>
    <w:uiPriority w:val="34"/>
    <w:qFormat/>
    <w:pPr>
      <w:spacing w:after="160" w:line="254" w:lineRule="auto"/>
      <w:ind w:left="720"/>
    </w:pPr>
    <w:rPr>
      <w:rFonts w:eastAsia="SimSun"/>
    </w:rPr>
  </w:style>
  <w:style w:type="paragraph" w:customStyle="1" w:styleId="TAH">
    <w:name w:val="TAH"/>
    <w:basedOn w:val="Normal"/>
    <w:qFormat/>
    <w:pPr>
      <w:keepNext/>
      <w:jc w:val="center"/>
    </w:pPr>
    <w:rPr>
      <w:rFonts w:ascii="Arial" w:hAnsi="Arial" w:cs="Arial"/>
      <w:b/>
      <w:bCs/>
      <w:lang w:eastAsia="en-GB"/>
    </w:rPr>
  </w:style>
  <w:style w:type="paragraph" w:customStyle="1" w:styleId="paragraph">
    <w:name w:val="paragraph"/>
    <w:basedOn w:val="Normal"/>
    <w:qFormat/>
    <w:pPr>
      <w:spacing w:before="100" w:after="100"/>
    </w:pPr>
    <w:rPr>
      <w:rFonts w:eastAsia="Malgun Gothic"/>
    </w:rPr>
  </w:style>
  <w:style w:type="paragraph" w:customStyle="1" w:styleId="11">
    <w:name w:val="修订1"/>
    <w:qFormat/>
    <w:pPr>
      <w:suppressAutoHyphens/>
      <w:textAlignment w:val="baseline"/>
    </w:pPr>
    <w:rPr>
      <w:sz w:val="22"/>
      <w:szCs w:val="22"/>
    </w:rPr>
  </w:style>
  <w:style w:type="paragraph" w:customStyle="1" w:styleId="2222">
    <w:name w:val="스타일 스타일 스타일 스타일 양쪽 첫 줄:  2 글자 + 첫 줄:  2 글자 + 첫 줄:  2 글자 + 첫 줄:  2..."/>
    <w:basedOn w:val="Normal"/>
    <w:qFormat/>
    <w:pPr>
      <w:spacing w:after="180" w:line="336" w:lineRule="auto"/>
      <w:ind w:firstLine="200"/>
      <w:jc w:val="both"/>
    </w:pPr>
    <w:rPr>
      <w:rFonts w:eastAsia="Malgun Gothic" w:cs="Batang"/>
      <w:szCs w:val="20"/>
      <w:lang w:val="en-GB"/>
    </w:rPr>
  </w:style>
  <w:style w:type="paragraph" w:customStyle="1" w:styleId="proposal0">
    <w:name w:val="proposal"/>
    <w:basedOn w:val="BodyText"/>
    <w:next w:val="Normal"/>
    <w:qFormat/>
    <w:pPr>
      <w:numPr>
        <w:numId w:val="2"/>
      </w:numPr>
      <w:jc w:val="both"/>
    </w:pPr>
    <w:rPr>
      <w:rFonts w:eastAsia="SimSun"/>
      <w:b/>
      <w:sz w:val="20"/>
      <w:szCs w:val="20"/>
      <w:lang w:eastAsia="zh-CN"/>
    </w:rPr>
  </w:style>
  <w:style w:type="paragraph" w:customStyle="1" w:styleId="bullet10">
    <w:name w:val="bullet1"/>
    <w:basedOn w:val="Normal"/>
    <w:qFormat/>
    <w:pPr>
      <w:spacing w:after="120"/>
      <w:jc w:val="both"/>
    </w:pPr>
    <w:rPr>
      <w:rFonts w:eastAsia="SimSun"/>
      <w:sz w:val="20"/>
      <w:lang w:eastAsia="zh-CN"/>
    </w:rPr>
  </w:style>
  <w:style w:type="paragraph" w:customStyle="1" w:styleId="bullet20">
    <w:name w:val="bullet2"/>
    <w:basedOn w:val="bullet10"/>
    <w:qFormat/>
    <w:pPr>
      <w:ind w:left="1440" w:hanging="360"/>
    </w:pPr>
  </w:style>
  <w:style w:type="paragraph" w:customStyle="1" w:styleId="bullet3">
    <w:name w:val="bullet3"/>
    <w:basedOn w:val="bullet10"/>
    <w:qFormat/>
    <w:pPr>
      <w:numPr>
        <w:numId w:val="3"/>
      </w:numPr>
      <w:tabs>
        <w:tab w:val="left" w:pos="360"/>
      </w:tabs>
    </w:pPr>
  </w:style>
  <w:style w:type="paragraph" w:customStyle="1" w:styleId="ListParagraph2">
    <w:name w:val="List Paragraph2"/>
    <w:basedOn w:val="Normal"/>
    <w:uiPriority w:val="34"/>
    <w:qFormat/>
    <w:pPr>
      <w:spacing w:after="200" w:line="276" w:lineRule="auto"/>
      <w:ind w:firstLine="420"/>
    </w:pPr>
    <w:rPr>
      <w:rFonts w:eastAsia="t"/>
      <w:sz w:val="20"/>
      <w:lang w:eastAsia="zh-CN"/>
    </w:rPr>
  </w:style>
  <w:style w:type="paragraph" w:customStyle="1" w:styleId="000proposal">
    <w:name w:val="000_proposal"/>
    <w:basedOn w:val="Normal"/>
    <w:qFormat/>
    <w:pPr>
      <w:spacing w:before="120" w:after="120" w:line="264" w:lineRule="auto"/>
      <w:jc w:val="both"/>
    </w:pPr>
    <w:rPr>
      <w:rFonts w:eastAsia="SimSun"/>
      <w:b/>
      <w:bCs/>
      <w:i/>
      <w:iCs/>
      <w:sz w:val="20"/>
      <w:lang w:eastAsia="zh-CN"/>
    </w:rPr>
  </w:style>
  <w:style w:type="paragraph" w:customStyle="1" w:styleId="00Text">
    <w:name w:val="00_Text"/>
    <w:basedOn w:val="Normal"/>
    <w:qFormat/>
    <w:pPr>
      <w:spacing w:before="120" w:after="120" w:line="264" w:lineRule="auto"/>
      <w:jc w:val="both"/>
    </w:pPr>
    <w:rPr>
      <w:rFonts w:eastAsia="SimSun"/>
      <w:sz w:val="20"/>
      <w:lang w:eastAsia="zh-CN"/>
    </w:rPr>
  </w:style>
  <w:style w:type="paragraph" w:customStyle="1" w:styleId="000proposals">
    <w:name w:val="000_proposals"/>
    <w:basedOn w:val="00Text"/>
    <w:qFormat/>
    <w:pPr>
      <w:spacing w:before="0" w:line="240" w:lineRule="auto"/>
    </w:pPr>
    <w:rPr>
      <w:b/>
      <w:bCs/>
      <w:i/>
      <w:iCs/>
    </w:rPr>
  </w:style>
  <w:style w:type="paragraph" w:customStyle="1" w:styleId="LGTdoc">
    <w:name w:val="LGTdoc_본문"/>
    <w:basedOn w:val="Normal"/>
    <w:qFormat/>
    <w:pPr>
      <w:widowControl w:val="0"/>
      <w:snapToGrid w:val="0"/>
      <w:spacing w:before="120" w:line="264" w:lineRule="auto"/>
      <w:jc w:val="both"/>
    </w:pPr>
    <w:rPr>
      <w:rFonts w:eastAsia="Batang"/>
      <w:kern w:val="2"/>
      <w:lang w:val="en-GB"/>
    </w:rPr>
  </w:style>
  <w:style w:type="paragraph" w:customStyle="1" w:styleId="0Maintext">
    <w:name w:val="0 Main text"/>
    <w:basedOn w:val="Normal"/>
    <w:qFormat/>
    <w:pPr>
      <w:spacing w:after="100" w:line="288" w:lineRule="auto"/>
      <w:ind w:firstLine="360"/>
      <w:jc w:val="both"/>
    </w:pPr>
    <w:rPr>
      <w:rFonts w:cs="Batang"/>
      <w:sz w:val="20"/>
      <w:szCs w:val="20"/>
      <w:lang w:val="en-GB"/>
    </w:rPr>
  </w:style>
  <w:style w:type="paragraph" w:customStyle="1" w:styleId="LGTdoc1">
    <w:name w:val="LGTdoc_제목1"/>
    <w:basedOn w:val="Normal"/>
    <w:qFormat/>
    <w:pPr>
      <w:snapToGrid w:val="0"/>
      <w:spacing w:after="100"/>
      <w:jc w:val="both"/>
    </w:pPr>
    <w:rPr>
      <w:rFonts w:eastAsia="Batang"/>
      <w:b/>
      <w:sz w:val="28"/>
      <w:szCs w:val="20"/>
      <w:lang w:val="en-GB"/>
    </w:rPr>
  </w:style>
  <w:style w:type="paragraph" w:customStyle="1" w:styleId="Proposal">
    <w:name w:val="Proposal"/>
    <w:basedOn w:val="Normal"/>
    <w:qFormat/>
    <w:pPr>
      <w:numPr>
        <w:numId w:val="4"/>
      </w:numPr>
      <w:tabs>
        <w:tab w:val="left" w:pos="397"/>
      </w:tabs>
      <w:jc w:val="both"/>
    </w:pPr>
    <w:rPr>
      <w:b/>
      <w:bCs/>
      <w:sz w:val="20"/>
      <w:szCs w:val="20"/>
      <w:lang w:val="en-GB" w:eastAsia="zh-CN"/>
    </w:rPr>
  </w:style>
  <w:style w:type="paragraph" w:customStyle="1" w:styleId="20">
    <w:name w:val="列出段落2"/>
    <w:basedOn w:val="Normal"/>
    <w:uiPriority w:val="34"/>
    <w:qFormat/>
    <w:pPr>
      <w:spacing w:after="200" w:line="276" w:lineRule="auto"/>
      <w:ind w:firstLine="420"/>
    </w:pPr>
    <w:rPr>
      <w:rFonts w:eastAsia="t"/>
      <w:sz w:val="20"/>
      <w:lang w:eastAsia="zh-CN"/>
    </w:rPr>
  </w:style>
  <w:style w:type="paragraph" w:styleId="NoSpacing">
    <w:name w:val="No Spacing"/>
    <w:uiPriority w:val="1"/>
    <w:qFormat/>
    <w:pPr>
      <w:suppressAutoHyphens/>
      <w:textAlignment w:val="baseline"/>
    </w:pPr>
    <w:rPr>
      <w:rFonts w:eastAsia="PMingLiU" w:cs="Calibri"/>
      <w:sz w:val="22"/>
      <w:szCs w:val="22"/>
      <w:lang w:eastAsia="zh-TW"/>
    </w:rPr>
  </w:style>
  <w:style w:type="paragraph" w:customStyle="1" w:styleId="xmsonormal">
    <w:name w:val="x_msonormal"/>
    <w:basedOn w:val="Normal"/>
    <w:uiPriority w:val="99"/>
    <w:qFormat/>
    <w:rPr>
      <w:rFonts w:ascii="Calibri" w:hAnsi="Calibri" w:cs="Calibri"/>
      <w:sz w:val="22"/>
      <w:szCs w:val="22"/>
    </w:rPr>
  </w:style>
  <w:style w:type="paragraph" w:customStyle="1" w:styleId="table">
    <w:name w:val="table"/>
    <w:basedOn w:val="Normal"/>
    <w:next w:val="Normal"/>
    <w:qFormat/>
    <w:pPr>
      <w:numPr>
        <w:numId w:val="5"/>
      </w:numPr>
      <w:spacing w:after="120"/>
      <w:jc w:val="center"/>
    </w:pPr>
    <w:rPr>
      <w:rFonts w:eastAsiaTheme="minorEastAsia"/>
      <w:sz w:val="20"/>
      <w:lang w:eastAsia="zh-CN"/>
    </w:rPr>
  </w:style>
  <w:style w:type="paragraph" w:customStyle="1" w:styleId="Doc-text2">
    <w:name w:val="Doc-text2"/>
    <w:basedOn w:val="Normal"/>
    <w:qFormat/>
    <w:pPr>
      <w:tabs>
        <w:tab w:val="left" w:pos="1622"/>
      </w:tabs>
      <w:ind w:left="1622" w:hanging="363"/>
    </w:pPr>
    <w:rPr>
      <w:rFonts w:ascii="Arial" w:eastAsia="MS Mincho" w:hAnsi="Arial"/>
      <w:sz w:val="20"/>
      <w:lang w:val="en-GB" w:eastAsia="en-GB"/>
    </w:rPr>
  </w:style>
  <w:style w:type="paragraph" w:customStyle="1" w:styleId="12">
    <w:name w:val="正文1"/>
    <w:qFormat/>
    <w:pPr>
      <w:suppressAutoHyphens/>
      <w:spacing w:beforeAutospacing="1" w:after="180"/>
    </w:pPr>
    <w:rPr>
      <w:rFonts w:ascii="Times New Roman" w:eastAsia="SimSun" w:hAnsi="Times New Roman"/>
      <w:sz w:val="24"/>
      <w:szCs w:val="24"/>
      <w:lang w:eastAsia="zh-CN"/>
    </w:rPr>
  </w:style>
  <w:style w:type="paragraph" w:customStyle="1" w:styleId="xxxmsonormal">
    <w:name w:val="x_xxmsonormal"/>
    <w:basedOn w:val="Normal"/>
    <w:uiPriority w:val="99"/>
    <w:qFormat/>
    <w:rPr>
      <w:rFonts w:eastAsia="Malgun Gothic"/>
    </w:rPr>
  </w:style>
  <w:style w:type="paragraph" w:customStyle="1" w:styleId="RAN1bullet1">
    <w:name w:val="RAN1 bullet1"/>
    <w:basedOn w:val="Normal"/>
    <w:qFormat/>
    <w:pPr>
      <w:numPr>
        <w:numId w:val="6"/>
      </w:numPr>
    </w:pPr>
    <w:rPr>
      <w:rFonts w:ascii="Times" w:eastAsia="Batang" w:hAnsi="Times"/>
      <w:sz w:val="20"/>
      <w:lang w:val="en-GB"/>
    </w:rPr>
  </w:style>
  <w:style w:type="paragraph" w:customStyle="1" w:styleId="boldbullet10">
    <w:name w:val="boldbullet1"/>
    <w:basedOn w:val="bullet10"/>
    <w:qFormat/>
    <w:pPr>
      <w:ind w:left="420" w:hanging="420"/>
    </w:pPr>
    <w:rPr>
      <w:b/>
    </w:rPr>
  </w:style>
  <w:style w:type="paragraph" w:customStyle="1" w:styleId="Revision1">
    <w:name w:val="Revision1"/>
    <w:uiPriority w:val="99"/>
    <w:semiHidden/>
    <w:qFormat/>
    <w:pPr>
      <w:suppressAutoHyphens/>
    </w:pPr>
    <w:rPr>
      <w:rFonts w:ascii="Times New Roman" w:hAnsi="Times New Roman"/>
      <w:sz w:val="24"/>
      <w:szCs w:val="24"/>
      <w:lang w:eastAsia="ko-KR"/>
    </w:rPr>
  </w:style>
  <w:style w:type="character" w:customStyle="1" w:styleId="ListParagraphChar">
    <w:name w:val="List Paragraph Char"/>
    <w:basedOn w:val="DefaultParagraphFont"/>
    <w:link w:val="ListParagraph"/>
    <w:uiPriority w:val="34"/>
    <w:qFormat/>
    <w:rPr>
      <w:rFonts w:ascii="Times New Roman" w:eastAsia="SimSun" w:hAnsi="Times New Roman"/>
      <w:sz w:val="24"/>
      <w:szCs w:val="24"/>
      <w:lang w:eastAsia="en-US"/>
    </w:rPr>
  </w:style>
  <w:style w:type="paragraph" w:customStyle="1" w:styleId="observation">
    <w:name w:val="observation"/>
    <w:basedOn w:val="Normal"/>
    <w:link w:val="observation1"/>
    <w:qFormat/>
    <w:pPr>
      <w:numPr>
        <w:numId w:val="7"/>
      </w:numPr>
      <w:spacing w:after="120"/>
      <w:jc w:val="both"/>
    </w:pPr>
    <w:rPr>
      <w:rFonts w:eastAsiaTheme="minorEastAsia"/>
      <w:b/>
      <w:sz w:val="20"/>
    </w:rPr>
  </w:style>
  <w:style w:type="character" w:customStyle="1" w:styleId="observation1">
    <w:name w:val="observation 字符"/>
    <w:basedOn w:val="proposalChar"/>
    <w:link w:val="observation"/>
    <w:qFormat/>
    <w:rPr>
      <w:rFonts w:ascii="Times New Roman" w:eastAsiaTheme="minorEastAsia" w:hAnsi="Times New Roman" w:cs="Times New Roman"/>
      <w:b/>
      <w:sz w:val="20"/>
      <w:szCs w:val="24"/>
      <w:lang w:eastAsia="en-US"/>
    </w:rPr>
  </w:style>
  <w:style w:type="paragraph" w:customStyle="1" w:styleId="boldbullet2">
    <w:name w:val="boldbullet2"/>
    <w:basedOn w:val="bullet20"/>
    <w:link w:val="boldbullet20"/>
    <w:qFormat/>
    <w:pPr>
      <w:ind w:left="840" w:hanging="420"/>
    </w:pPr>
    <w:rPr>
      <w:b/>
    </w:rPr>
  </w:style>
  <w:style w:type="character" w:customStyle="1" w:styleId="boldbullet20">
    <w:name w:val="boldbullet2 字符"/>
    <w:basedOn w:val="bullet2"/>
    <w:link w:val="boldbullet2"/>
    <w:qFormat/>
    <w:rPr>
      <w:rFonts w:ascii="Times New Roman" w:eastAsia="SimSun" w:hAnsi="Times New Roman" w:cs="Times New Roman"/>
      <w:b/>
      <w:sz w:val="20"/>
      <w:szCs w:val="24"/>
      <w:lang w:eastAsia="zh-CN"/>
    </w:rPr>
  </w:style>
  <w:style w:type="paragraph" w:customStyle="1" w:styleId="Observation0">
    <w:name w:val="Observation"/>
    <w:basedOn w:val="Proposal"/>
    <w:qFormat/>
    <w:pPr>
      <w:numPr>
        <w:numId w:val="8"/>
      </w:numPr>
      <w:tabs>
        <w:tab w:val="clear" w:pos="397"/>
        <w:tab w:val="left" w:pos="1701"/>
      </w:tabs>
      <w:spacing w:after="120" w:line="259" w:lineRule="auto"/>
    </w:pPr>
    <w:rPr>
      <w:rFonts w:ascii="Arial" w:eastAsiaTheme="minorHAnsi" w:hAnsi="Arial" w:cstheme="minorBidi"/>
      <w:szCs w:val="22"/>
      <w:lang w:val="en-US" w:eastAsia="ja-JP"/>
    </w:rPr>
  </w:style>
  <w:style w:type="character" w:customStyle="1" w:styleId="CaptionChar">
    <w:name w:val="Caption Char"/>
    <w:link w:val="Caption"/>
    <w:qFormat/>
    <w:rPr>
      <w:rFonts w:ascii="Times New Roman" w:hAnsi="Times New Roman"/>
      <w:b/>
      <w:bCs/>
      <w:kern w:val="2"/>
      <w:lang w:eastAsia="ko-KR"/>
    </w:rPr>
  </w:style>
  <w:style w:type="character" w:customStyle="1" w:styleId="HTMLPreformattedChar">
    <w:name w:val="HTML Preformatted Char"/>
    <w:basedOn w:val="DefaultParagraphFont"/>
    <w:link w:val="HTMLPreformatted"/>
    <w:uiPriority w:val="99"/>
    <w:semiHidden/>
    <w:qFormat/>
    <w:rPr>
      <w:rFonts w:ascii="SimSun" w:eastAsia="SimSun" w:hAnsi="SimSun" w:cs="SimSun"/>
      <w:sz w:val="24"/>
      <w:szCs w:val="24"/>
    </w:rPr>
  </w:style>
  <w:style w:type="paragraph" w:customStyle="1" w:styleId="user-name">
    <w:name w:val="user-name"/>
    <w:basedOn w:val="Normal"/>
    <w:qFormat/>
    <w:pPr>
      <w:spacing w:before="100" w:beforeAutospacing="1" w:after="100" w:afterAutospacing="1"/>
    </w:pPr>
    <w:rPr>
      <w:rFonts w:ascii="SimSun" w:eastAsia="SimSun" w:hAnsi="SimSun" w:cs="SimSun"/>
      <w:lang w:eastAsia="zh-CN"/>
    </w:rPr>
  </w:style>
  <w:style w:type="character" w:customStyle="1" w:styleId="user-send-time">
    <w:name w:val="user-send-time"/>
    <w:basedOn w:val="DefaultParagraphFont"/>
    <w:qFormat/>
  </w:style>
  <w:style w:type="character" w:customStyle="1" w:styleId="BodyTextChar">
    <w:name w:val="Body Text Char"/>
    <w:basedOn w:val="DefaultParagraphFont"/>
    <w:link w:val="BodyText"/>
    <w:uiPriority w:val="99"/>
    <w:qFormat/>
    <w:rPr>
      <w:rFonts w:ascii="Times New Roman" w:hAnsi="Times New Roman"/>
      <w:sz w:val="24"/>
      <w:szCs w:val="24"/>
      <w:lang w:eastAsia="ko-KR"/>
    </w:rPr>
  </w:style>
  <w:style w:type="character" w:customStyle="1" w:styleId="Heading1Char">
    <w:name w:val="Heading 1 Char"/>
    <w:basedOn w:val="DefaultParagraphFont"/>
    <w:link w:val="Heading1"/>
    <w:uiPriority w:val="9"/>
    <w:qFormat/>
    <w:rPr>
      <w:rFonts w:ascii="Arial" w:eastAsia="Batang" w:hAnsi="Arial"/>
      <w:sz w:val="32"/>
      <w:szCs w:val="32"/>
      <w:lang w:val="en-GB" w:eastAsia="ko-KR"/>
    </w:rPr>
  </w:style>
  <w:style w:type="table" w:customStyle="1" w:styleId="TableGrid1">
    <w:name w:val="Table Grid1"/>
    <w:basedOn w:val="TableNormal"/>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Normal"/>
    <w:link w:val="Style1Char"/>
    <w:qFormat/>
    <w:pPr>
      <w:spacing w:after="180" w:line="288" w:lineRule="auto"/>
      <w:ind w:firstLine="360"/>
      <w:jc w:val="both"/>
    </w:pPr>
    <w:rPr>
      <w:rFonts w:eastAsia="Malgun Gothic" w:cs="Batang"/>
      <w:sz w:val="20"/>
      <w:szCs w:val="20"/>
      <w:lang w:val="en-GB"/>
    </w:rPr>
  </w:style>
  <w:style w:type="character" w:customStyle="1" w:styleId="Style1Char">
    <w:name w:val="Style1 Char"/>
    <w:basedOn w:val="DefaultParagraphFont"/>
    <w:link w:val="Style1"/>
    <w:qFormat/>
    <w:rPr>
      <w:rFonts w:ascii="Times New Roman" w:eastAsia="Malgun Gothic" w:hAnsi="Times New Roman" w:cs="Batang"/>
      <w:lang w:val="en-GB" w:eastAsia="en-US"/>
    </w:rPr>
  </w:style>
  <w:style w:type="character" w:customStyle="1" w:styleId="ui-provider">
    <w:name w:val="ui-provider"/>
    <w:basedOn w:val="DefaultParagraphFont"/>
    <w:qFormat/>
  </w:style>
  <w:style w:type="table" w:customStyle="1" w:styleId="5">
    <w:name w:val="网格型5"/>
    <w:basedOn w:val="TableNormal"/>
    <w:uiPriority w:val="39"/>
    <w:qFormat/>
    <w:rPr>
      <w:rFonts w:eastAsia="Malgun Gothic"/>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link w:val="figure0"/>
    <w:qFormat/>
    <w:pPr>
      <w:numPr>
        <w:numId w:val="9"/>
      </w:numPr>
      <w:spacing w:after="120"/>
      <w:jc w:val="center"/>
    </w:pPr>
    <w:rPr>
      <w:rFonts w:eastAsiaTheme="minorEastAsia"/>
      <w:sz w:val="20"/>
      <w:lang w:eastAsia="zh-CN"/>
    </w:rPr>
  </w:style>
  <w:style w:type="character" w:customStyle="1" w:styleId="figure0">
    <w:name w:val="figure 字符"/>
    <w:basedOn w:val="DefaultParagraphFont"/>
    <w:link w:val="figure"/>
    <w:qFormat/>
    <w:rPr>
      <w:rFonts w:ascii="Times New Roman" w:eastAsiaTheme="minorEastAsia" w:hAnsi="Times New Roman"/>
      <w:szCs w:val="24"/>
      <w:lang w:eastAsia="zh-CN"/>
    </w:rPr>
  </w:style>
  <w:style w:type="paragraph" w:customStyle="1" w:styleId="EQ">
    <w:name w:val="EQ"/>
    <w:basedOn w:val="Normal"/>
    <w:next w:val="Normal"/>
    <w:uiPriority w:val="99"/>
    <w:qFormat/>
    <w:pPr>
      <w:keepLines/>
      <w:tabs>
        <w:tab w:val="center" w:pos="4536"/>
        <w:tab w:val="right" w:pos="9072"/>
      </w:tabs>
      <w:spacing w:after="180"/>
    </w:pPr>
    <w:rPr>
      <w:rFonts w:eastAsia="SimSun"/>
      <w:sz w:val="20"/>
      <w:szCs w:val="20"/>
      <w:lang w:val="en-GB"/>
    </w:rPr>
  </w:style>
  <w:style w:type="character" w:customStyle="1" w:styleId="cf01">
    <w:name w:val="cf01"/>
    <w:basedOn w:val="DefaultParagraphFont"/>
    <w:rPr>
      <w:rFonts w:ascii="Segoe UI" w:hAnsi="Segoe UI" w:cs="Segoe UI" w:hint="default"/>
      <w:sz w:val="18"/>
      <w:szCs w:val="18"/>
    </w:rPr>
  </w:style>
  <w:style w:type="paragraph" w:customStyle="1" w:styleId="pf0">
    <w:name w:val="pf0"/>
    <w:basedOn w:val="Normal"/>
    <w:qFormat/>
    <w:pPr>
      <w:spacing w:before="100" w:beforeAutospacing="1" w:after="100" w:afterAutospacing="1"/>
    </w:pPr>
    <w:rPr>
      <w:lang w:val="en-CA" w:eastAsia="en-CA"/>
    </w:rPr>
  </w:style>
  <w:style w:type="character" w:customStyle="1" w:styleId="cf11">
    <w:name w:val="cf11"/>
    <w:basedOn w:val="DefaultParagraphFont"/>
    <w:rPr>
      <w:rFonts w:ascii="Segoe UI" w:hAnsi="Segoe UI" w:cs="Segoe UI" w:hint="default"/>
      <w:sz w:val="18"/>
      <w:szCs w:val="18"/>
    </w:rPr>
  </w:style>
  <w:style w:type="character" w:customStyle="1" w:styleId="CaptionChar1">
    <w:name w:val="Caption Char1"/>
    <w:qFormat/>
    <w:rPr>
      <w:rFonts w:ascii="Times New Roman" w:hAnsi="Times New Roman"/>
      <w:b/>
      <w:bCs/>
      <w:kern w:val="2"/>
      <w:lang w:eastAsia="ko-KR"/>
    </w:rPr>
  </w:style>
  <w:style w:type="table" w:customStyle="1" w:styleId="TableGrid10">
    <w:name w:val="TableGrid1"/>
    <w:basedOn w:val="TableNormal"/>
    <w:uiPriority w:val="39"/>
    <w:qFormat/>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Revision2">
    <w:name w:val="Revision2"/>
    <w:hidden/>
    <w:uiPriority w:val="99"/>
    <w:semiHidden/>
    <w:qFormat/>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308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chart" Target="charts/chart2.xml"/><Relationship Id="rId26" Type="http://schemas.openxmlformats.org/officeDocument/2006/relationships/image" Target="media/image8.png"/><Relationship Id="rId39" Type="http://schemas.openxmlformats.org/officeDocument/2006/relationships/image" Target="media/image19.png"/><Relationship Id="rId21" Type="http://schemas.openxmlformats.org/officeDocument/2006/relationships/chart" Target="charts/chart5.xm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oleObject" Target="embeddings/oleObject4.bin"/><Relationship Id="rId55" Type="http://schemas.openxmlformats.org/officeDocument/2006/relationships/image" Target="media/image32.emf"/><Relationship Id="rId63" Type="http://schemas.openxmlformats.org/officeDocument/2006/relationships/image" Target="media/image40.png"/><Relationship Id="rId68" Type="http://schemas.openxmlformats.org/officeDocument/2006/relationships/image" Target="media/image45.png"/><Relationship Id="rId7" Type="http://schemas.openxmlformats.org/officeDocument/2006/relationships/numbering" Target="numbering.xml"/><Relationship Id="rId71" Type="http://schemas.openxmlformats.org/officeDocument/2006/relationships/image" Target="media/image48.pn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1.png"/><Relationship Id="rId11" Type="http://schemas.openxmlformats.org/officeDocument/2006/relationships/footnotes" Target="footnotes.xml"/><Relationship Id="rId24" Type="http://schemas.openxmlformats.org/officeDocument/2006/relationships/image" Target="media/image6.png"/><Relationship Id="rId32" Type="http://schemas.openxmlformats.org/officeDocument/2006/relationships/oleObject" Target="embeddings/oleObject3.bin"/><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jpeg"/><Relationship Id="rId53" Type="http://schemas.openxmlformats.org/officeDocument/2006/relationships/image" Target="media/image31.png"/><Relationship Id="rId58" Type="http://schemas.openxmlformats.org/officeDocument/2006/relationships/image" Target="media/image35.emf"/><Relationship Id="rId66" Type="http://schemas.openxmlformats.org/officeDocument/2006/relationships/image" Target="media/image43.png"/><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oleObject" Target="embeddings/oleObject1.bin"/><Relationship Id="rId28" Type="http://schemas.openxmlformats.org/officeDocument/2006/relationships/image" Target="media/image10.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4.emf"/><Relationship Id="rId61" Type="http://schemas.openxmlformats.org/officeDocument/2006/relationships/image" Target="media/image38.emf"/><Relationship Id="rId10" Type="http://schemas.openxmlformats.org/officeDocument/2006/relationships/webSettings" Target="webSettings.xml"/><Relationship Id="rId19" Type="http://schemas.openxmlformats.org/officeDocument/2006/relationships/chart" Target="charts/chart3.xml"/><Relationship Id="rId31" Type="http://schemas.openxmlformats.org/officeDocument/2006/relationships/image" Target="media/image12.png"/><Relationship Id="rId44" Type="http://schemas.openxmlformats.org/officeDocument/2006/relationships/image" Target="media/image24.png"/><Relationship Id="rId52" Type="http://schemas.openxmlformats.org/officeDocument/2006/relationships/oleObject" Target="embeddings/oleObject5.bin"/><Relationship Id="rId60" Type="http://schemas.openxmlformats.org/officeDocument/2006/relationships/image" Target="media/image37.emf"/><Relationship Id="rId65" Type="http://schemas.openxmlformats.org/officeDocument/2006/relationships/image" Target="media/image42.png"/><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5.png"/><Relationship Id="rId27" Type="http://schemas.openxmlformats.org/officeDocument/2006/relationships/image" Target="media/image9.svg"/><Relationship Id="rId30" Type="http://schemas.openxmlformats.org/officeDocument/2006/relationships/oleObject" Target="embeddings/oleObject2.bin"/><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3.emf"/><Relationship Id="rId64" Type="http://schemas.openxmlformats.org/officeDocument/2006/relationships/image" Target="media/image41.png"/><Relationship Id="rId69" Type="http://schemas.openxmlformats.org/officeDocument/2006/relationships/image" Target="media/image46.emf"/><Relationship Id="rId8" Type="http://schemas.openxmlformats.org/officeDocument/2006/relationships/styles" Target="styles.xml"/><Relationship Id="rId51" Type="http://schemas.openxmlformats.org/officeDocument/2006/relationships/image" Target="media/image30.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chart" Target="charts/chart1.xml"/><Relationship Id="rId25" Type="http://schemas.openxmlformats.org/officeDocument/2006/relationships/image" Target="media/image7.svg"/><Relationship Id="rId33" Type="http://schemas.openxmlformats.org/officeDocument/2006/relationships/image" Target="media/image13.png"/><Relationship Id="rId38" Type="http://schemas.openxmlformats.org/officeDocument/2006/relationships/image" Target="media/image18.emf"/><Relationship Id="rId46" Type="http://schemas.openxmlformats.org/officeDocument/2006/relationships/image" Target="media/image26.png"/><Relationship Id="rId59" Type="http://schemas.openxmlformats.org/officeDocument/2006/relationships/image" Target="media/image36.emf"/><Relationship Id="rId67" Type="http://schemas.openxmlformats.org/officeDocument/2006/relationships/image" Target="media/image44.png"/><Relationship Id="rId20" Type="http://schemas.openxmlformats.org/officeDocument/2006/relationships/chart" Target="charts/chart4.xml"/><Relationship Id="rId41" Type="http://schemas.openxmlformats.org/officeDocument/2006/relationships/image" Target="media/image21.png"/><Relationship Id="rId54" Type="http://schemas.openxmlformats.org/officeDocument/2006/relationships/oleObject" Target="embeddings/oleObject6.bin"/><Relationship Id="rId62" Type="http://schemas.openxmlformats.org/officeDocument/2006/relationships/image" Target="media/image39.png"/><Relationship Id="rId70" Type="http://schemas.openxmlformats.org/officeDocument/2006/relationships/image" Target="media/image47.emf"/><Relationship Id="rId1" Type="http://schemas.openxmlformats.org/officeDocument/2006/relationships/customXml" Target="../customXml/item1.xml"/><Relationship Id="rId6" Type="http://schemas.openxmlformats.org/officeDocument/2006/relationships/customXml" Target="../customXml/item6.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oleObject" Target="file:///D:\3GPP%20RAN1\R-19\128T%20SLS\Rank1-8%20report%20orphan%20layer%200802.xlsx" TargetMode="Externa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1" Type="http://schemas.openxmlformats.org/officeDocument/2006/relationships/oleObject" Target="file:///C:\Users\gilwon.lee\Documents\GilwonLee\0_3GPP\2_tsg_ran1\4_Rel-19\MIMO\Simulation%20Result%20Collection\R19%20eTypeI%20RI=5-8_SD_indicator.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840" b="0" i="0" u="none" strike="noStrike" kern="1200" spc="0" baseline="0">
                <a:solidFill>
                  <a:schemeClr val="tx1">
                    <a:lumMod val="65000"/>
                    <a:lumOff val="35000"/>
                  </a:schemeClr>
                </a:solidFill>
                <a:latin typeface="+mn-lt"/>
                <a:ea typeface="+mn-ea"/>
                <a:cs typeface="+mn-cs"/>
              </a:defRPr>
            </a:pPr>
            <a:r>
              <a:rPr lang="en-US"/>
              <a:t>64 Tx R19 Type I Scheme B, RI=1~8, SU-MIMO</a:t>
            </a:r>
          </a:p>
        </c:rich>
      </c:tx>
      <c:overlay val="0"/>
      <c:spPr>
        <a:noFill/>
        <a:ln>
          <a:noFill/>
        </a:ln>
        <a:effectLst/>
      </c:spPr>
    </c:title>
    <c:autoTitleDeleted val="0"/>
    <c:plotArea>
      <c:layout/>
      <c:barChart>
        <c:barDir val="col"/>
        <c:grouping val="clustered"/>
        <c:varyColors val="0"/>
        <c:ser>
          <c:idx val="0"/>
          <c:order val="0"/>
          <c:tx>
            <c:strRef>
              <c:f>Sheet1!$B$1</c:f>
              <c:strCache>
                <c:ptCount val="1"/>
                <c:pt idx="0">
                  <c:v>Alt 1</c:v>
                </c:pt>
              </c:strCache>
            </c:strRef>
          </c:tx>
          <c:spPr>
            <a:solidFill>
              <a:schemeClr val="accent1"/>
            </a:solidFill>
            <a:ln>
              <a:noFill/>
            </a:ln>
            <a:effectLst/>
          </c:spPr>
          <c:invertIfNegative val="0"/>
          <c:cat>
            <c:strRef>
              <c:f>Sheet1!$A$2:$A$3</c:f>
              <c:strCache>
                <c:ptCount val="2"/>
                <c:pt idx="0">
                  <c:v>RU ~ 25 %</c:v>
                </c:pt>
                <c:pt idx="1">
                  <c:v>RU ~ 20 %</c:v>
                </c:pt>
              </c:strCache>
            </c:strRef>
          </c:cat>
          <c:val>
            <c:numRef>
              <c:f>Sheet1!$B$2:$B$3</c:f>
              <c:numCache>
                <c:formatCode>General</c:formatCode>
                <c:ptCount val="2"/>
                <c:pt idx="0">
                  <c:v>100</c:v>
                </c:pt>
                <c:pt idx="1">
                  <c:v>100</c:v>
                </c:pt>
              </c:numCache>
            </c:numRef>
          </c:val>
          <c:extLst>
            <c:ext xmlns:c16="http://schemas.microsoft.com/office/drawing/2014/chart" uri="{C3380CC4-5D6E-409C-BE32-E72D297353CC}">
              <c16:uniqueId val="{00000000-2D5C-4C82-8D1A-E04F44A5FB96}"/>
            </c:ext>
          </c:extLst>
        </c:ser>
        <c:ser>
          <c:idx val="1"/>
          <c:order val="1"/>
          <c:tx>
            <c:strRef>
              <c:f>Sheet1!$C$1</c:f>
              <c:strCache>
                <c:ptCount val="1"/>
                <c:pt idx="0">
                  <c:v>Alt 4/5/6</c:v>
                </c:pt>
              </c:strCache>
            </c:strRef>
          </c:tx>
          <c:spPr>
            <a:solidFill>
              <a:schemeClr val="accent2"/>
            </a:solidFill>
            <a:ln>
              <a:noFill/>
            </a:ln>
            <a:effectLst/>
          </c:spPr>
          <c:invertIfNegative val="0"/>
          <c:cat>
            <c:strRef>
              <c:f>Sheet1!$A$2:$A$3</c:f>
              <c:strCache>
                <c:ptCount val="2"/>
                <c:pt idx="0">
                  <c:v>RU ~ 25 %</c:v>
                </c:pt>
                <c:pt idx="1">
                  <c:v>RU ~ 20 %</c:v>
                </c:pt>
              </c:strCache>
            </c:strRef>
          </c:cat>
          <c:val>
            <c:numRef>
              <c:f>Sheet1!$C$2:$C$3</c:f>
              <c:numCache>
                <c:formatCode>General</c:formatCode>
                <c:ptCount val="2"/>
                <c:pt idx="0">
                  <c:v>102.432</c:v>
                </c:pt>
                <c:pt idx="1">
                  <c:v>99.697000000000003</c:v>
                </c:pt>
              </c:numCache>
            </c:numRef>
          </c:val>
          <c:extLst>
            <c:ext xmlns:c16="http://schemas.microsoft.com/office/drawing/2014/chart" uri="{C3380CC4-5D6E-409C-BE32-E72D297353CC}">
              <c16:uniqueId val="{00000001-2D5C-4C82-8D1A-E04F44A5FB96}"/>
            </c:ext>
          </c:extLst>
        </c:ser>
        <c:ser>
          <c:idx val="2"/>
          <c:order val="2"/>
          <c:tx>
            <c:strRef>
              <c:f>Sheet1!$D$1</c:f>
              <c:strCache>
                <c:ptCount val="1"/>
                <c:pt idx="0">
                  <c:v>Alt 2</c:v>
                </c:pt>
              </c:strCache>
            </c:strRef>
          </c:tx>
          <c:spPr>
            <a:solidFill>
              <a:schemeClr val="accent3"/>
            </a:solidFill>
            <a:ln>
              <a:noFill/>
            </a:ln>
            <a:effectLst/>
          </c:spPr>
          <c:invertIfNegative val="0"/>
          <c:cat>
            <c:strRef>
              <c:f>Sheet1!$A$2:$A$3</c:f>
              <c:strCache>
                <c:ptCount val="2"/>
                <c:pt idx="0">
                  <c:v>RU ~ 25 %</c:v>
                </c:pt>
                <c:pt idx="1">
                  <c:v>RU ~ 20 %</c:v>
                </c:pt>
              </c:strCache>
            </c:strRef>
          </c:cat>
          <c:val>
            <c:numRef>
              <c:f>Sheet1!$D$2:$D$3</c:f>
              <c:numCache>
                <c:formatCode>General</c:formatCode>
                <c:ptCount val="2"/>
                <c:pt idx="0">
                  <c:v>101.01600000000001</c:v>
                </c:pt>
                <c:pt idx="1">
                  <c:v>99.933999999999997</c:v>
                </c:pt>
              </c:numCache>
            </c:numRef>
          </c:val>
          <c:extLst>
            <c:ext xmlns:c16="http://schemas.microsoft.com/office/drawing/2014/chart" uri="{C3380CC4-5D6E-409C-BE32-E72D297353CC}">
              <c16:uniqueId val="{00000002-2D5C-4C82-8D1A-E04F44A5FB96}"/>
            </c:ext>
          </c:extLst>
        </c:ser>
        <c:dLbls>
          <c:showLegendKey val="0"/>
          <c:showVal val="0"/>
          <c:showCatName val="0"/>
          <c:showSerName val="0"/>
          <c:showPercent val="0"/>
          <c:showBubbleSize val="0"/>
        </c:dLbls>
        <c:gapWidth val="219"/>
        <c:overlap val="-27"/>
        <c:axId val="251712640"/>
        <c:axId val="251714176"/>
      </c:barChart>
      <c:catAx>
        <c:axId val="251712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700" b="0" i="0" u="none" strike="noStrike" kern="1200" baseline="0">
                <a:solidFill>
                  <a:schemeClr val="tx1">
                    <a:lumMod val="65000"/>
                    <a:lumOff val="35000"/>
                  </a:schemeClr>
                </a:solidFill>
                <a:latin typeface="+mn-lt"/>
                <a:ea typeface="+mn-ea"/>
                <a:cs typeface="+mn-cs"/>
              </a:defRPr>
            </a:pPr>
            <a:endParaRPr lang="en-US"/>
          </a:p>
        </c:txPr>
        <c:crossAx val="251714176"/>
        <c:crosses val="autoZero"/>
        <c:auto val="1"/>
        <c:lblAlgn val="ctr"/>
        <c:lblOffset val="100"/>
        <c:noMultiLvlLbl val="0"/>
      </c:catAx>
      <c:valAx>
        <c:axId val="251714176"/>
        <c:scaling>
          <c:orientation val="minMax"/>
          <c:max val="105"/>
          <c:min val="95"/>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ja-JP" sz="700" b="0" i="0" u="none" strike="noStrike" kern="1200" baseline="0">
                    <a:solidFill>
                      <a:schemeClr val="tx1">
                        <a:lumMod val="65000"/>
                        <a:lumOff val="35000"/>
                      </a:schemeClr>
                    </a:solidFill>
                    <a:latin typeface="+mn-lt"/>
                    <a:ea typeface="+mn-ea"/>
                    <a:cs typeface="+mn-cs"/>
                  </a:defRPr>
                </a:pPr>
                <a:r>
                  <a:rPr lang="en-US"/>
                  <a:t>Cell-avg. UPT</a:t>
                </a:r>
              </a:p>
            </c:rich>
          </c:tx>
          <c:overlay val="0"/>
          <c:spPr>
            <a:noFill/>
            <a:ln>
              <a:noFill/>
            </a:ln>
            <a:effectLst/>
          </c:spPr>
        </c:title>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lang="ja-JP" sz="700" b="0" i="0" u="none" strike="noStrike" kern="1200" baseline="0">
                <a:solidFill>
                  <a:schemeClr val="tx1">
                    <a:lumMod val="65000"/>
                    <a:lumOff val="35000"/>
                  </a:schemeClr>
                </a:solidFill>
                <a:latin typeface="+mn-lt"/>
                <a:ea typeface="+mn-ea"/>
                <a:cs typeface="+mn-cs"/>
              </a:defRPr>
            </a:pPr>
            <a:endParaRPr lang="en-US"/>
          </a:p>
        </c:txPr>
        <c:crossAx val="2517126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70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720" b="0" i="0" u="none" strike="noStrike" kern="1200" spc="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t>Average gain of UPT</a:t>
            </a:r>
          </a:p>
        </c:rich>
      </c:tx>
      <c:overlay val="0"/>
      <c:spPr>
        <a:noFill/>
        <a:ln>
          <a:noFill/>
        </a:ln>
        <a:effectLst/>
      </c:spPr>
    </c:title>
    <c:autoTitleDeleted val="0"/>
    <c:plotArea>
      <c:layout/>
      <c:barChart>
        <c:barDir val="col"/>
        <c:grouping val="clustered"/>
        <c:varyColors val="0"/>
        <c:ser>
          <c:idx val="0"/>
          <c:order val="0"/>
          <c:tx>
            <c:strRef>
              <c:f>'[Rank1-8 report orphan layer 0802.xlsx]Sheet1'!$P$48</c:f>
              <c:strCache>
                <c:ptCount val="1"/>
                <c:pt idx="0">
                  <c:v>Rank=5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'[Rank1-8 report orphan layer 0802.xlsx]Sheet1'!$O$49:$O$51</c:f>
              <c:strCache>
                <c:ptCount val="3"/>
                <c:pt idx="0">
                  <c:v>Alt1</c:v>
                </c:pt>
                <c:pt idx="1">
                  <c:v>Alt2</c:v>
                </c:pt>
                <c:pt idx="2">
                  <c:v>Alt4</c:v>
                </c:pt>
              </c:strCache>
            </c:strRef>
          </c:cat>
          <c:val>
            <c:numRef>
              <c:f>'[Rank1-8 report orphan layer 0802.xlsx]Sheet1'!$P$49:$P$51</c:f>
              <c:numCache>
                <c:formatCode>0.00%</c:formatCode>
                <c:ptCount val="3"/>
                <c:pt idx="0" formatCode="0%">
                  <c:v>1</c:v>
                </c:pt>
                <c:pt idx="1">
                  <c:v>1.0194116406918099</c:v>
                </c:pt>
                <c:pt idx="2">
                  <c:v>1.02808874626627</c:v>
                </c:pt>
              </c:numCache>
            </c:numRef>
          </c:val>
          <c:extLst>
            <c:ext xmlns:c16="http://schemas.microsoft.com/office/drawing/2014/chart" uri="{C3380CC4-5D6E-409C-BE32-E72D297353CC}">
              <c16:uniqueId val="{00000000-D4F6-4FBC-8FFE-B2F228149AA5}"/>
            </c:ext>
          </c:extLst>
        </c:ser>
        <c:ser>
          <c:idx val="1"/>
          <c:order val="1"/>
          <c:tx>
            <c:strRef>
              <c:f>'[Rank1-8 report orphan layer 0802.xlsx]Sheet1'!$Q$48</c:f>
              <c:strCache>
                <c:ptCount val="1"/>
                <c:pt idx="0">
                  <c:v>Rank=7</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'[Rank1-8 report orphan layer 0802.xlsx]Sheet1'!$O$49:$O$51</c:f>
              <c:strCache>
                <c:ptCount val="3"/>
                <c:pt idx="0">
                  <c:v>Alt1</c:v>
                </c:pt>
                <c:pt idx="1">
                  <c:v>Alt2</c:v>
                </c:pt>
                <c:pt idx="2">
                  <c:v>Alt4</c:v>
                </c:pt>
              </c:strCache>
            </c:strRef>
          </c:cat>
          <c:val>
            <c:numRef>
              <c:f>'[Rank1-8 report orphan layer 0802.xlsx]Sheet1'!$Q$49:$Q$51</c:f>
              <c:numCache>
                <c:formatCode>0.00%</c:formatCode>
                <c:ptCount val="3"/>
                <c:pt idx="0" formatCode="0%">
                  <c:v>1</c:v>
                </c:pt>
                <c:pt idx="1">
                  <c:v>1.0337139289552599</c:v>
                </c:pt>
                <c:pt idx="2">
                  <c:v>1.04622198874239</c:v>
                </c:pt>
              </c:numCache>
            </c:numRef>
          </c:val>
          <c:extLst>
            <c:ext xmlns:c16="http://schemas.microsoft.com/office/drawing/2014/chart" uri="{C3380CC4-5D6E-409C-BE32-E72D297353CC}">
              <c16:uniqueId val="{00000001-D4F6-4FBC-8FFE-B2F228149AA5}"/>
            </c:ext>
          </c:extLst>
        </c:ser>
        <c:dLbls>
          <c:showLegendKey val="0"/>
          <c:showVal val="1"/>
          <c:showCatName val="0"/>
          <c:showSerName val="0"/>
          <c:showPercent val="0"/>
          <c:showBubbleSize val="0"/>
        </c:dLbls>
        <c:gapWidth val="219"/>
        <c:overlap val="-27"/>
        <c:axId val="252909056"/>
        <c:axId val="252910592"/>
      </c:barChart>
      <c:catAx>
        <c:axId val="252909056"/>
        <c:scaling>
          <c:orientation val="minMax"/>
        </c:scaling>
        <c:delete val="0"/>
        <c:axPos val="b"/>
        <c:numFmt formatCode="General" sourceLinked="0"/>
        <c:majorTickMark val="none"/>
        <c:minorTickMark val="none"/>
        <c:tickLblPos val="nextTo"/>
        <c:spPr>
          <a:noFill/>
          <a:ln w="9525" cap="flat" cmpd="sng" algn="ctr">
            <a:solidFill>
              <a:schemeClr val="bg2">
                <a:lumMod val="20000"/>
                <a:lumOff val="80000"/>
              </a:schemeClr>
            </a:solidFill>
            <a:prstDash val="solid"/>
            <a:round/>
          </a:ln>
          <a:effectLst/>
        </c:spPr>
        <c:txPr>
          <a:bodyPr rot="-6000000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252910592"/>
        <c:crosses val="autoZero"/>
        <c:auto val="1"/>
        <c:lblAlgn val="ctr"/>
        <c:lblOffset val="100"/>
        <c:noMultiLvlLbl val="0"/>
      </c:catAx>
      <c:valAx>
        <c:axId val="252910592"/>
        <c:scaling>
          <c:orientation val="minMax"/>
        </c:scaling>
        <c:delete val="0"/>
        <c:axPos val="l"/>
        <c:majorGridlines>
          <c:spPr>
            <a:ln w="9525" cap="flat" cmpd="sng" algn="ctr">
              <a:solidFill>
                <a:schemeClr val="bg2">
                  <a:lumMod val="20000"/>
                  <a:lumOff val="80000"/>
                </a:schemeClr>
              </a:solidFill>
              <a:prstDash val="solid"/>
              <a:round/>
            </a:ln>
            <a:effectLst/>
          </c:spPr>
        </c:majorGridlines>
        <c:numFmt formatCode="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252909056"/>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overlay val="0"/>
      <c:spPr>
        <a:noFill/>
        <a:ln>
          <a:noFill/>
        </a:ln>
        <a:effectLst/>
      </c:spPr>
      <c:txPr>
        <a:bodyPr rot="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600"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720" b="0" i="0" u="none" strike="noStrike" kern="1200" spc="0" baseline="0">
                <a:solidFill>
                  <a:schemeClr val="tx1">
                    <a:lumMod val="65000"/>
                    <a:lumOff val="35000"/>
                  </a:schemeClr>
                </a:solidFill>
                <a:latin typeface="+mn-lt"/>
                <a:ea typeface="+mn-ea"/>
                <a:cs typeface="+mn-cs"/>
              </a:defRPr>
            </a:pPr>
            <a:r>
              <a:rPr lang="en-US"/>
              <a:t>Performance gain of cell-edge users with extending i1,3 table</a:t>
            </a:r>
          </a:p>
        </c:rich>
      </c:tx>
      <c:layout>
        <c:manualLayout>
          <c:xMode val="edge"/>
          <c:yMode val="edge"/>
          <c:x val="0.151817015818726"/>
          <c:y val="5.3604931653712098E-3"/>
        </c:manualLayout>
      </c:layout>
      <c:overlay val="0"/>
      <c:spPr>
        <a:noFill/>
        <a:ln>
          <a:noFill/>
        </a:ln>
        <a:effectLst/>
      </c:spPr>
    </c:title>
    <c:autoTitleDeleted val="0"/>
    <c:plotArea>
      <c:layout>
        <c:manualLayout>
          <c:layoutTarget val="inner"/>
          <c:xMode val="edge"/>
          <c:yMode val="edge"/>
          <c:x val="6.6580927384077004E-2"/>
          <c:y val="0.16759259259259299"/>
          <c:w val="0.90286351706036705"/>
          <c:h val="0.71574876057159498"/>
        </c:manualLayout>
      </c:layout>
      <c:barChart>
        <c:barDir val="col"/>
        <c:grouping val="clustered"/>
        <c:varyColors val="0"/>
        <c:ser>
          <c:idx val="0"/>
          <c:order val="0"/>
          <c:tx>
            <c:strRef>
              <c:f>Sheet1!$B$12:$B$14</c:f>
              <c:strCache>
                <c:ptCount val="1"/>
                <c:pt idx="0">
                  <c:v>(2,8) (4,8) (4,16)</c:v>
                </c:pt>
              </c:strCache>
            </c:strRef>
          </c:tx>
          <c:spPr>
            <a:solidFill>
              <a:schemeClr val="accent1"/>
            </a:solidFill>
            <a:ln>
              <a:noFill/>
            </a:ln>
            <a:effectLst/>
          </c:spPr>
          <c:invertIfNegative val="0"/>
          <c:dPt>
            <c:idx val="0"/>
            <c:invertIfNegative val="0"/>
            <c:bubble3D val="0"/>
            <c:spPr>
              <a:solidFill>
                <a:schemeClr val="accent2"/>
              </a:solidFill>
              <a:ln>
                <a:solidFill>
                  <a:schemeClr val="accent2"/>
                </a:solidFill>
              </a:ln>
              <a:effectLst/>
            </c:spPr>
            <c:extLst>
              <c:ext xmlns:c16="http://schemas.microsoft.com/office/drawing/2014/chart" uri="{C3380CC4-5D6E-409C-BE32-E72D297353CC}">
                <c16:uniqueId val="{00000001-4FAA-4CF2-997D-361E9440DDC7}"/>
              </c:ext>
            </c:extLst>
          </c:dPt>
          <c:dPt>
            <c:idx val="1"/>
            <c:invertIfNegative val="0"/>
            <c:bubble3D val="0"/>
            <c:spPr>
              <a:solidFill>
                <a:schemeClr val="accent3"/>
              </a:solidFill>
              <a:ln>
                <a:solidFill>
                  <a:schemeClr val="accent3"/>
                </a:solidFill>
              </a:ln>
              <a:effectLst/>
            </c:spPr>
            <c:extLst>
              <c:ext xmlns:c16="http://schemas.microsoft.com/office/drawing/2014/chart" uri="{C3380CC4-5D6E-409C-BE32-E72D297353CC}">
                <c16:uniqueId val="{00000003-4FAA-4CF2-997D-361E9440DDC7}"/>
              </c:ext>
            </c:extLst>
          </c:dPt>
          <c:dLbls>
            <c:dLbl>
              <c:idx val="0"/>
              <c:tx>
                <c:rich>
                  <a:bodyPr/>
                  <a:lstStyle/>
                  <a:p>
                    <a:r>
                      <a:rPr lang="en-US" altLang="zh-CN"/>
                      <a:t>23.2%</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FAA-4CF2-997D-361E9440DDC7}"/>
                </c:ext>
              </c:extLst>
            </c:dLbl>
            <c:dLbl>
              <c:idx val="1"/>
              <c:tx>
                <c:rich>
                  <a:bodyPr/>
                  <a:lstStyle/>
                  <a:p>
                    <a:r>
                      <a:rPr lang="en-US" altLang="zh-CN"/>
                      <a:t>71.7%</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FAA-4CF2-997D-361E9440DDC7}"/>
                </c:ext>
              </c:extLst>
            </c:dLbl>
            <c:spPr>
              <a:noFill/>
              <a:ln>
                <a:noFill/>
              </a:ln>
              <a:effectLst/>
            </c:spPr>
            <c:txPr>
              <a:bodyPr rot="0" spcFirstLastPara="1" vertOverflow="ellipsis" vert="horz" wrap="square" lIns="38100" tIns="19050" rIns="38100" bIns="19050" anchor="ctr" anchorCtr="1">
                <a:spAutoFit/>
              </a:bodyPr>
              <a:lstStyle/>
              <a:p>
                <a:pPr>
                  <a:defRPr lang="ja-JP" sz="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Sheet1!$B$1:$D$1</c:f>
              <c:strCache>
                <c:ptCount val="2"/>
                <c:pt idx="0">
                  <c:v>64 ports</c:v>
                </c:pt>
                <c:pt idx="1">
                  <c:v>128 ports</c:v>
                </c:pt>
              </c:strCache>
            </c:strRef>
          </c:cat>
          <c:val>
            <c:numRef>
              <c:f>Sheet1!$B$2:$D$2</c:f>
              <c:numCache>
                <c:formatCode>General</c:formatCode>
                <c:ptCount val="2"/>
                <c:pt idx="0">
                  <c:v>0.23</c:v>
                </c:pt>
                <c:pt idx="1">
                  <c:v>0.72</c:v>
                </c:pt>
              </c:numCache>
            </c:numRef>
          </c:val>
          <c:extLst>
            <c:ext xmlns:c16="http://schemas.microsoft.com/office/drawing/2014/chart" uri="{C3380CC4-5D6E-409C-BE32-E72D297353CC}">
              <c16:uniqueId val="{00000004-4FAA-4CF2-997D-361E9440DDC7}"/>
            </c:ext>
          </c:extLst>
        </c:ser>
        <c:dLbls>
          <c:showLegendKey val="0"/>
          <c:showVal val="0"/>
          <c:showCatName val="0"/>
          <c:showSerName val="0"/>
          <c:showPercent val="0"/>
          <c:showBubbleSize val="0"/>
        </c:dLbls>
        <c:gapWidth val="219"/>
        <c:overlap val="-27"/>
        <c:axId val="251694464"/>
        <c:axId val="252929152"/>
      </c:barChart>
      <c:catAx>
        <c:axId val="251694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endParaRPr lang="en-US"/>
          </a:p>
        </c:txPr>
        <c:crossAx val="252929152"/>
        <c:crosses val="autoZero"/>
        <c:auto val="1"/>
        <c:lblAlgn val="ctr"/>
        <c:lblOffset val="100"/>
        <c:noMultiLvlLbl val="0"/>
      </c:catAx>
      <c:valAx>
        <c:axId val="252929152"/>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0"/>
        <c:majorTickMark val="none"/>
        <c:minorTickMark val="none"/>
        <c:tickLblPos val="nextTo"/>
        <c:spPr>
          <a:noFill/>
          <a:ln w="12700" cap="flat" cmpd="sng" algn="ctr">
            <a:noFill/>
            <a:prstDash val="solid"/>
            <a:round/>
          </a:ln>
          <a:effectLst/>
        </c:spPr>
        <c:txPr>
          <a:bodyPr rot="-6000000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endParaRPr lang="en-US"/>
          </a:p>
        </c:txPr>
        <c:crossAx val="2516944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600"/>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720" b="0" i="0" u="none" strike="noStrike" kern="1200" spc="0" baseline="0">
                <a:solidFill>
                  <a:schemeClr val="tx1">
                    <a:lumMod val="65000"/>
                    <a:lumOff val="35000"/>
                  </a:schemeClr>
                </a:solidFill>
                <a:latin typeface="+mn-lt"/>
                <a:ea typeface="+mn-ea"/>
                <a:cs typeface="+mn-cs"/>
              </a:defRPr>
            </a:pPr>
            <a:r>
              <a:rPr lang="en-US"/>
              <a:t>Performance gain of mean users with extending i1,3 table</a:t>
            </a:r>
            <a:endParaRPr lang="zh-CN"/>
          </a:p>
        </c:rich>
      </c:tx>
      <c:layout>
        <c:manualLayout>
          <c:xMode val="edge"/>
          <c:yMode val="edge"/>
          <c:x val="0.117853905226999"/>
          <c:y val="0"/>
        </c:manualLayout>
      </c:layout>
      <c:overlay val="0"/>
      <c:spPr>
        <a:noFill/>
        <a:ln>
          <a:noFill/>
        </a:ln>
        <a:effectLst/>
      </c:spPr>
    </c:title>
    <c:autoTitleDeleted val="0"/>
    <c:plotArea>
      <c:layout>
        <c:manualLayout>
          <c:layoutTarget val="inner"/>
          <c:xMode val="edge"/>
          <c:yMode val="edge"/>
          <c:x val="8.55531496062992E-2"/>
          <c:y val="0.16041666666666701"/>
          <c:w val="0.89291447944006996"/>
          <c:h val="0.73218394575678003"/>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solidFill>
                <a:schemeClr val="accent2"/>
              </a:solidFill>
              <a:ln>
                <a:solidFill>
                  <a:schemeClr val="accent2"/>
                </a:solidFill>
              </a:ln>
              <a:effectLst/>
            </c:spPr>
            <c:extLst>
              <c:ext xmlns:c16="http://schemas.microsoft.com/office/drawing/2014/chart" uri="{C3380CC4-5D6E-409C-BE32-E72D297353CC}">
                <c16:uniqueId val="{00000001-F483-4410-BE94-BFBFA304A725}"/>
              </c:ext>
            </c:extLst>
          </c:dPt>
          <c:dPt>
            <c:idx val="1"/>
            <c:invertIfNegative val="0"/>
            <c:bubble3D val="0"/>
            <c:spPr>
              <a:solidFill>
                <a:schemeClr val="accent3"/>
              </a:solidFill>
              <a:ln>
                <a:solidFill>
                  <a:schemeClr val="accent3"/>
                </a:solidFill>
              </a:ln>
              <a:effectLst/>
            </c:spPr>
            <c:extLst>
              <c:ext xmlns:c16="http://schemas.microsoft.com/office/drawing/2014/chart" uri="{C3380CC4-5D6E-409C-BE32-E72D297353CC}">
                <c16:uniqueId val="{00000003-F483-4410-BE94-BFBFA304A725}"/>
              </c:ext>
            </c:extLst>
          </c:dPt>
          <c:dLbls>
            <c:dLbl>
              <c:idx val="0"/>
              <c:tx>
                <c:rich>
                  <a:bodyPr/>
                  <a:lstStyle/>
                  <a:p>
                    <a:r>
                      <a:rPr lang="en-US" altLang="zh-CN"/>
                      <a:t>4.6%</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483-4410-BE94-BFBFA304A725}"/>
                </c:ext>
              </c:extLst>
            </c:dLbl>
            <c:dLbl>
              <c:idx val="1"/>
              <c:tx>
                <c:rich>
                  <a:bodyPr/>
                  <a:lstStyle/>
                  <a:p>
                    <a:r>
                      <a:rPr lang="en-US" altLang="zh-CN"/>
                      <a:t>4.8%</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483-4410-BE94-BFBFA304A725}"/>
                </c:ext>
              </c:extLst>
            </c:dLbl>
            <c:spPr>
              <a:noFill/>
              <a:ln>
                <a:noFill/>
              </a:ln>
              <a:effectLst/>
            </c:spPr>
            <c:txPr>
              <a:bodyPr rot="0" spcFirstLastPara="1" vertOverflow="ellipsis" vert="horz" wrap="square" lIns="38100" tIns="19050" rIns="38100" bIns="19050" anchor="ctr" anchorCtr="1">
                <a:spAutoFit/>
              </a:bodyPr>
              <a:lstStyle/>
              <a:p>
                <a:pPr>
                  <a:defRPr lang="ja-JP" sz="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Sheet1!$J$2:$L$2</c:f>
              <c:strCache>
                <c:ptCount val="2"/>
                <c:pt idx="0">
                  <c:v>64 ports</c:v>
                </c:pt>
                <c:pt idx="1">
                  <c:v>128 ports</c:v>
                </c:pt>
              </c:strCache>
            </c:strRef>
          </c:cat>
          <c:val>
            <c:numRef>
              <c:f>Sheet1!$J$3:$L$3</c:f>
              <c:numCache>
                <c:formatCode>General</c:formatCode>
                <c:ptCount val="2"/>
                <c:pt idx="0">
                  <c:v>4.5999999999999999E-2</c:v>
                </c:pt>
                <c:pt idx="1">
                  <c:v>4.8000000000000001E-2</c:v>
                </c:pt>
              </c:numCache>
            </c:numRef>
          </c:val>
          <c:extLst>
            <c:ext xmlns:c16="http://schemas.microsoft.com/office/drawing/2014/chart" uri="{C3380CC4-5D6E-409C-BE32-E72D297353CC}">
              <c16:uniqueId val="{00000004-F483-4410-BE94-BFBFA304A725}"/>
            </c:ext>
          </c:extLst>
        </c:ser>
        <c:dLbls>
          <c:showLegendKey val="0"/>
          <c:showVal val="1"/>
          <c:showCatName val="0"/>
          <c:showSerName val="0"/>
          <c:showPercent val="0"/>
          <c:showBubbleSize val="0"/>
        </c:dLbls>
        <c:gapWidth val="219"/>
        <c:overlap val="-27"/>
        <c:axId val="313218944"/>
        <c:axId val="313251328"/>
      </c:barChart>
      <c:catAx>
        <c:axId val="313218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endParaRPr lang="en-US"/>
          </a:p>
        </c:txPr>
        <c:crossAx val="313251328"/>
        <c:crosses val="autoZero"/>
        <c:auto val="1"/>
        <c:lblAlgn val="ctr"/>
        <c:lblOffset val="100"/>
        <c:tickLblSkip val="1"/>
        <c:noMultiLvlLbl val="0"/>
      </c:catAx>
      <c:valAx>
        <c:axId val="313251328"/>
        <c:scaling>
          <c:orientation val="minMax"/>
          <c:min val="0"/>
        </c:scaling>
        <c:delete val="0"/>
        <c:axPos val="l"/>
        <c:majorGridlines>
          <c:spPr>
            <a:ln w="9525" cap="flat" cmpd="sng" algn="ctr">
              <a:solidFill>
                <a:schemeClr val="tx1">
                  <a:lumMod val="15000"/>
                  <a:lumOff val="85000"/>
                </a:schemeClr>
              </a:solidFill>
              <a:prstDash val="solid"/>
              <a:round/>
            </a:ln>
            <a:effectLst/>
          </c:spPr>
        </c:majorGridlines>
        <c:numFmt formatCode="0%" sourceLinked="0"/>
        <c:majorTickMark val="none"/>
        <c:minorTickMark val="none"/>
        <c:tickLblPos val="nextTo"/>
        <c:spPr>
          <a:noFill/>
          <a:ln w="12700" cap="flat" cmpd="sng" algn="ctr">
            <a:noFill/>
            <a:prstDash val="solid"/>
            <a:round/>
          </a:ln>
          <a:effectLst/>
        </c:spPr>
        <c:txPr>
          <a:bodyPr rot="-6000000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endParaRPr lang="en-US"/>
          </a:p>
        </c:txPr>
        <c:crossAx val="3132189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600"/>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600" b="0" i="0" u="none" strike="noStrike" kern="1200" spc="0" baseline="0">
                <a:solidFill>
                  <a:schemeClr val="tx1">
                    <a:lumMod val="65000"/>
                    <a:lumOff val="35000"/>
                  </a:schemeClr>
                </a:solidFill>
                <a:latin typeface="+mn-lt"/>
                <a:ea typeface="+mn-ea"/>
                <a:cs typeface="+mn-cs"/>
              </a:defRPr>
            </a:pPr>
            <a:r>
              <a:rPr lang="en-US"/>
              <a:t>Avg UPT Gain (%) vs overhead</a:t>
            </a:r>
            <a:br>
              <a:rPr lang="en-US"/>
            </a:br>
            <a:r>
              <a:rPr lang="en-US"/>
              <a:t>(M,N,P) = (4,16,2), 64 ports, Rank up to 8</a:t>
            </a:r>
          </a:p>
        </c:rich>
      </c:tx>
      <c:overlay val="0"/>
      <c:spPr>
        <a:noFill/>
        <a:ln>
          <a:noFill/>
        </a:ln>
        <a:effectLst/>
      </c:spPr>
    </c:title>
    <c:autoTitleDeleted val="0"/>
    <c:plotArea>
      <c:layout>
        <c:manualLayout>
          <c:layoutTarget val="inner"/>
          <c:xMode val="edge"/>
          <c:yMode val="edge"/>
          <c:x val="0.15370288853986599"/>
          <c:y val="0.22260553790286"/>
          <c:w val="0.59797282177619704"/>
          <c:h val="0.61402632773490695"/>
        </c:manualLayout>
      </c:layout>
      <c:scatterChart>
        <c:scatterStyle val="lineMarker"/>
        <c:varyColors val="0"/>
        <c:ser>
          <c:idx val="0"/>
          <c:order val="0"/>
          <c:tx>
            <c:strRef>
              <c:f>Fixed mapping</c:f>
              <c:strCache>
                <c:ptCount val="1"/>
                <c:pt idx="0">
                  <c:v>Fixed mapping</c:v>
                </c:pt>
              </c:strCache>
            </c:strRef>
          </c:tx>
          <c:spPr>
            <a:ln w="19050" cap="rnd" cmpd="sng" algn="ctr">
              <a:noFill/>
              <a:prstDash val="solid"/>
              <a:round/>
            </a:ln>
            <a:effectLst/>
          </c:spPr>
          <c:marker>
            <c:symbol val="triangle"/>
            <c:size val="5"/>
            <c:spPr>
              <a:solidFill>
                <a:schemeClr val="accent1"/>
              </a:solidFill>
              <a:ln w="9525" cap="flat" cmpd="sng" algn="ctr">
                <a:solidFill>
                  <a:schemeClr val="accent1"/>
                </a:solidFill>
                <a:prstDash val="solid"/>
                <a:round/>
              </a:ln>
              <a:effectLst/>
            </c:spPr>
          </c:marker>
          <c:xVal>
            <c:numRef>
              <c:f>'Rank1-2 Dynamic, MU'!$T$2</c:f>
              <c:numCache>
                <c:formatCode>0</c:formatCode>
                <c:ptCount val="1"/>
                <c:pt idx="0">
                  <c:v>20</c:v>
                </c:pt>
              </c:numCache>
            </c:numRef>
          </c:xVal>
          <c:yVal>
            <c:numRef>
              <c:f>'Rank1-2 Dynamic, MU'!$U$2</c:f>
              <c:numCache>
                <c:formatCode>0.0%</c:formatCode>
                <c:ptCount val="1"/>
                <c:pt idx="0">
                  <c:v>1</c:v>
                </c:pt>
              </c:numCache>
            </c:numRef>
          </c:yVal>
          <c:smooth val="0"/>
          <c:extLst>
            <c:ext xmlns:c16="http://schemas.microsoft.com/office/drawing/2014/chart" uri="{C3380CC4-5D6E-409C-BE32-E72D297353CC}">
              <c16:uniqueId val="{00000000-D98D-4BAC-A463-2D05C64C654C}"/>
            </c:ext>
          </c:extLst>
        </c:ser>
        <c:ser>
          <c:idx val="1"/>
          <c:order val="1"/>
          <c:tx>
            <c:strRef>
              <c:f>Orphan layer indication</c:f>
              <c:strCache>
                <c:ptCount val="1"/>
                <c:pt idx="0">
                  <c:v>Orphan layer indication</c:v>
                </c:pt>
              </c:strCache>
            </c:strRef>
          </c:tx>
          <c:spPr>
            <a:ln w="25400" cap="rnd" cmpd="sng" algn="ctr">
              <a:noFill/>
              <a:prstDash val="solid"/>
              <a:round/>
            </a:ln>
            <a:effectLst/>
          </c:spPr>
          <c:marker>
            <c:symbol val="star"/>
            <c:size val="5"/>
            <c:spPr>
              <a:noFill/>
              <a:ln w="9525" cap="flat" cmpd="sng" algn="ctr">
                <a:solidFill>
                  <a:schemeClr val="accent2"/>
                </a:solidFill>
                <a:prstDash val="solid"/>
                <a:round/>
              </a:ln>
              <a:effectLst/>
            </c:spPr>
          </c:marker>
          <c:xVal>
            <c:numRef>
              <c:f>'Rank1-2 Dynamic, MU'!$T$3</c:f>
              <c:numCache>
                <c:formatCode>0</c:formatCode>
                <c:ptCount val="1"/>
                <c:pt idx="0">
                  <c:v>22</c:v>
                </c:pt>
              </c:numCache>
            </c:numRef>
          </c:xVal>
          <c:yVal>
            <c:numRef>
              <c:f>'Rank1-2 Dynamic, MU'!$U$3</c:f>
              <c:numCache>
                <c:formatCode>0.0%</c:formatCode>
                <c:ptCount val="1"/>
                <c:pt idx="0">
                  <c:v>1.00657794477893</c:v>
                </c:pt>
              </c:numCache>
            </c:numRef>
          </c:yVal>
          <c:smooth val="0"/>
          <c:extLst>
            <c:ext xmlns:c16="http://schemas.microsoft.com/office/drawing/2014/chart" uri="{C3380CC4-5D6E-409C-BE32-E72D297353CC}">
              <c16:uniqueId val="{00000001-D98D-4BAC-A463-2D05C64C654C}"/>
            </c:ext>
          </c:extLst>
        </c:ser>
        <c:ser>
          <c:idx val="2"/>
          <c:order val="2"/>
          <c:tx>
            <c:strRef>
              <c:f>Full ordering info</c:f>
              <c:strCache>
                <c:ptCount val="1"/>
                <c:pt idx="0">
                  <c:v>Full ordering info</c:v>
                </c:pt>
              </c:strCache>
            </c:strRef>
          </c:tx>
          <c:spPr>
            <a:ln w="25400" cap="rnd" cmpd="sng" algn="ctr">
              <a:noFill/>
              <a:prstDash val="solid"/>
              <a:round/>
            </a:ln>
            <a:effectLst/>
          </c:spPr>
          <c:marker>
            <c:symbol val="square"/>
            <c:size val="5"/>
            <c:spPr>
              <a:solidFill>
                <a:srgbClr val="FF0000"/>
              </a:solidFill>
              <a:ln w="9525" cap="flat" cmpd="sng" algn="ctr">
                <a:solidFill>
                  <a:srgbClr val="FF0000"/>
                </a:solidFill>
                <a:prstDash val="solid"/>
                <a:round/>
              </a:ln>
              <a:effectLst/>
            </c:spPr>
          </c:marker>
          <c:xVal>
            <c:numRef>
              <c:f>'Rank1-2 Dynamic, MU'!$T$4</c:f>
              <c:numCache>
                <c:formatCode>0</c:formatCode>
                <c:ptCount val="1"/>
                <c:pt idx="0">
                  <c:v>24</c:v>
                </c:pt>
              </c:numCache>
            </c:numRef>
          </c:xVal>
          <c:yVal>
            <c:numRef>
              <c:f>'Rank1-2 Dynamic, MU'!$U$4</c:f>
              <c:numCache>
                <c:formatCode>0.0%</c:formatCode>
                <c:ptCount val="1"/>
                <c:pt idx="0">
                  <c:v>1.01547591157532</c:v>
                </c:pt>
              </c:numCache>
            </c:numRef>
          </c:yVal>
          <c:smooth val="0"/>
          <c:extLst>
            <c:ext xmlns:c16="http://schemas.microsoft.com/office/drawing/2014/chart" uri="{C3380CC4-5D6E-409C-BE32-E72D297353CC}">
              <c16:uniqueId val="{00000002-D98D-4BAC-A463-2D05C64C654C}"/>
            </c:ext>
          </c:extLst>
        </c:ser>
        <c:dLbls>
          <c:showLegendKey val="0"/>
          <c:showVal val="0"/>
          <c:showCatName val="0"/>
          <c:showSerName val="0"/>
          <c:showPercent val="0"/>
          <c:showBubbleSize val="0"/>
        </c:dLbls>
        <c:axId val="252906880"/>
        <c:axId val="391722880"/>
      </c:scatterChart>
      <c:valAx>
        <c:axId val="252906880"/>
        <c:scaling>
          <c:orientation val="minMax"/>
          <c:min val="19"/>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ja-JP" sz="500" b="0" i="0" u="none" strike="noStrike" kern="1200" baseline="0">
                    <a:solidFill>
                      <a:schemeClr val="tx1">
                        <a:lumMod val="65000"/>
                        <a:lumOff val="35000"/>
                      </a:schemeClr>
                    </a:solidFill>
                    <a:latin typeface="+mn-lt"/>
                    <a:ea typeface="+mn-ea"/>
                    <a:cs typeface="+mn-cs"/>
                  </a:defRPr>
                </a:pPr>
                <a:r>
                  <a:rPr lang="en-US"/>
                  <a:t>worst-case overhead of indicating SD basis vectors </a:t>
                </a:r>
              </a:p>
            </c:rich>
          </c:tx>
          <c:overlay val="0"/>
          <c:spPr>
            <a:noFill/>
            <a:ln>
              <a:noFill/>
            </a:ln>
            <a:effectLst/>
          </c:spPr>
        </c:title>
        <c:numFmt formatCode="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500" b="0" i="0" u="none" strike="noStrike" kern="1200" baseline="0">
                <a:solidFill>
                  <a:schemeClr val="tx1">
                    <a:lumMod val="65000"/>
                    <a:lumOff val="35000"/>
                  </a:schemeClr>
                </a:solidFill>
                <a:latin typeface="+mn-lt"/>
                <a:ea typeface="+mn-ea"/>
                <a:cs typeface="+mn-cs"/>
              </a:defRPr>
            </a:pPr>
            <a:endParaRPr lang="en-US"/>
          </a:p>
        </c:txPr>
        <c:crossAx val="391722880"/>
        <c:crosses val="autoZero"/>
        <c:crossBetween val="midCat"/>
      </c:valAx>
      <c:valAx>
        <c:axId val="391722880"/>
        <c:scaling>
          <c:orientation val="minMax"/>
          <c:max val="1.2"/>
          <c:min val="0.9"/>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ja-JP" sz="500" b="0" i="0" u="none" strike="noStrike" kern="1200" baseline="0">
                    <a:solidFill>
                      <a:schemeClr val="tx1">
                        <a:lumMod val="65000"/>
                        <a:lumOff val="35000"/>
                      </a:schemeClr>
                    </a:solidFill>
                    <a:latin typeface="+mn-lt"/>
                    <a:ea typeface="+mn-ea"/>
                    <a:cs typeface="+mn-cs"/>
                  </a:defRPr>
                </a:pPr>
                <a:r>
                  <a:rPr lang="en-US"/>
                  <a:t>Avg UPT Gain (%)</a:t>
                </a:r>
              </a:p>
            </c:rich>
          </c:tx>
          <c:overlay val="0"/>
          <c:spPr>
            <a:noFill/>
            <a:ln>
              <a:noFill/>
            </a:ln>
            <a:effectLst/>
          </c:spPr>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500" b="0" i="0" u="none" strike="noStrike" kern="1200" baseline="0">
                <a:solidFill>
                  <a:schemeClr val="tx1">
                    <a:lumMod val="65000"/>
                    <a:lumOff val="35000"/>
                  </a:schemeClr>
                </a:solidFill>
                <a:latin typeface="+mn-lt"/>
                <a:ea typeface="+mn-ea"/>
                <a:cs typeface="+mn-cs"/>
              </a:defRPr>
            </a:pPr>
            <a:endParaRPr lang="en-US"/>
          </a:p>
        </c:txPr>
        <c:crossAx val="252906880"/>
        <c:crosses val="autoZero"/>
        <c:crossBetween val="midCat"/>
      </c:valAx>
      <c:spPr>
        <a:noFill/>
        <a:ln>
          <a:noFill/>
        </a:ln>
        <a:effectLst/>
      </c:spPr>
    </c:plotArea>
    <c:legend>
      <c:legendPos val="r"/>
      <c:layout>
        <c:manualLayout>
          <c:xMode val="edge"/>
          <c:yMode val="edge"/>
          <c:x val="0.74920641045358904"/>
          <c:y val="0.19541205157980701"/>
          <c:w val="0.241913506642223"/>
          <c:h val="0.65286920841658302"/>
        </c:manualLayout>
      </c:layout>
      <c:overlay val="0"/>
      <c:spPr>
        <a:noFill/>
        <a:ln>
          <a:noFill/>
        </a:ln>
        <a:effectLst/>
      </c:spPr>
      <c:txPr>
        <a:bodyPr rot="0" spcFirstLastPara="1" vertOverflow="ellipsis" vert="horz" wrap="square" anchor="ctr" anchorCtr="1"/>
        <a:lstStyle/>
        <a:p>
          <a:pPr>
            <a:defRPr lang="ja-JP" sz="5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500"/>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5AIRPNAIUNRU-1830940522-18537</_dlc_DocId>
    <_dlc_DocIdUrl xmlns="71c5aaf6-e6ce-465b-b873-5148d2a4c105">
      <Url>https://nokia.sharepoint.com/sites/c5g/5gradio/_layouts/15/DocIdRedir.aspx?ID=5AIRPNAIUNRU-1830940522-18537</Url>
      <Description>5AIRPNAIUNRU-1830940522-18537</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7CFCBC-BFE6-46EB-A385-7ABB7A8AE941}">
  <ds:schemaRefs>
    <ds:schemaRef ds:uri="Microsoft.SharePoint.Taxonomy.ContentTypeSync"/>
  </ds:schemaRefs>
</ds:datastoreItem>
</file>

<file path=customXml/itemProps2.xml><?xml version="1.0" encoding="utf-8"?>
<ds:datastoreItem xmlns:ds="http://schemas.openxmlformats.org/officeDocument/2006/customXml" ds:itemID="{F4279E22-89E1-461B-A559-8104962F0BBA}">
  <ds:schemaRefs>
    <ds:schemaRef ds:uri="http://schemas.microsoft.com/sharepoint/v3/contenttype/forms"/>
  </ds:schemaRefs>
</ds:datastoreItem>
</file>

<file path=customXml/itemProps3.xml><?xml version="1.0" encoding="utf-8"?>
<ds:datastoreItem xmlns:ds="http://schemas.openxmlformats.org/officeDocument/2006/customXml" ds:itemID="{875B3B1E-BD20-4C2E-8CC3-26A5B6FDB7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75866F4-573D-4D9A-BCAB-2AC10E9A27D9}">
  <ds:schemaRefs>
    <ds:schemaRef ds:uri="http://schemas.microsoft.com/sharepoint/events"/>
  </ds:schemaRefs>
</ds:datastoreItem>
</file>

<file path=customXml/itemProps5.xml><?xml version="1.0" encoding="utf-8"?>
<ds:datastoreItem xmlns:ds="http://schemas.openxmlformats.org/officeDocument/2006/customXml" ds:itemID="{69A85D01-64EA-423F-8F9F-8B5AF0434E1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18536D51-92C1-4ED0-870F-BDCAFD455C3C}">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33</TotalTime>
  <Pages>77</Pages>
  <Words>27564</Words>
  <Characters>157115</Characters>
  <Application>Microsoft Office Word</Application>
  <DocSecurity>0</DocSecurity>
  <Lines>1309</Lines>
  <Paragraphs>368</Paragraphs>
  <ScaleCrop>false</ScaleCrop>
  <HeadingPairs>
    <vt:vector size="2" baseType="variant">
      <vt:variant>
        <vt:lpstr>Title</vt:lpstr>
      </vt:variant>
      <vt:variant>
        <vt:i4>1</vt:i4>
      </vt:variant>
    </vt:vector>
  </HeadingPairs>
  <TitlesOfParts>
    <vt:vector size="1" baseType="lpstr">
      <vt:lpstr/>
    </vt:vector>
  </TitlesOfParts>
  <Manager>eko.o@samsung.com</Manager>
  <Company>Tejas Networks Ltd.</Company>
  <LinksUpToDate>false</LinksUpToDate>
  <CharactersWithSpaces>184311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 Saifur Rahman/Communication Standards /SRA/Staff Engineer/Samsung Electronics (STA)</dc:creator>
  <cp:keywords>CTPClassification=CTP_NT CTPClassification=CTP_NT</cp:keywords>
  <cp:lastModifiedBy>Eko Onggosanusi</cp:lastModifiedBy>
  <cp:revision>18</cp:revision>
  <cp:lastPrinted>2021-10-06T09:28:00Z</cp:lastPrinted>
  <dcterms:created xsi:type="dcterms:W3CDTF">2024-08-19T08:29:00Z</dcterms:created>
  <dcterms:modified xsi:type="dcterms:W3CDTF">2024-08-19T11:44:00Z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2020-07-14 20:29:51Z</vt:lpwstr>
  </property>
  <property fmtid="{D5CDD505-2E9C-101B-9397-08002B2CF9AE}" pid="6" name="CTP_WWID">
    <vt:lpwstr>NA</vt:lpwstr>
  </property>
  <property fmtid="{D5CDD505-2E9C-101B-9397-08002B2CF9AE}" pid="7" name="CWM2f9f15c0d0334722af80d7498ae8a518">
    <vt:lpwstr>CWMW12znsIa+W3C4d+Gihblnqv8h7EL86GoNMv6vC1eWE8oSzu5QkOuRxx1GaxTS2vTS83ixeLjcj0tPiIsygdE/g==</vt:lpwstr>
  </property>
  <property fmtid="{D5CDD505-2E9C-101B-9397-08002B2CF9AE}" pid="8" name="ContentTypeId">
    <vt:lpwstr>0x010100F72F5225BF40E546BD513D0BB4BDDD33</vt:lpwstr>
  </property>
  <property fmtid="{D5CDD505-2E9C-101B-9397-08002B2CF9AE}" pid="9" name="ICV">
    <vt:lpwstr>C6F16879A77140F5B7CDA545E7BDC122_13</vt:lpwstr>
  </property>
  <property fmtid="{D5CDD505-2E9C-101B-9397-08002B2CF9AE}" pid="10" name="KSOProductBuildVer">
    <vt:lpwstr>2052-12.1.0.17147</vt:lpwstr>
  </property>
  <property fmtid="{D5CDD505-2E9C-101B-9397-08002B2CF9AE}" pid="11" name="TitusGUID">
    <vt:lpwstr>3061089c-032f-44c0-8202-3e2cc0418590</vt:lpwstr>
  </property>
  <property fmtid="{D5CDD505-2E9C-101B-9397-08002B2CF9AE}" pid="12" name="_dlc_DocIdItemGuid">
    <vt:lpwstr>1ca3e287-a1c5-4ec3-b356-d8f7466ed8ca</vt:lpwstr>
  </property>
  <property fmtid="{D5CDD505-2E9C-101B-9397-08002B2CF9AE}" pid="13" name="CWM342b1cca0c8d4ba7b58bf17507f6a4ce">
    <vt:lpwstr>CWMP7JifMEMQ7W20qkjKeyPfmxC7vTrmmJ074Y7R0MEbe6zdgJQfzg6ml585AFsiEJncwlNhYfYDX+3k1zdZViRrA==</vt:lpwstr>
  </property>
  <property fmtid="{D5CDD505-2E9C-101B-9397-08002B2CF9AE}" pid="14" name="MSIP_Label_83bcef13-7cac-433f-ba1d-47a323951816_Enabled">
    <vt:lpwstr>true</vt:lpwstr>
  </property>
  <property fmtid="{D5CDD505-2E9C-101B-9397-08002B2CF9AE}" pid="15" name="MSIP_Label_83bcef13-7cac-433f-ba1d-47a323951816_SetDate">
    <vt:lpwstr>2022-11-10T06:08:08Z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34775249-c04d-4fee-a5e9-1c3151cd068b</vt:lpwstr>
  </property>
  <property fmtid="{D5CDD505-2E9C-101B-9397-08002B2CF9AE}" pid="20" name="MSIP_Label_83bcef13-7cac-433f-ba1d-47a323951816_ContentBits">
    <vt:lpwstr>0</vt:lpwstr>
  </property>
  <property fmtid="{D5CDD505-2E9C-101B-9397-08002B2CF9AE}" pid="21" name="GrammarlyDocumentId">
    <vt:lpwstr>6086ae87a381c9bbaef89db4f945a5dfa5152f3b30d511b4adef788afa87586a</vt:lpwstr>
  </property>
  <property fmtid="{D5CDD505-2E9C-101B-9397-08002B2CF9AE}" pid="22" name="MSIP_Label_a7295cc1-d279-42ac-ab4d-3b0f4fece050_Enabled">
    <vt:lpwstr>true</vt:lpwstr>
  </property>
  <property fmtid="{D5CDD505-2E9C-101B-9397-08002B2CF9AE}" pid="23" name="MSIP_Label_a7295cc1-d279-42ac-ab4d-3b0f4fece050_SetDate">
    <vt:lpwstr>2023-02-23T11:34:58Z</vt:lpwstr>
  </property>
  <property fmtid="{D5CDD505-2E9C-101B-9397-08002B2CF9AE}" pid="24" name="MSIP_Label_a7295cc1-d279-42ac-ab4d-3b0f4fece050_Method">
    <vt:lpwstr>Standard</vt:lpwstr>
  </property>
  <property fmtid="{D5CDD505-2E9C-101B-9397-08002B2CF9AE}" pid="25" name="MSIP_Label_a7295cc1-d279-42ac-ab4d-3b0f4fece050_Name">
    <vt:lpwstr>FUJITSU-RESTRICTED​</vt:lpwstr>
  </property>
  <property fmtid="{D5CDD505-2E9C-101B-9397-08002B2CF9AE}" pid="26" name="MSIP_Label_a7295cc1-d279-42ac-ab4d-3b0f4fece050_SiteId">
    <vt:lpwstr>a19f121d-81e1-4858-a9d8-736e267fd4c7</vt:lpwstr>
  </property>
  <property fmtid="{D5CDD505-2E9C-101B-9397-08002B2CF9AE}" pid="27" name="MSIP_Label_a7295cc1-d279-42ac-ab4d-3b0f4fece050_ActionId">
    <vt:lpwstr>d0c17cc5-aa69-45bc-92d7-1a47eb4f2a5a</vt:lpwstr>
  </property>
  <property fmtid="{D5CDD505-2E9C-101B-9397-08002B2CF9AE}" pid="28" name="MSIP_Label_a7295cc1-d279-42ac-ab4d-3b0f4fece050_ContentBits">
    <vt:lpwstr>0</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1683161211</vt:lpwstr>
  </property>
  <property fmtid="{D5CDD505-2E9C-101B-9397-08002B2CF9AE}" pid="33" name="_2015_ms_pID_725343">
    <vt:lpwstr>(2)Gr54zR3E5T4IUN21+nzQJCfAO6kFneGlFtGjNFC3rUUXIejr7wIYiPwqoQLKcea5sS4azBTF eXyprI5P99vwxx4cjR9XL6RZbY358+xZVZGZTM5yVr3OfvNiCopGNqyIr+FoREs3ABZKqjSR aoyngJ+3uy/0FP5RTQQUCGTqaTh4rgxqynHjEcnVMULraxmlpIi1zk/c1Pw8mNuVEq1TWPT/ ILKV+2MbR2YwtZS+CL</vt:lpwstr>
  </property>
  <property fmtid="{D5CDD505-2E9C-101B-9397-08002B2CF9AE}" pid="34" name="_2015_ms_pID_7253431">
    <vt:lpwstr>kYYS4Y6wt5pLVcbgfZ/pfVDXGzCs+/A+dPtFrbXyl4Z2F0SxKqeSHb eLBIxHjHeboKzOlSGbkQPza5QfYrnSqq1jcU/WeVuz4jxROth1Tm+snMXlD/P6Ksp8zntwhZ mhRrCVjnA6xsm1KptvhBEP6EyXLy3om3D8Ywj7cCxHZJSDemHBsaO8RLS2Sjgh+tTlM=</vt:lpwstr>
  </property>
  <property fmtid="{D5CDD505-2E9C-101B-9397-08002B2CF9AE}" pid="35" name="MSIP_Label_4d2f777e-4347-4fc6-823a-b44ab313546a_Enabled">
    <vt:lpwstr>true</vt:lpwstr>
  </property>
  <property fmtid="{D5CDD505-2E9C-101B-9397-08002B2CF9AE}" pid="36" name="MSIP_Label_4d2f777e-4347-4fc6-823a-b44ab313546a_SetDate">
    <vt:lpwstr>2024-08-12T14:06:31Z</vt:lpwstr>
  </property>
  <property fmtid="{D5CDD505-2E9C-101B-9397-08002B2CF9AE}" pid="37" name="MSIP_Label_4d2f777e-4347-4fc6-823a-b44ab313546a_Method">
    <vt:lpwstr>Standard</vt:lpwstr>
  </property>
  <property fmtid="{D5CDD505-2E9C-101B-9397-08002B2CF9AE}" pid="38" name="MSIP_Label_4d2f777e-4347-4fc6-823a-b44ab313546a_Name">
    <vt:lpwstr>Non-Public</vt:lpwstr>
  </property>
  <property fmtid="{D5CDD505-2E9C-101B-9397-08002B2CF9AE}" pid="39" name="MSIP_Label_4d2f777e-4347-4fc6-823a-b44ab313546a_SiteId">
    <vt:lpwstr>e351b779-f6d5-4e50-8568-80e922d180ae</vt:lpwstr>
  </property>
  <property fmtid="{D5CDD505-2E9C-101B-9397-08002B2CF9AE}" pid="40" name="MSIP_Label_4d2f777e-4347-4fc6-823a-b44ab313546a_ActionId">
    <vt:lpwstr>887f89fc-6b65-439a-ba18-bcad530ab4bf</vt:lpwstr>
  </property>
  <property fmtid="{D5CDD505-2E9C-101B-9397-08002B2CF9AE}" pid="41" name="MSIP_Label_4d2f777e-4347-4fc6-823a-b44ab313546a_ContentBits">
    <vt:lpwstr>0</vt:lpwstr>
  </property>
  <property fmtid="{D5CDD505-2E9C-101B-9397-08002B2CF9AE}" pid="42" name="MSIP_Label_f7b7771f-98a2-4ec9-8160-ee37e9359e20_Enabled">
    <vt:lpwstr>true</vt:lpwstr>
  </property>
  <property fmtid="{D5CDD505-2E9C-101B-9397-08002B2CF9AE}" pid="43" name="MSIP_Label_f7b7771f-98a2-4ec9-8160-ee37e9359e20_SetDate">
    <vt:lpwstr>2024-08-13T04:41:33Z</vt:lpwstr>
  </property>
  <property fmtid="{D5CDD505-2E9C-101B-9397-08002B2CF9AE}" pid="44" name="MSIP_Label_f7b7771f-98a2-4ec9-8160-ee37e9359e20_Method">
    <vt:lpwstr>Privileged</vt:lpwstr>
  </property>
  <property fmtid="{D5CDD505-2E9C-101B-9397-08002B2CF9AE}" pid="45" name="MSIP_Label_f7b7771f-98a2-4ec9-8160-ee37e9359e20_Name">
    <vt:lpwstr>社外開示</vt:lpwstr>
  </property>
  <property fmtid="{D5CDD505-2E9C-101B-9397-08002B2CF9AE}" pid="46" name="MSIP_Label_f7b7771f-98a2-4ec9-8160-ee37e9359e20_SiteId">
    <vt:lpwstr>6786d483-f51b-44bd-b40a-6fe409a5265e</vt:lpwstr>
  </property>
  <property fmtid="{D5CDD505-2E9C-101B-9397-08002B2CF9AE}" pid="47" name="MSIP_Label_f7b7771f-98a2-4ec9-8160-ee37e9359e20_ActionId">
    <vt:lpwstr>0f4f1fc7-7d03-4f0b-807b-1d30f0c8f4bf</vt:lpwstr>
  </property>
  <property fmtid="{D5CDD505-2E9C-101B-9397-08002B2CF9AE}" pid="48" name="MSIP_Label_f7b7771f-98a2-4ec9-8160-ee37e9359e20_ContentBits">
    <vt:lpwstr>0</vt:lpwstr>
  </property>
  <property fmtid="{D5CDD505-2E9C-101B-9397-08002B2CF9AE}" pid="49" name="CWMaac087a05acb11ef800033f2000033f2">
    <vt:lpwstr>CWMpyuoXZH5bemV9hjLLpp2L2jecF9myV/CwCnzISB+PMWnzFTuA2U2APN8DdwIdO8ZswQu4uPDV1R9CXW/9OrYCg==</vt:lpwstr>
  </property>
  <property fmtid="{D5CDD505-2E9C-101B-9397-08002B2CF9AE}" pid="50" name="CWMdf073f305ad611ef80004be900004ae9">
    <vt:lpwstr>CWMg5fv3f7icOwvqMUG0hRZMRwq8vxYTX0cXtyJlXeoZo/Yyw+i3mzQA6gNOA/M1foOwn9LD9vMTI324fBAlgzTDQ==</vt:lpwstr>
  </property>
  <property fmtid="{D5CDD505-2E9C-101B-9397-08002B2CF9AE}" pid="51" name="CWM32798c305ae211ef800033f2000033f2">
    <vt:lpwstr>CWMmlikqyT96Rda1INeK10/rhLhkXAx6OydsT218cqDRdMM+xCqsw5vQVXiVpXgHNtBuZVoJIt+JLPh7ZkEVzpDyQ==</vt:lpwstr>
  </property>
</Properties>
</file>